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6BC" w:rsidP="00C066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SIRXMKT005 Develop a marketing strategy</w:t>
      </w:r>
      <w:r>
        <w:fldChar w:fldCharType="end"/>
      </w:r>
    </w:p>
    <w:p w:rsidR="00C066BC" w:rsidP="00C066BC">
      <w:pPr>
        <w:pStyle w:val="Version"/>
        <w:sectPr w:rsidSect="00730D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D70" w:rsidP="00730D70">
      <w:pPr>
        <w:pStyle w:val="SuperHeading"/>
      </w:pPr>
      <w:r w:rsidRPr="00730D70">
        <w:t>SIRXMKT005 Develop a marketing strategy</w:t>
      </w:r>
    </w:p>
    <w:p w:rsidR="00000000" w:rsidRPr="00730D70" w:rsidP="00730D70">
      <w:pPr>
        <w:pStyle w:val="Heading1"/>
      </w:pPr>
      <w:bookmarkStart w:id="1" w:name="O_905433"/>
      <w:bookmarkEnd w:id="1"/>
      <w:r w:rsidRPr="00730D70">
        <w:t>Modification History</w:t>
      </w:r>
    </w:p>
    <w:p w:rsidR="00000000" w:rsidRPr="00730D70" w:rsidP="00C066BC">
      <w:pPr>
        <w:pStyle w:val="BodyText"/>
      </w:pPr>
      <w:r w:rsidRPr="00730D70">
        <w:t>Not applicable.</w:t>
      </w:r>
    </w:p>
    <w:p w:rsidR="00000000" w:rsidRPr="00730D70" w:rsidP="00730D70">
      <w:pPr>
        <w:pStyle w:val="Heading1"/>
      </w:pPr>
      <w:bookmarkStart w:id="2" w:name="O_905434"/>
      <w:bookmarkEnd w:id="2"/>
      <w:r w:rsidRPr="00730D70">
        <w:t>Application</w:t>
      </w:r>
    </w:p>
    <w:p w:rsidR="00000000" w:rsidRPr="00730D70" w:rsidP="00C066BC">
      <w:pPr>
        <w:pStyle w:val="BodyText"/>
      </w:pPr>
      <w:r w:rsidRPr="00730D70">
        <w:t xml:space="preserve">This unit describes the performance outcomes, skills and knowledge required to analyse the operating environment and use results to develop, implement and review a marketing strategy. </w:t>
      </w:r>
    </w:p>
    <w:p w:rsidR="00000000" w:rsidRPr="00730D70" w:rsidP="00C066BC">
      <w:pPr>
        <w:pStyle w:val="BodyText"/>
      </w:pPr>
      <w:r w:rsidRPr="00730D70">
        <w:t>This</w:t>
      </w:r>
      <w:r w:rsidRPr="00730D70">
        <w:t xml:space="preserve"> unit applies to senior personnel working in a diverse range of sectors and business contexts. They operate independently and are responsible for making a range of operational business decisions and strategic planning. </w:t>
      </w:r>
    </w:p>
    <w:p w:rsidR="00000000" w:rsidRPr="00730D70" w:rsidP="00C066BC">
      <w:pPr>
        <w:pStyle w:val="BodyText"/>
      </w:pPr>
      <w:r w:rsidRPr="00730D70">
        <w:t>No occupational licensing, certific</w:t>
      </w:r>
      <w:r w:rsidRPr="00730D70">
        <w:t>ation or specific legislative requirements apply to this unit at the time of publication.</w:t>
      </w:r>
    </w:p>
    <w:p w:rsidR="00000000" w:rsidRPr="00730D70" w:rsidP="00730D70">
      <w:pPr>
        <w:pStyle w:val="Heading1"/>
      </w:pPr>
      <w:bookmarkStart w:id="3" w:name="O_905435"/>
      <w:bookmarkEnd w:id="3"/>
      <w:r w:rsidRPr="00730D70">
        <w:t>Pre-requisite Unit</w:t>
      </w:r>
    </w:p>
    <w:p w:rsidR="00000000" w:rsidRPr="00730D70" w:rsidP="00C066BC">
      <w:pPr>
        <w:pStyle w:val="BodyText"/>
      </w:pPr>
      <w:r w:rsidRPr="00730D70">
        <w:t>Nil</w:t>
      </w:r>
    </w:p>
    <w:p w:rsidR="00000000" w:rsidRPr="00730D70" w:rsidP="00730D70">
      <w:pPr>
        <w:pStyle w:val="Heading1"/>
      </w:pPr>
      <w:bookmarkStart w:id="4" w:name="O_905436"/>
      <w:bookmarkEnd w:id="4"/>
      <w:r w:rsidRPr="00730D70">
        <w:t>Competency Field</w:t>
      </w:r>
    </w:p>
    <w:p w:rsidR="00000000" w:rsidRPr="00730D70" w:rsidP="00C066BC">
      <w:pPr>
        <w:pStyle w:val="BodyText"/>
      </w:pPr>
      <w:r w:rsidRPr="00730D70">
        <w:t xml:space="preserve">Marketing </w:t>
      </w:r>
    </w:p>
    <w:p w:rsidR="00000000" w:rsidRPr="00730D70" w:rsidP="00730D70">
      <w:pPr>
        <w:pStyle w:val="Heading1"/>
      </w:pPr>
      <w:bookmarkStart w:id="5" w:name="O_905437"/>
      <w:bookmarkEnd w:id="5"/>
      <w:r w:rsidRPr="00730D70">
        <w:t>Unit Sector</w:t>
      </w:r>
    </w:p>
    <w:p w:rsidR="00000000" w:rsidRPr="00730D70" w:rsidP="00C066BC">
      <w:pPr>
        <w:pStyle w:val="BodyText"/>
      </w:pPr>
      <w:r w:rsidRPr="00730D70">
        <w:t>Cross-Sector</w:t>
      </w:r>
    </w:p>
    <w:p w:rsidR="00000000" w:rsidRPr="00730D70" w:rsidP="00730D70">
      <w:pPr>
        <w:pStyle w:val="Heading1"/>
      </w:pPr>
      <w:bookmarkStart w:id="6" w:name="O_905438"/>
      <w:bookmarkEnd w:id="6"/>
      <w:r w:rsidRPr="00730D70">
        <w:t>Elements and Performan</w:t>
      </w:r>
      <w:r w:rsidRPr="00730D70">
        <w:t>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06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D70" w:rsidP="00730D70">
            <w:pPr>
              <w:pStyle w:val="BodyText"/>
            </w:pPr>
            <w:r w:rsidRPr="00730D70">
              <w:rPr>
                <w:rStyle w:val="SpecialBold"/>
              </w:rPr>
              <w:t>ELEMENTS</w:t>
            </w:r>
            <w:r w:rsidRPr="00730D70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BodyText"/>
              <w:rPr>
                <w:lang w:val="en-NZ"/>
              </w:rPr>
            </w:pPr>
            <w:r w:rsidRPr="00730D70">
              <w:rPr>
                <w:rStyle w:val="SpecialBold"/>
              </w:rPr>
              <w:t>PERFORMANCE CRITERIA</w:t>
            </w:r>
          </w:p>
        </w:tc>
      </w:tr>
      <w:tr w:rsidTr="00C06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BodyText"/>
              <w:rPr>
                <w:lang w:val="en-NZ"/>
              </w:rPr>
            </w:pPr>
            <w:r w:rsidRPr="00730D7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BodyText"/>
              <w:rPr>
                <w:lang w:val="en-NZ"/>
              </w:rPr>
            </w:pPr>
            <w:r w:rsidRPr="00730D70">
              <w:t>Performance criteria describe the performance needed to demonstrate achievement of the element.</w:t>
            </w:r>
          </w:p>
        </w:tc>
      </w:tr>
      <w:tr w:rsidTr="00C06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List"/>
              <w:rPr>
                <w:lang w:val="en-NZ"/>
              </w:rPr>
            </w:pPr>
            <w:r w:rsidRPr="00730D70">
              <w:t>1.</w:t>
            </w:r>
            <w:r w:rsidRPr="00730D70">
              <w:tab/>
              <w:t>Analyse internal environment.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D70" w:rsidP="00730D70">
            <w:pPr>
              <w:pStyle w:val="List"/>
            </w:pPr>
            <w:r w:rsidRPr="00730D70">
              <w:t>1.1.Review existing organisational mark</w:t>
            </w:r>
            <w:r w:rsidRPr="00730D70">
              <w:t xml:space="preserve">eting strategy and current organisational direction and objectives. </w:t>
            </w:r>
          </w:p>
          <w:p w:rsidR="00000000" w:rsidRPr="00730D70" w:rsidP="00730D70">
            <w:pPr>
              <w:pStyle w:val="List"/>
            </w:pPr>
            <w:r w:rsidRPr="00730D70">
              <w:t xml:space="preserve">1.2.Identify and analyse information on current and past marketing strategies and their outcomes. </w:t>
            </w:r>
          </w:p>
          <w:p w:rsidR="00000000" w:rsidP="00730D70">
            <w:pPr>
              <w:pStyle w:val="List"/>
              <w:rPr>
                <w:lang w:val="en-NZ"/>
              </w:rPr>
            </w:pPr>
            <w:r w:rsidRPr="00730D70">
              <w:t xml:space="preserve">1.3.Consult with stakeholders on current and future marketing </w:t>
            </w:r>
            <w:r w:rsidRPr="00730D70">
              <w:t>direction of the organisat</w:t>
            </w:r>
            <w:r w:rsidRPr="00730D70">
              <w:t xml:space="preserve">ion and seek their input. </w:t>
            </w:r>
          </w:p>
        </w:tc>
      </w:tr>
      <w:tr w:rsidTr="00C06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List"/>
              <w:rPr>
                <w:lang w:val="en-NZ"/>
              </w:rPr>
            </w:pPr>
            <w:r w:rsidRPr="00730D70">
              <w:t>2.</w:t>
            </w:r>
            <w:r w:rsidRPr="00730D70">
              <w:tab/>
              <w:t xml:space="preserve">Analyse the external environment.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D70" w:rsidP="00730D70">
            <w:pPr>
              <w:pStyle w:val="List"/>
            </w:pPr>
            <w:r w:rsidRPr="00730D70">
              <w:t>2.1.Research current marketing trends and determine trends relevant to organisational objectives and strategic marketing direction.</w:t>
            </w:r>
          </w:p>
          <w:p w:rsidR="00000000" w:rsidRPr="00730D70" w:rsidP="00730D70">
            <w:pPr>
              <w:pStyle w:val="List"/>
            </w:pPr>
            <w:r w:rsidRPr="00730D70">
              <w:t>2.2.Identify and analyse information on expected market g</w:t>
            </w:r>
            <w:r w:rsidRPr="00730D70">
              <w:t>rowth or decline, and associated risk factors.</w:t>
            </w:r>
          </w:p>
          <w:p w:rsidR="00000000" w:rsidP="00730D70">
            <w:pPr>
              <w:pStyle w:val="List"/>
              <w:rPr>
                <w:lang w:val="en-NZ"/>
              </w:rPr>
            </w:pPr>
            <w:r w:rsidRPr="00730D70">
              <w:t>2.3.Identify and analyse legal, ethical and sustainability requirements and potential business impacts.</w:t>
            </w:r>
          </w:p>
        </w:tc>
      </w:tr>
      <w:tr w:rsidTr="00C06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List"/>
              <w:rPr>
                <w:lang w:val="en-NZ"/>
              </w:rPr>
            </w:pPr>
            <w:r w:rsidRPr="00730D70">
              <w:t>3.</w:t>
            </w:r>
            <w:r w:rsidRPr="00730D70">
              <w:tab/>
              <w:t>Develop marketing strategy and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D70" w:rsidP="00730D70">
            <w:pPr>
              <w:pStyle w:val="List"/>
            </w:pPr>
            <w:r w:rsidRPr="00730D70">
              <w:t>3.1.Identify and analyse marketing opportunities based on intern</w:t>
            </w:r>
            <w:r w:rsidRPr="00730D70">
              <w:t>al and external analysis.</w:t>
            </w:r>
          </w:p>
          <w:p w:rsidR="00000000" w:rsidRPr="00730D70" w:rsidP="00730D70">
            <w:pPr>
              <w:pStyle w:val="List"/>
            </w:pPr>
            <w:r w:rsidRPr="00730D70">
              <w:t>3.2.Develop marketing strategies that are consistent with direction and objectives of the organisation.</w:t>
            </w:r>
          </w:p>
          <w:p w:rsidR="00000000" w:rsidRPr="00730D70" w:rsidP="00730D70">
            <w:pPr>
              <w:pStyle w:val="List"/>
            </w:pPr>
            <w:r w:rsidRPr="00730D70">
              <w:t>3.3.Develop strategies in consultation with key stakeholders, integrating legal, ethical and sustainability considerations.</w:t>
            </w:r>
          </w:p>
          <w:p w:rsidR="00000000" w:rsidRPr="00730D70" w:rsidP="00730D70">
            <w:pPr>
              <w:pStyle w:val="List"/>
            </w:pPr>
            <w:r w:rsidRPr="00730D70">
              <w:t>3.</w:t>
            </w:r>
            <w:r w:rsidRPr="00730D70">
              <w:t>4.Develop and document a marketing plan outlining priorities, responsibilities, performance indicators, timelines and budgets.</w:t>
            </w:r>
          </w:p>
          <w:p w:rsidR="00000000" w:rsidP="00730D70">
            <w:pPr>
              <w:pStyle w:val="List"/>
              <w:rPr>
                <w:lang w:val="en-NZ"/>
              </w:rPr>
            </w:pPr>
            <w:r w:rsidRPr="00730D70">
              <w:t>3.5.Communicate marketing strategy and plans to relevant personnel and seek required approval.</w:t>
            </w:r>
          </w:p>
        </w:tc>
      </w:tr>
      <w:tr w:rsidTr="00C06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List"/>
              <w:rPr>
                <w:lang w:val="en-NZ"/>
              </w:rPr>
            </w:pPr>
            <w:r w:rsidRPr="00730D70">
              <w:t>4.</w:t>
            </w:r>
            <w:r w:rsidRPr="00730D70">
              <w:tab/>
              <w:t>Implement marketing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D70" w:rsidP="00730D70">
            <w:pPr>
              <w:pStyle w:val="List"/>
            </w:pPr>
            <w:r w:rsidRPr="00730D70">
              <w:t xml:space="preserve">4.1.Implement and monitor marketing activities according to marketing plan. </w:t>
            </w:r>
          </w:p>
          <w:p w:rsidR="00000000" w:rsidRPr="00730D70" w:rsidP="00730D70">
            <w:pPr>
              <w:pStyle w:val="List"/>
            </w:pPr>
            <w:r w:rsidRPr="00730D70">
              <w:t>4.2.Produce marketing reports according to organisational policy.</w:t>
            </w:r>
          </w:p>
          <w:p w:rsidR="00000000" w:rsidP="00730D70">
            <w:pPr>
              <w:pStyle w:val="List"/>
              <w:rPr>
                <w:lang w:val="en-NZ"/>
              </w:rPr>
            </w:pPr>
            <w:r w:rsidRPr="00730D70">
              <w:t>4.3.Share information on marketing activities with relevant personnel to maintain awareness of current organisati</w:t>
            </w:r>
            <w:r w:rsidRPr="00730D70">
              <w:t>onal focus.</w:t>
            </w:r>
          </w:p>
        </w:tc>
      </w:tr>
      <w:tr w:rsidTr="00C06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List"/>
              <w:rPr>
                <w:lang w:val="en-NZ"/>
              </w:rPr>
            </w:pPr>
            <w:r w:rsidRPr="00730D70">
              <w:t>5.</w:t>
            </w:r>
            <w:r w:rsidRPr="00730D70">
              <w:tab/>
              <w:t xml:space="preserve">Review marketing plan.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D70" w:rsidP="00730D70">
            <w:pPr>
              <w:pStyle w:val="List"/>
            </w:pPr>
            <w:r w:rsidRPr="00730D70">
              <w:t xml:space="preserve">5.1.Evaluate marketing activities against performance indicators to determine effectiveness of strategy and plan. </w:t>
            </w:r>
          </w:p>
          <w:p w:rsidR="00000000" w:rsidRPr="00730D70" w:rsidP="00730D70">
            <w:pPr>
              <w:pStyle w:val="List"/>
            </w:pPr>
            <w:r w:rsidRPr="00730D70">
              <w:t xml:space="preserve">5.2.Make adjustments to marketing strategy and plan based on findings. </w:t>
            </w:r>
          </w:p>
          <w:p w:rsidR="00000000" w:rsidRPr="00730D70" w:rsidP="00730D70">
            <w:pPr>
              <w:pStyle w:val="List"/>
            </w:pPr>
            <w:r w:rsidRPr="00730D70">
              <w:t>5.3.Communicate and implement</w:t>
            </w:r>
            <w:r w:rsidRPr="00730D70">
              <w:t xml:space="preserve"> agreed changes.</w:t>
            </w:r>
          </w:p>
        </w:tc>
      </w:tr>
    </w:tbl>
    <w:p w:rsidR="00000000" w:rsidRPr="00730D70" w:rsidP="00730D70">
      <w:pPr>
        <w:pStyle w:val="BodyText"/>
      </w:pPr>
    </w:p>
    <w:p w:rsidR="00000000" w:rsidRPr="00730D70" w:rsidP="00730D70">
      <w:pPr>
        <w:pStyle w:val="AllowPageBreak"/>
      </w:pPr>
    </w:p>
    <w:p w:rsidR="00000000" w:rsidRPr="00730D70" w:rsidP="00730D70">
      <w:pPr>
        <w:pStyle w:val="Heading1"/>
      </w:pPr>
      <w:bookmarkStart w:id="7" w:name="O_905439"/>
      <w:bookmarkEnd w:id="7"/>
      <w:r w:rsidRPr="00730D7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06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BodyText"/>
              <w:rPr>
                <w:lang w:val="en-NZ"/>
              </w:rPr>
            </w:pPr>
            <w:r w:rsidRPr="00730D70">
              <w:t>Foundation skills essential to performance in this unit, but not explicit in the performance criteria are listed here, along with a brief context statement.</w:t>
            </w:r>
          </w:p>
        </w:tc>
      </w:tr>
      <w:tr w:rsidTr="00C06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D70" w:rsidP="00730D70">
            <w:pPr>
              <w:pStyle w:val="BodyText"/>
            </w:pPr>
            <w:r w:rsidRPr="00730D70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BodyText"/>
              <w:rPr>
                <w:lang w:val="en-NZ"/>
              </w:rPr>
            </w:pPr>
            <w:r w:rsidRPr="00730D70">
              <w:rPr>
                <w:rStyle w:val="SpecialBold"/>
              </w:rPr>
              <w:t>DESCRIPTION</w:t>
            </w:r>
          </w:p>
        </w:tc>
      </w:tr>
      <w:tr w:rsidTr="00C06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BodyText"/>
              <w:rPr>
                <w:lang w:val="en-NZ"/>
              </w:rPr>
            </w:pPr>
            <w:r w:rsidRPr="00730D7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ListBullet"/>
              <w:rPr>
                <w:lang w:val="en-NZ"/>
              </w:rPr>
            </w:pPr>
            <w:r w:rsidRPr="00730D70">
              <w:t>research complex and potentially unfamiliar business and marketing information.</w:t>
            </w:r>
          </w:p>
        </w:tc>
      </w:tr>
      <w:tr w:rsidTr="00C06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BodyText"/>
              <w:rPr>
                <w:lang w:val="en-NZ"/>
              </w:rPr>
            </w:pPr>
            <w:r w:rsidRPr="00730D70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ListBullet"/>
              <w:rPr>
                <w:lang w:val="en-NZ"/>
              </w:rPr>
            </w:pPr>
            <w:r w:rsidRPr="00730D70">
              <w:t xml:space="preserve">prepare marketing plans and reporting. </w:t>
            </w:r>
          </w:p>
        </w:tc>
      </w:tr>
      <w:tr w:rsidTr="00C06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BodyText"/>
              <w:rPr>
                <w:lang w:val="en-NZ"/>
              </w:rPr>
            </w:pPr>
            <w:r w:rsidRPr="00730D70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ListBullet"/>
              <w:rPr>
                <w:lang w:val="en-NZ"/>
              </w:rPr>
            </w:pPr>
            <w:r w:rsidRPr="00730D70">
              <w:t>set strategies that best that achieve desired outcomes within a given market context and timeframe.</w:t>
            </w:r>
          </w:p>
        </w:tc>
      </w:tr>
      <w:tr w:rsidTr="00C06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BodyText"/>
              <w:rPr>
                <w:lang w:val="en-NZ"/>
              </w:rPr>
            </w:pPr>
            <w:r w:rsidRPr="00730D70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ListBullet"/>
              <w:rPr>
                <w:lang w:val="en-NZ"/>
              </w:rPr>
            </w:pPr>
            <w:r w:rsidRPr="00730D70">
              <w:t>foster cooperation between individuals and teams.</w:t>
            </w:r>
          </w:p>
        </w:tc>
      </w:tr>
      <w:tr w:rsidTr="00C066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D70">
            <w:pPr>
              <w:pStyle w:val="BodyText"/>
              <w:rPr>
                <w:lang w:val="en-NZ"/>
              </w:rPr>
            </w:pPr>
            <w:r w:rsidRPr="00730D70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D70" w:rsidP="00730D70">
            <w:pPr>
              <w:pStyle w:val="ListBullet"/>
            </w:pPr>
            <w:r w:rsidRPr="00730D70">
              <w:t xml:space="preserve">coordinate complex planning and implementation </w:t>
            </w:r>
            <w:r w:rsidRPr="00730D70">
              <w:t>processes.</w:t>
            </w:r>
          </w:p>
        </w:tc>
      </w:tr>
    </w:tbl>
    <w:p w:rsidR="00000000" w:rsidRPr="00730D70" w:rsidP="00730D70">
      <w:pPr>
        <w:pStyle w:val="BodyText"/>
      </w:pPr>
    </w:p>
    <w:p w:rsidR="00000000" w:rsidRPr="00730D70" w:rsidP="00730D70">
      <w:pPr>
        <w:pStyle w:val="AllowPageBreak"/>
      </w:pPr>
    </w:p>
    <w:p w:rsidR="00000000" w:rsidRPr="00730D70" w:rsidP="00730D70">
      <w:pPr>
        <w:pStyle w:val="Heading1"/>
      </w:pPr>
      <w:bookmarkStart w:id="8" w:name="O_905441"/>
      <w:bookmarkEnd w:id="8"/>
      <w:r w:rsidRPr="00730D70">
        <w:t>Unit Mapping Information</w:t>
      </w:r>
    </w:p>
    <w:p w:rsidR="00000000" w:rsidRPr="00730D70" w:rsidP="00C066BC">
      <w:pPr>
        <w:pStyle w:val="BodyText"/>
      </w:pPr>
      <w:r w:rsidRPr="00730D70">
        <w:t xml:space="preserve">No equivalent unit. </w:t>
      </w:r>
    </w:p>
    <w:p w:rsidR="00000000" w:rsidRPr="00730D70" w:rsidP="00730D70">
      <w:pPr>
        <w:pStyle w:val="Heading1"/>
      </w:pPr>
      <w:bookmarkStart w:id="9" w:name="O_905448"/>
      <w:bookmarkEnd w:id="9"/>
      <w:r w:rsidRPr="00730D70">
        <w:t>Links</w:t>
      </w:r>
    </w:p>
    <w:p w:rsidR="00000000" w:rsidRPr="00730D70" w:rsidP="00C066BC">
      <w:pPr>
        <w:pStyle w:val="BodyText"/>
      </w:pPr>
      <w:r w:rsidRPr="00730D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E17C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30D70" w:rsidP="00730D70"/>
    <w:sectPr w:rsidSect="00730D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D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D70" w:rsidRPr="00C066BC" w:rsidP="00C066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D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6BC" w:rsidP="00730D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66BC" w:rsidP="00730D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066BC" w:rsidP="00730D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D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6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D70" w:rsidRPr="00C066BC" w:rsidP="00C066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D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6BC" w:rsidRPr="002D2AF8" w:rsidP="00730D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SIRXMKT005 Develop a marketing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066BC" w:rsidP="00730D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DCB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A87E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D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D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D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D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D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D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D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D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D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D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D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D70"/>
  </w:style>
  <w:style w:type="character" w:customStyle="1" w:styleId="Heading1Char">
    <w:name w:val="Heading 1 Char"/>
    <w:basedOn w:val="DefaultParagraphFont"/>
    <w:link w:val="Heading1"/>
    <w:rsid w:val="00730D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D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D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0D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0D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0D70"/>
    <w:rPr>
      <w:b/>
      <w:spacing w:val="0"/>
    </w:rPr>
  </w:style>
  <w:style w:type="paragraph" w:customStyle="1" w:styleId="SuperHeading">
    <w:name w:val="SuperHeading"/>
    <w:basedOn w:val="Normal"/>
    <w:rsid w:val="00730D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D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0D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D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D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D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D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D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D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D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D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D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D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D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D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D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0D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D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D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D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0D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0D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D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D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D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D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D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D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D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D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0D70"/>
    <w:rPr>
      <w:i/>
    </w:rPr>
  </w:style>
  <w:style w:type="paragraph" w:styleId="Caption">
    <w:name w:val="caption"/>
    <w:basedOn w:val="BodyText"/>
    <w:next w:val="Normal"/>
    <w:qFormat/>
    <w:rsid w:val="00730D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D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D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D70"/>
  </w:style>
  <w:style w:type="paragraph" w:styleId="TableofFigures">
    <w:name w:val="table of figures"/>
    <w:basedOn w:val="Normal"/>
    <w:next w:val="Normal"/>
    <w:semiHidden/>
    <w:rsid w:val="00730D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D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0D70"/>
    <w:rPr>
      <w:rFonts w:ascii="Wingdings" w:hAnsi="Wingdings"/>
    </w:rPr>
  </w:style>
  <w:style w:type="paragraph" w:customStyle="1" w:styleId="TableHeading">
    <w:name w:val="Table Heading"/>
    <w:basedOn w:val="HeadingBase"/>
    <w:rsid w:val="00730D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D70"/>
    <w:rPr>
      <w:color w:val="0033CC"/>
      <w:u w:val="none"/>
    </w:rPr>
  </w:style>
  <w:style w:type="paragraph" w:customStyle="1" w:styleId="BodyTextRight">
    <w:name w:val="Body Text Right"/>
    <w:basedOn w:val="BodyText"/>
    <w:rsid w:val="00730D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D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D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D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D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D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D70"/>
    <w:rPr>
      <w:sz w:val="32"/>
    </w:rPr>
  </w:style>
  <w:style w:type="paragraph" w:customStyle="1" w:styleId="HeadingProcedure">
    <w:name w:val="Heading Procedure"/>
    <w:basedOn w:val="HeadingBase"/>
    <w:next w:val="Normal"/>
    <w:rsid w:val="00730D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D70"/>
    <w:pPr>
      <w:spacing w:before="60" w:after="60"/>
    </w:pPr>
  </w:style>
  <w:style w:type="paragraph" w:styleId="ListContinue">
    <w:name w:val="List Continue"/>
    <w:basedOn w:val="List"/>
    <w:rsid w:val="00730D70"/>
    <w:pPr>
      <w:ind w:firstLine="0"/>
    </w:pPr>
  </w:style>
  <w:style w:type="paragraph" w:customStyle="1" w:styleId="ListNote">
    <w:name w:val="List Note"/>
    <w:basedOn w:val="List"/>
    <w:rsid w:val="00730D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D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D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D70"/>
    <w:rPr>
      <w:rFonts w:ascii="Courier New" w:hAnsi="Courier New"/>
    </w:rPr>
  </w:style>
  <w:style w:type="paragraph" w:customStyle="1" w:styleId="NoteBullet">
    <w:name w:val="Note Bullet"/>
    <w:basedOn w:val="Note"/>
    <w:rsid w:val="00730D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D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D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D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D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0D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D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D70"/>
    <w:rPr>
      <w:b/>
      <w:smallCaps/>
    </w:rPr>
  </w:style>
  <w:style w:type="paragraph" w:customStyle="1" w:styleId="TableListNumber">
    <w:name w:val="Table List Number"/>
    <w:basedOn w:val="ListNumber"/>
    <w:rsid w:val="00730D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D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D70"/>
    <w:pPr>
      <w:numPr>
        <w:numId w:val="8"/>
      </w:numPr>
    </w:pPr>
  </w:style>
  <w:style w:type="paragraph" w:customStyle="1" w:styleId="ListAlpha2">
    <w:name w:val="List Alpha 2"/>
    <w:basedOn w:val="List2"/>
    <w:rsid w:val="00730D70"/>
    <w:pPr>
      <w:numPr>
        <w:numId w:val="7"/>
      </w:numPr>
    </w:pPr>
  </w:style>
  <w:style w:type="paragraph" w:styleId="List2">
    <w:name w:val="List 2"/>
    <w:basedOn w:val="BodyText"/>
    <w:rsid w:val="00730D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D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D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D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D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D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0D70"/>
    <w:pPr>
      <w:numPr>
        <w:numId w:val="3"/>
      </w:numPr>
    </w:pPr>
  </w:style>
  <w:style w:type="paragraph" w:styleId="ListContinue2">
    <w:name w:val="List Continue 2"/>
    <w:basedOn w:val="List2"/>
    <w:rsid w:val="00730D70"/>
    <w:pPr>
      <w:ind w:firstLine="0"/>
    </w:pPr>
  </w:style>
  <w:style w:type="paragraph" w:styleId="ListContinue3">
    <w:name w:val="List Continue 3"/>
    <w:basedOn w:val="List3"/>
    <w:rsid w:val="00730D70"/>
    <w:pPr>
      <w:ind w:left="1021" w:firstLine="0"/>
    </w:pPr>
  </w:style>
  <w:style w:type="paragraph" w:styleId="ListContinue4">
    <w:name w:val="List Continue 4"/>
    <w:basedOn w:val="List4"/>
    <w:rsid w:val="00730D70"/>
    <w:pPr>
      <w:ind w:firstLine="0"/>
    </w:pPr>
  </w:style>
  <w:style w:type="paragraph" w:styleId="ListContinue5">
    <w:name w:val="List Continue 5"/>
    <w:basedOn w:val="List5"/>
    <w:rsid w:val="00730D70"/>
    <w:pPr>
      <w:ind w:firstLine="0"/>
    </w:pPr>
  </w:style>
  <w:style w:type="paragraph" w:styleId="ListNumber3">
    <w:name w:val="List Number 3"/>
    <w:basedOn w:val="List3"/>
    <w:rsid w:val="00730D70"/>
    <w:pPr>
      <w:numPr>
        <w:numId w:val="4"/>
      </w:numPr>
    </w:pPr>
  </w:style>
  <w:style w:type="paragraph" w:styleId="ListNumber4">
    <w:name w:val="List Number 4"/>
    <w:basedOn w:val="List4"/>
    <w:rsid w:val="00730D70"/>
    <w:pPr>
      <w:numPr>
        <w:numId w:val="5"/>
      </w:numPr>
    </w:pPr>
  </w:style>
  <w:style w:type="paragraph" w:styleId="ListNumber5">
    <w:name w:val="List Number 5"/>
    <w:basedOn w:val="List5"/>
    <w:rsid w:val="00730D70"/>
    <w:pPr>
      <w:numPr>
        <w:numId w:val="6"/>
      </w:numPr>
    </w:pPr>
  </w:style>
  <w:style w:type="paragraph" w:styleId="BlockText">
    <w:name w:val="Block Text"/>
    <w:basedOn w:val="Normal"/>
    <w:rsid w:val="00730D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D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D70"/>
    <w:rPr>
      <w:sz w:val="16"/>
      <w:vertAlign w:val="superscript"/>
    </w:rPr>
  </w:style>
  <w:style w:type="character" w:customStyle="1" w:styleId="Symbols">
    <w:name w:val="Symbols"/>
    <w:basedOn w:val="DefaultParagraphFont"/>
    <w:rsid w:val="00730D70"/>
    <w:rPr>
      <w:rFonts w:ascii="Symbol" w:hAnsi="Symbol"/>
    </w:rPr>
  </w:style>
  <w:style w:type="character" w:customStyle="1" w:styleId="MenuOptions">
    <w:name w:val="Menu Options"/>
    <w:basedOn w:val="DefaultParagraphFont"/>
    <w:rsid w:val="00730D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D70"/>
    <w:rPr>
      <w:b/>
    </w:rPr>
  </w:style>
  <w:style w:type="character" w:customStyle="1" w:styleId="Underlined">
    <w:name w:val="Underlined"/>
    <w:basedOn w:val="DefaultParagraphFont"/>
    <w:rsid w:val="00730D70"/>
    <w:rPr>
      <w:u w:val="single"/>
    </w:rPr>
  </w:style>
  <w:style w:type="paragraph" w:customStyle="1" w:styleId="TableBodyTextRight">
    <w:name w:val="Table Body Text Right"/>
    <w:basedOn w:val="TableBodyText"/>
    <w:rsid w:val="00730D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D70"/>
    <w:rPr>
      <w:sz w:val="18"/>
    </w:rPr>
  </w:style>
  <w:style w:type="paragraph" w:customStyle="1" w:styleId="BodySmallRight">
    <w:name w:val="Body Small Right"/>
    <w:basedOn w:val="BodyTextRight"/>
    <w:rsid w:val="00730D70"/>
    <w:rPr>
      <w:sz w:val="18"/>
      <w:szCs w:val="18"/>
    </w:rPr>
  </w:style>
  <w:style w:type="paragraph" w:customStyle="1" w:styleId="MarginEdition">
    <w:name w:val="Margin Edition"/>
    <w:basedOn w:val="MarginNote"/>
    <w:rsid w:val="00730D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D70"/>
    <w:rPr>
      <w:sz w:val="2"/>
      <w:szCs w:val="2"/>
    </w:rPr>
  </w:style>
  <w:style w:type="character" w:customStyle="1" w:styleId="Small">
    <w:name w:val="Small"/>
    <w:basedOn w:val="DefaultParagraphFont"/>
    <w:rsid w:val="00730D70"/>
    <w:rPr>
      <w:sz w:val="16"/>
    </w:rPr>
  </w:style>
  <w:style w:type="paragraph" w:customStyle="1" w:styleId="WideTable">
    <w:name w:val="Wide Table"/>
    <w:basedOn w:val="Normal"/>
    <w:rsid w:val="00730D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D70"/>
  </w:style>
  <w:style w:type="paragraph" w:styleId="Quote">
    <w:name w:val="Quote"/>
    <w:basedOn w:val="Heading1"/>
    <w:link w:val="QuoteChar"/>
    <w:qFormat/>
    <w:rsid w:val="00730D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D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D70"/>
    <w:pPr>
      <w:pageBreakBefore/>
    </w:pPr>
  </w:style>
  <w:style w:type="paragraph" w:customStyle="1" w:styleId="Border">
    <w:name w:val="Border"/>
    <w:basedOn w:val="Normal"/>
    <w:qFormat/>
    <w:rsid w:val="00730D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D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D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D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D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D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D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D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D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D70"/>
    <w:rPr>
      <w:u w:val="single"/>
    </w:rPr>
  </w:style>
  <w:style w:type="character" w:customStyle="1" w:styleId="BoldandItalics">
    <w:name w:val="Bold and Italics"/>
    <w:qFormat/>
    <w:rsid w:val="00730D70"/>
    <w:rPr>
      <w:b/>
      <w:i/>
      <w:u w:val="none"/>
    </w:rPr>
  </w:style>
  <w:style w:type="paragraph" w:styleId="BalloonText">
    <w:name w:val="Balloon Text"/>
    <w:basedOn w:val="Normal"/>
    <w:link w:val="BalloonTextChar"/>
    <w:rsid w:val="00730D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D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D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D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D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D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D70"/>
    <w:pPr>
      <w:spacing w:before="0" w:after="0"/>
    </w:pPr>
  </w:style>
  <w:style w:type="paragraph" w:customStyle="1" w:styleId="BodyTextBold">
    <w:name w:val="Body Text Bold"/>
    <w:basedOn w:val="BodyText"/>
    <w:qFormat/>
    <w:rsid w:val="00730D70"/>
    <w:rPr>
      <w:b/>
    </w:rPr>
  </w:style>
  <w:style w:type="character" w:styleId="Hyperlink">
    <w:name w:val="Hyperlink"/>
    <w:basedOn w:val="DefaultParagraphFont"/>
    <w:uiPriority w:val="99"/>
    <w:unhideWhenUsed/>
    <w:rsid w:val="00C066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3384</Characters>
  <Application>Microsoft Office Word</Application>
  <DocSecurity>0</DocSecurity>
  <Lines>109</Lines>
  <Paragraphs>71</Paragraphs>
  <ScaleCrop>false</ScaleCrop>
  <Company>Author-it Software Corporation Ltd.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SIRXMKT005 Develop a marketing strategy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2025-02-21T06:50:00Z</dcterms:created>
  <dcterms:modified xsi:type="dcterms:W3CDTF">2025-02-21T06:50:00Z</dcterms:modified>
</cp:coreProperties>
</file>