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3BE" w:rsidP="00FF03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SIRXIND001 Work effectively in a service environment</w:t>
      </w:r>
      <w:r>
        <w:fldChar w:fldCharType="end"/>
      </w:r>
    </w:p>
    <w:p w:rsidR="00FF03BE" w:rsidP="00FF03BE">
      <w:pPr>
        <w:pStyle w:val="Version"/>
        <w:sectPr w:rsidSect="003155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55E7" w:rsidP="003155E7">
      <w:pPr>
        <w:pStyle w:val="SuperHeading"/>
      </w:pPr>
      <w:r w:rsidRPr="003155E7">
        <w:t>SIRXIND001 Work effectively in a service environment</w:t>
      </w:r>
    </w:p>
    <w:p w:rsidR="00000000" w:rsidRPr="003155E7" w:rsidP="003155E7">
      <w:pPr>
        <w:pStyle w:val="Heading1"/>
      </w:pPr>
      <w:bookmarkStart w:id="1" w:name="O_850727"/>
      <w:bookmarkEnd w:id="1"/>
      <w:r w:rsidRPr="003155E7">
        <w:t>Modification History</w:t>
      </w:r>
    </w:p>
    <w:p w:rsidR="00000000" w:rsidRPr="003155E7" w:rsidP="00FF03BE">
      <w:pPr>
        <w:pStyle w:val="BodyText"/>
      </w:pPr>
      <w:r w:rsidRPr="003155E7">
        <w:t>Not applicable.</w:t>
      </w:r>
    </w:p>
    <w:p w:rsidR="00000000" w:rsidRPr="003155E7" w:rsidP="003155E7">
      <w:pPr>
        <w:pStyle w:val="Heading1"/>
      </w:pPr>
      <w:bookmarkStart w:id="2" w:name="O_850728"/>
      <w:bookmarkEnd w:id="2"/>
      <w:r w:rsidRPr="003155E7">
        <w:t>Application</w:t>
      </w:r>
    </w:p>
    <w:p w:rsidR="00000000" w:rsidRPr="003155E7" w:rsidP="00FF03BE">
      <w:pPr>
        <w:pStyle w:val="BodyText"/>
      </w:pPr>
      <w:r w:rsidRPr="003155E7">
        <w:t>This unit describes the performance outcomes, skills and knowledge required to work effectively in the retail environment by integrating knowledge of workplace rights and responsibil</w:t>
      </w:r>
      <w:r w:rsidRPr="003155E7">
        <w:t xml:space="preserve">ities, organisational policies and procedures into daily work activities.  </w:t>
      </w:r>
    </w:p>
    <w:p w:rsidR="00000000" w:rsidRPr="003155E7" w:rsidP="00FF03BE">
      <w:pPr>
        <w:pStyle w:val="BodyText"/>
      </w:pPr>
      <w:r w:rsidRPr="003155E7">
        <w:t>It applies to individuals working in frontline operational roles in a diverse range of industry sectors and business contexts. They operate with some independence under general su</w:t>
      </w:r>
      <w:r w:rsidRPr="003155E7">
        <w:t xml:space="preserve">pervision and guidance from others, and within established organisational policies and procedures. </w:t>
      </w:r>
    </w:p>
    <w:p w:rsidR="00000000" w:rsidRPr="003155E7" w:rsidP="00FF03BE">
      <w:pPr>
        <w:pStyle w:val="BodyText"/>
      </w:pPr>
      <w:r w:rsidRPr="003155E7">
        <w:t>No occupational licensing, certification or specific legislative requirements apply to this unit at the time of publication.</w:t>
      </w:r>
    </w:p>
    <w:p w:rsidR="00000000" w:rsidRPr="003155E7" w:rsidP="003155E7">
      <w:pPr>
        <w:pStyle w:val="Heading1"/>
      </w:pPr>
      <w:bookmarkStart w:id="3" w:name="O_850729"/>
      <w:bookmarkEnd w:id="3"/>
      <w:r w:rsidRPr="003155E7">
        <w:t>Pre-requisite</w:t>
      </w:r>
      <w:r w:rsidRPr="003155E7">
        <w:t xml:space="preserve"> Unit</w:t>
      </w:r>
    </w:p>
    <w:p w:rsidR="00000000" w:rsidRPr="003155E7" w:rsidP="00FF03BE">
      <w:pPr>
        <w:pStyle w:val="BodyText"/>
      </w:pPr>
      <w:r w:rsidRPr="003155E7">
        <w:t>Nil</w:t>
      </w:r>
    </w:p>
    <w:p w:rsidR="00000000" w:rsidRPr="003155E7" w:rsidP="003155E7">
      <w:pPr>
        <w:pStyle w:val="Heading1"/>
      </w:pPr>
      <w:bookmarkStart w:id="4" w:name="O_850730"/>
      <w:bookmarkEnd w:id="4"/>
      <w:r w:rsidRPr="003155E7">
        <w:t>Competency Field</w:t>
      </w:r>
    </w:p>
    <w:p w:rsidR="00000000" w:rsidRPr="003155E7" w:rsidP="00FF03BE">
      <w:pPr>
        <w:pStyle w:val="BodyText"/>
      </w:pPr>
      <w:r w:rsidRPr="003155E7">
        <w:t xml:space="preserve">Working in Industry </w:t>
      </w:r>
    </w:p>
    <w:p w:rsidR="00000000" w:rsidRPr="003155E7" w:rsidP="003155E7">
      <w:pPr>
        <w:pStyle w:val="Heading1"/>
      </w:pPr>
      <w:bookmarkStart w:id="5" w:name="O_850731"/>
      <w:bookmarkEnd w:id="5"/>
      <w:r w:rsidRPr="003155E7">
        <w:t>Unit Sector</w:t>
      </w:r>
    </w:p>
    <w:p w:rsidR="00000000" w:rsidRPr="003155E7" w:rsidP="00FF03BE">
      <w:pPr>
        <w:pStyle w:val="BodyText"/>
      </w:pPr>
      <w:r w:rsidRPr="003155E7">
        <w:t>Cross-Sector</w:t>
      </w:r>
    </w:p>
    <w:p w:rsidR="00000000" w:rsidRPr="003155E7" w:rsidP="003155E7">
      <w:pPr>
        <w:pStyle w:val="Heading1"/>
      </w:pPr>
      <w:bookmarkStart w:id="6" w:name="O_850732"/>
      <w:bookmarkEnd w:id="6"/>
      <w:r w:rsidRPr="003155E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FF0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5E7" w:rsidP="003155E7">
            <w:pPr>
              <w:pStyle w:val="BodyText"/>
            </w:pPr>
            <w:r w:rsidRPr="003155E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E7">
            <w:pPr>
              <w:pStyle w:val="BodyText"/>
              <w:rPr>
                <w:lang w:val="en-NZ"/>
              </w:rPr>
            </w:pPr>
            <w:r w:rsidRPr="003155E7">
              <w:rPr>
                <w:rStyle w:val="SpecialBold"/>
              </w:rPr>
              <w:t>PERFORMANCE CRITERIA</w:t>
            </w:r>
          </w:p>
        </w:tc>
      </w:tr>
      <w:tr w:rsidTr="00FF0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E7">
            <w:pPr>
              <w:pStyle w:val="BodyText"/>
              <w:rPr>
                <w:lang w:val="en-NZ"/>
              </w:rPr>
            </w:pPr>
            <w:r w:rsidRPr="003155E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E7">
            <w:pPr>
              <w:pStyle w:val="BodyText"/>
              <w:rPr>
                <w:lang w:val="en-NZ"/>
              </w:rPr>
            </w:pPr>
            <w:r w:rsidRPr="003155E7">
              <w:t>Performance criteria describe the performance needed to demonstrate achievement of the element.</w:t>
            </w:r>
          </w:p>
        </w:tc>
      </w:tr>
      <w:tr w:rsidTr="00FF0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E7">
            <w:pPr>
              <w:pStyle w:val="List"/>
              <w:rPr>
                <w:lang w:val="en-NZ"/>
              </w:rPr>
            </w:pPr>
            <w:r w:rsidRPr="003155E7">
              <w:t>1.</w:t>
            </w:r>
            <w:r w:rsidRPr="003155E7">
              <w:tab/>
              <w:t>Source and use information on employment rights and responsibilities.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5E7" w:rsidP="003155E7">
            <w:pPr>
              <w:pStyle w:val="List"/>
            </w:pPr>
            <w:r w:rsidRPr="003155E7">
              <w:t>1.1.Access current sources of information on employee and employer rights and responsi</w:t>
            </w:r>
            <w:r w:rsidRPr="003155E7">
              <w:t>bilities.</w:t>
            </w:r>
          </w:p>
          <w:p w:rsidR="00000000" w:rsidRPr="003155E7" w:rsidP="003155E7">
            <w:pPr>
              <w:pStyle w:val="List"/>
            </w:pPr>
            <w:r w:rsidRPr="003155E7">
              <w:t xml:space="preserve">1.2.Obtain and interpret key information on laws for </w:t>
            </w:r>
            <w:r w:rsidRPr="003155E7">
              <w:t>anti-discrimination, harassment and equal employment opportunity.</w:t>
            </w:r>
          </w:p>
          <w:p w:rsidR="00000000" w:rsidRPr="003155E7" w:rsidP="003155E7">
            <w:pPr>
              <w:pStyle w:val="List"/>
            </w:pPr>
            <w:r w:rsidRPr="003155E7">
              <w:t>1.3.Source and interpret information on national employment standards and specific employment arrangements for current role.</w:t>
            </w:r>
          </w:p>
          <w:p w:rsidR="00000000" w:rsidP="003155E7">
            <w:pPr>
              <w:pStyle w:val="List"/>
              <w:rPr>
                <w:lang w:val="en-NZ"/>
              </w:rPr>
            </w:pPr>
            <w:r w:rsidRPr="003155E7">
              <w:t>1.</w:t>
            </w:r>
            <w:r w:rsidRPr="003155E7">
              <w:t>4.Comply with all employment requirements.</w:t>
            </w:r>
          </w:p>
        </w:tc>
      </w:tr>
      <w:tr w:rsidTr="00FF0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E7">
            <w:pPr>
              <w:pStyle w:val="List"/>
              <w:rPr>
                <w:lang w:val="en-NZ"/>
              </w:rPr>
            </w:pPr>
            <w:r w:rsidRPr="003155E7">
              <w:t>2.</w:t>
            </w:r>
            <w:r w:rsidRPr="003155E7">
              <w:tab/>
              <w:t>Work within organisational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5E7" w:rsidP="003155E7">
            <w:pPr>
              <w:pStyle w:val="List"/>
            </w:pPr>
            <w:r w:rsidRPr="003155E7">
              <w:t xml:space="preserve">2.1.Interpret and comply with key employment policies and procedures. </w:t>
            </w:r>
          </w:p>
          <w:p w:rsidR="00000000" w:rsidRPr="003155E7" w:rsidP="003155E7">
            <w:pPr>
              <w:pStyle w:val="List"/>
            </w:pPr>
            <w:r w:rsidRPr="003155E7">
              <w:t>2.2.Seek advice from supervisors and managers to clarify organisational requirements as required.</w:t>
            </w:r>
          </w:p>
          <w:p w:rsidR="00000000" w:rsidRPr="003155E7" w:rsidP="003155E7">
            <w:pPr>
              <w:pStyle w:val="List"/>
            </w:pPr>
            <w:r w:rsidRPr="003155E7">
              <w:t>2.3.Interpret staff rosters and provide notice of availability according to organisational policies and procedures.</w:t>
            </w:r>
          </w:p>
          <w:p w:rsidR="00000000" w:rsidRPr="003155E7" w:rsidP="003155E7">
            <w:pPr>
              <w:pStyle w:val="List"/>
            </w:pPr>
            <w:r w:rsidRPr="003155E7">
              <w:t>2.4.Apply dress or uniform standards and maintain personal grooming standards according to organisational policies and procedures.</w:t>
            </w:r>
          </w:p>
          <w:p w:rsidR="00000000" w:rsidP="003155E7">
            <w:pPr>
              <w:pStyle w:val="List"/>
              <w:rPr>
                <w:lang w:val="en-NZ"/>
              </w:rPr>
            </w:pPr>
            <w:r w:rsidRPr="003155E7">
              <w:t xml:space="preserve">2.5.Use </w:t>
            </w:r>
            <w:r w:rsidRPr="003155E7">
              <w:t>designated lines of communication and reporting.</w:t>
            </w:r>
          </w:p>
        </w:tc>
      </w:tr>
      <w:tr w:rsidTr="00FF0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E7">
            <w:pPr>
              <w:pStyle w:val="List"/>
              <w:rPr>
                <w:lang w:val="en-NZ"/>
              </w:rPr>
            </w:pPr>
            <w:r w:rsidRPr="003155E7">
              <w:t>3.</w:t>
            </w:r>
            <w:r w:rsidRPr="003155E7">
              <w:tab/>
              <w:t>Use effective work habits.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5E7" w:rsidP="003155E7">
            <w:pPr>
              <w:pStyle w:val="List"/>
            </w:pPr>
            <w:r w:rsidRPr="003155E7">
              <w:t xml:space="preserve">3.1.Act promptly on instructions and information, and follow procedures relevant to workplace activities. </w:t>
            </w:r>
          </w:p>
          <w:p w:rsidR="00000000" w:rsidRPr="003155E7" w:rsidP="003155E7">
            <w:pPr>
              <w:pStyle w:val="List"/>
            </w:pPr>
            <w:r w:rsidRPr="003155E7">
              <w:t>3.2.Display appropriate behaviours in line with the organisations cod</w:t>
            </w:r>
            <w:r w:rsidRPr="003155E7">
              <w:t xml:space="preserve">e of conduct. </w:t>
            </w:r>
          </w:p>
          <w:p w:rsidR="00000000" w:rsidRPr="003155E7" w:rsidP="003155E7">
            <w:pPr>
              <w:pStyle w:val="List"/>
            </w:pPr>
            <w:r w:rsidRPr="003155E7">
              <w:t xml:space="preserve">3.3.Use initiative to contribute to an effective and efficient workplace environment. </w:t>
            </w:r>
          </w:p>
        </w:tc>
      </w:tr>
    </w:tbl>
    <w:p w:rsidR="00000000" w:rsidRPr="003155E7" w:rsidP="003155E7">
      <w:pPr>
        <w:pStyle w:val="BodyText"/>
      </w:pPr>
    </w:p>
    <w:p w:rsidR="00000000" w:rsidRPr="003155E7" w:rsidP="003155E7">
      <w:pPr>
        <w:pStyle w:val="AllowPageBreak"/>
      </w:pPr>
    </w:p>
    <w:p w:rsidR="00000000" w:rsidRPr="003155E7" w:rsidP="003155E7">
      <w:pPr>
        <w:pStyle w:val="Heading1"/>
      </w:pPr>
      <w:bookmarkStart w:id="7" w:name="O_850733"/>
      <w:bookmarkEnd w:id="7"/>
      <w:r w:rsidRPr="003155E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FF0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E7">
            <w:pPr>
              <w:pStyle w:val="BodyText"/>
              <w:rPr>
                <w:lang w:val="en-NZ"/>
              </w:rPr>
            </w:pPr>
            <w:r w:rsidRPr="003155E7">
              <w:t>Foundation skills essential to performance in this unit, but not explicit in the pe</w:t>
            </w:r>
            <w:r w:rsidRPr="003155E7">
              <w:t>rformance criteria are listed here, along with a brief context statement.</w:t>
            </w:r>
          </w:p>
        </w:tc>
      </w:tr>
      <w:tr w:rsidTr="00FF0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5E7" w:rsidP="003155E7">
            <w:pPr>
              <w:pStyle w:val="BodyText"/>
            </w:pPr>
            <w:r w:rsidRPr="003155E7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E7">
            <w:pPr>
              <w:pStyle w:val="BodyText"/>
              <w:rPr>
                <w:lang w:val="en-NZ"/>
              </w:rPr>
            </w:pPr>
            <w:r w:rsidRPr="003155E7">
              <w:rPr>
                <w:rStyle w:val="SpecialBold"/>
              </w:rPr>
              <w:t>DESCRIPTION</w:t>
            </w:r>
          </w:p>
        </w:tc>
      </w:tr>
      <w:tr w:rsidTr="00FF0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E7">
            <w:pPr>
              <w:pStyle w:val="BodyText"/>
              <w:rPr>
                <w:lang w:val="en-NZ"/>
              </w:rPr>
            </w:pPr>
            <w:r w:rsidRPr="003155E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5E7" w:rsidP="003155E7">
            <w:pPr>
              <w:pStyle w:val="ListBullet"/>
            </w:pPr>
            <w:r w:rsidRPr="003155E7">
              <w:t>interpret:</w:t>
            </w:r>
          </w:p>
          <w:p w:rsidR="00000000" w:rsidRPr="003155E7" w:rsidP="003155E7">
            <w:pPr>
              <w:pStyle w:val="ListBullet2"/>
            </w:pPr>
            <w:r w:rsidRPr="003155E7">
              <w:t>plain English documents that outline organisational policies and procedures relevant to employment and work practices</w:t>
            </w:r>
          </w:p>
          <w:p w:rsidR="00000000" w:rsidP="003155E7">
            <w:pPr>
              <w:pStyle w:val="ListBullet2"/>
              <w:rPr>
                <w:lang w:val="en-NZ"/>
              </w:rPr>
            </w:pPr>
            <w:r w:rsidRPr="003155E7">
              <w:t>unfamiliar plain English documents that describe workplace laws, rights and responsibilities.</w:t>
            </w:r>
          </w:p>
        </w:tc>
      </w:tr>
      <w:tr w:rsidTr="00FF0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E7">
            <w:pPr>
              <w:pStyle w:val="BodyText"/>
              <w:rPr>
                <w:lang w:val="en-NZ"/>
              </w:rPr>
            </w:pPr>
            <w:r w:rsidRPr="003155E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E7">
            <w:pPr>
              <w:pStyle w:val="ListBullet"/>
              <w:rPr>
                <w:lang w:val="en-NZ"/>
              </w:rPr>
            </w:pPr>
            <w:r w:rsidRPr="003155E7">
              <w:t>ask open and closed probe questions, and actively listen to clarify workplace instruction and procedures.</w:t>
            </w:r>
          </w:p>
        </w:tc>
      </w:tr>
      <w:tr w:rsidTr="00FF03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E7">
            <w:pPr>
              <w:pStyle w:val="BodyText"/>
              <w:rPr>
                <w:lang w:val="en-NZ"/>
              </w:rPr>
            </w:pPr>
            <w:r w:rsidRPr="003155E7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5E7" w:rsidP="003155E7">
            <w:pPr>
              <w:pStyle w:val="ListBullet"/>
            </w:pPr>
            <w:r w:rsidRPr="003155E7">
              <w:t>use a computer or devices equipped with internet access to search for information.</w:t>
            </w:r>
          </w:p>
        </w:tc>
      </w:tr>
    </w:tbl>
    <w:p w:rsidR="00000000" w:rsidRPr="003155E7" w:rsidP="003155E7">
      <w:pPr>
        <w:pStyle w:val="BodyText"/>
      </w:pPr>
    </w:p>
    <w:p w:rsidR="00000000" w:rsidRPr="003155E7" w:rsidP="003155E7">
      <w:pPr>
        <w:pStyle w:val="AllowPageBreak"/>
      </w:pPr>
    </w:p>
    <w:p w:rsidR="00000000" w:rsidRPr="003155E7" w:rsidP="003155E7">
      <w:pPr>
        <w:pStyle w:val="Heading1"/>
      </w:pPr>
      <w:bookmarkStart w:id="8" w:name="O_850735"/>
      <w:bookmarkEnd w:id="8"/>
      <w:r w:rsidRPr="003155E7">
        <w:t>Unit Mapping Information</w:t>
      </w:r>
    </w:p>
    <w:p w:rsidR="00000000" w:rsidRPr="003155E7" w:rsidP="00FF03BE">
      <w:pPr>
        <w:pStyle w:val="BodyText"/>
      </w:pPr>
      <w:r w:rsidRPr="003155E7">
        <w:t>No equivalent unit.</w:t>
      </w:r>
    </w:p>
    <w:p w:rsidR="00000000" w:rsidRPr="003155E7" w:rsidP="003155E7">
      <w:pPr>
        <w:pStyle w:val="Heading1"/>
      </w:pPr>
      <w:bookmarkStart w:id="9" w:name="O_850742"/>
      <w:bookmarkEnd w:id="9"/>
      <w:r w:rsidRPr="003155E7">
        <w:t>Links</w:t>
      </w:r>
    </w:p>
    <w:p w:rsidR="00000000" w:rsidRPr="003155E7" w:rsidP="00FF03BE">
      <w:pPr>
        <w:pStyle w:val="BodyText"/>
      </w:pPr>
      <w:r w:rsidRPr="003155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9686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155E7" w:rsidP="003155E7"/>
    <w:sectPr w:rsidSect="003155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5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5E7" w:rsidRPr="00FF03BE" w:rsidP="00FF03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5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3BE" w:rsidP="003155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03BE" w:rsidP="003155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F03BE" w:rsidP="003155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5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3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55E7" w:rsidRPr="00FF03BE" w:rsidP="00FF03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5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3BE" w:rsidRPr="002D2AF8" w:rsidP="003155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SIRXIND001 Work effectively in a service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F03BE" w:rsidP="003155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104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F87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7089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5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5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5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5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5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5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5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5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5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5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5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5E7"/>
  </w:style>
  <w:style w:type="character" w:customStyle="1" w:styleId="Heading1Char">
    <w:name w:val="Heading 1 Char"/>
    <w:basedOn w:val="DefaultParagraphFont"/>
    <w:link w:val="Heading1"/>
    <w:rsid w:val="003155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5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5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55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55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55E7"/>
    <w:rPr>
      <w:b/>
      <w:spacing w:val="0"/>
    </w:rPr>
  </w:style>
  <w:style w:type="paragraph" w:styleId="ListBullet2">
    <w:name w:val="List Bullet 2"/>
    <w:basedOn w:val="List2"/>
    <w:rsid w:val="003155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55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55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55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5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5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5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5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5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5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5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5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5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5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5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5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5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55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55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5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5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55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5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5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5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5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5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5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5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5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55E7"/>
    <w:rPr>
      <w:i/>
    </w:rPr>
  </w:style>
  <w:style w:type="paragraph" w:styleId="Caption">
    <w:name w:val="caption"/>
    <w:basedOn w:val="BodyText"/>
    <w:next w:val="Normal"/>
    <w:qFormat/>
    <w:rsid w:val="003155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5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5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5E7"/>
  </w:style>
  <w:style w:type="paragraph" w:styleId="TableofFigures">
    <w:name w:val="table of figures"/>
    <w:basedOn w:val="Normal"/>
    <w:next w:val="Normal"/>
    <w:semiHidden/>
    <w:rsid w:val="003155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5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55E7"/>
    <w:rPr>
      <w:rFonts w:ascii="Wingdings" w:hAnsi="Wingdings"/>
    </w:rPr>
  </w:style>
  <w:style w:type="paragraph" w:customStyle="1" w:styleId="TableHeading">
    <w:name w:val="Table Heading"/>
    <w:basedOn w:val="HeadingBase"/>
    <w:rsid w:val="003155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55E7"/>
    <w:rPr>
      <w:color w:val="0033CC"/>
      <w:u w:val="none"/>
    </w:rPr>
  </w:style>
  <w:style w:type="paragraph" w:customStyle="1" w:styleId="BodyTextRight">
    <w:name w:val="Body Text Right"/>
    <w:basedOn w:val="BodyText"/>
    <w:rsid w:val="003155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5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5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5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5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5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5E7"/>
    <w:rPr>
      <w:sz w:val="32"/>
    </w:rPr>
  </w:style>
  <w:style w:type="paragraph" w:customStyle="1" w:styleId="HeadingProcedure">
    <w:name w:val="Heading Procedure"/>
    <w:basedOn w:val="HeadingBase"/>
    <w:next w:val="Normal"/>
    <w:rsid w:val="003155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5E7"/>
    <w:pPr>
      <w:spacing w:before="60" w:after="60"/>
    </w:pPr>
  </w:style>
  <w:style w:type="paragraph" w:styleId="ListContinue">
    <w:name w:val="List Continue"/>
    <w:basedOn w:val="List"/>
    <w:rsid w:val="003155E7"/>
    <w:pPr>
      <w:ind w:firstLine="0"/>
    </w:pPr>
  </w:style>
  <w:style w:type="paragraph" w:customStyle="1" w:styleId="ListNote">
    <w:name w:val="List Note"/>
    <w:basedOn w:val="List"/>
    <w:rsid w:val="003155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5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5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5E7"/>
    <w:rPr>
      <w:rFonts w:ascii="Courier New" w:hAnsi="Courier New"/>
    </w:rPr>
  </w:style>
  <w:style w:type="paragraph" w:customStyle="1" w:styleId="NoteBullet">
    <w:name w:val="Note Bullet"/>
    <w:basedOn w:val="Note"/>
    <w:rsid w:val="003155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5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5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5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5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55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5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5E7"/>
    <w:rPr>
      <w:b/>
      <w:smallCaps/>
    </w:rPr>
  </w:style>
  <w:style w:type="paragraph" w:customStyle="1" w:styleId="TableListNumber">
    <w:name w:val="Table List Number"/>
    <w:basedOn w:val="ListNumber"/>
    <w:rsid w:val="003155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5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5E7"/>
    <w:pPr>
      <w:numPr>
        <w:numId w:val="9"/>
      </w:numPr>
    </w:pPr>
  </w:style>
  <w:style w:type="paragraph" w:customStyle="1" w:styleId="ListAlpha2">
    <w:name w:val="List Alpha 2"/>
    <w:basedOn w:val="List2"/>
    <w:rsid w:val="003155E7"/>
    <w:pPr>
      <w:numPr>
        <w:numId w:val="8"/>
      </w:numPr>
    </w:pPr>
  </w:style>
  <w:style w:type="paragraph" w:styleId="List2">
    <w:name w:val="List 2"/>
    <w:basedOn w:val="BodyText"/>
    <w:rsid w:val="003155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5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5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5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5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5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55E7"/>
    <w:pPr>
      <w:numPr>
        <w:numId w:val="4"/>
      </w:numPr>
    </w:pPr>
  </w:style>
  <w:style w:type="paragraph" w:styleId="ListContinue2">
    <w:name w:val="List Continue 2"/>
    <w:basedOn w:val="List2"/>
    <w:rsid w:val="003155E7"/>
    <w:pPr>
      <w:ind w:firstLine="0"/>
    </w:pPr>
  </w:style>
  <w:style w:type="paragraph" w:styleId="ListContinue3">
    <w:name w:val="List Continue 3"/>
    <w:basedOn w:val="List3"/>
    <w:rsid w:val="003155E7"/>
    <w:pPr>
      <w:ind w:left="1021" w:firstLine="0"/>
    </w:pPr>
  </w:style>
  <w:style w:type="paragraph" w:styleId="ListContinue4">
    <w:name w:val="List Continue 4"/>
    <w:basedOn w:val="List4"/>
    <w:rsid w:val="003155E7"/>
    <w:pPr>
      <w:ind w:firstLine="0"/>
    </w:pPr>
  </w:style>
  <w:style w:type="paragraph" w:styleId="ListContinue5">
    <w:name w:val="List Continue 5"/>
    <w:basedOn w:val="List5"/>
    <w:rsid w:val="003155E7"/>
    <w:pPr>
      <w:ind w:firstLine="0"/>
    </w:pPr>
  </w:style>
  <w:style w:type="paragraph" w:styleId="ListNumber3">
    <w:name w:val="List Number 3"/>
    <w:basedOn w:val="List3"/>
    <w:rsid w:val="003155E7"/>
    <w:pPr>
      <w:numPr>
        <w:numId w:val="5"/>
      </w:numPr>
    </w:pPr>
  </w:style>
  <w:style w:type="paragraph" w:styleId="ListNumber4">
    <w:name w:val="List Number 4"/>
    <w:basedOn w:val="List4"/>
    <w:rsid w:val="003155E7"/>
    <w:pPr>
      <w:numPr>
        <w:numId w:val="6"/>
      </w:numPr>
    </w:pPr>
  </w:style>
  <w:style w:type="paragraph" w:styleId="ListNumber5">
    <w:name w:val="List Number 5"/>
    <w:basedOn w:val="List5"/>
    <w:rsid w:val="003155E7"/>
    <w:pPr>
      <w:numPr>
        <w:numId w:val="7"/>
      </w:numPr>
    </w:pPr>
  </w:style>
  <w:style w:type="paragraph" w:styleId="BlockText">
    <w:name w:val="Block Text"/>
    <w:basedOn w:val="Normal"/>
    <w:rsid w:val="003155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5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5E7"/>
    <w:rPr>
      <w:sz w:val="16"/>
      <w:vertAlign w:val="superscript"/>
    </w:rPr>
  </w:style>
  <w:style w:type="character" w:customStyle="1" w:styleId="Symbols">
    <w:name w:val="Symbols"/>
    <w:basedOn w:val="DefaultParagraphFont"/>
    <w:rsid w:val="003155E7"/>
    <w:rPr>
      <w:rFonts w:ascii="Symbol" w:hAnsi="Symbol"/>
    </w:rPr>
  </w:style>
  <w:style w:type="character" w:customStyle="1" w:styleId="MenuOptions">
    <w:name w:val="Menu Options"/>
    <w:basedOn w:val="DefaultParagraphFont"/>
    <w:rsid w:val="003155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5E7"/>
    <w:rPr>
      <w:b/>
    </w:rPr>
  </w:style>
  <w:style w:type="character" w:customStyle="1" w:styleId="Underlined">
    <w:name w:val="Underlined"/>
    <w:basedOn w:val="DefaultParagraphFont"/>
    <w:rsid w:val="003155E7"/>
    <w:rPr>
      <w:u w:val="single"/>
    </w:rPr>
  </w:style>
  <w:style w:type="paragraph" w:customStyle="1" w:styleId="TableBodyTextRight">
    <w:name w:val="Table Body Text Right"/>
    <w:basedOn w:val="TableBodyText"/>
    <w:rsid w:val="003155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5E7"/>
    <w:rPr>
      <w:sz w:val="18"/>
    </w:rPr>
  </w:style>
  <w:style w:type="paragraph" w:customStyle="1" w:styleId="BodySmallRight">
    <w:name w:val="Body Small Right"/>
    <w:basedOn w:val="BodyTextRight"/>
    <w:rsid w:val="003155E7"/>
    <w:rPr>
      <w:sz w:val="18"/>
      <w:szCs w:val="18"/>
    </w:rPr>
  </w:style>
  <w:style w:type="paragraph" w:customStyle="1" w:styleId="MarginEdition">
    <w:name w:val="Margin Edition"/>
    <w:basedOn w:val="MarginNote"/>
    <w:rsid w:val="003155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5E7"/>
    <w:rPr>
      <w:sz w:val="2"/>
      <w:szCs w:val="2"/>
    </w:rPr>
  </w:style>
  <w:style w:type="character" w:customStyle="1" w:styleId="Small">
    <w:name w:val="Small"/>
    <w:basedOn w:val="DefaultParagraphFont"/>
    <w:rsid w:val="003155E7"/>
    <w:rPr>
      <w:sz w:val="16"/>
    </w:rPr>
  </w:style>
  <w:style w:type="paragraph" w:customStyle="1" w:styleId="WideTable">
    <w:name w:val="Wide Table"/>
    <w:basedOn w:val="Normal"/>
    <w:rsid w:val="003155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5E7"/>
  </w:style>
  <w:style w:type="paragraph" w:styleId="Quote">
    <w:name w:val="Quote"/>
    <w:basedOn w:val="Heading1"/>
    <w:link w:val="QuoteChar"/>
    <w:qFormat/>
    <w:rsid w:val="003155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5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5E7"/>
    <w:pPr>
      <w:pageBreakBefore/>
    </w:pPr>
  </w:style>
  <w:style w:type="paragraph" w:customStyle="1" w:styleId="Border">
    <w:name w:val="Border"/>
    <w:basedOn w:val="Normal"/>
    <w:qFormat/>
    <w:rsid w:val="003155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5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5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5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5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5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5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5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5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5E7"/>
    <w:rPr>
      <w:u w:val="single"/>
    </w:rPr>
  </w:style>
  <w:style w:type="character" w:customStyle="1" w:styleId="BoldandItalics">
    <w:name w:val="Bold and Italics"/>
    <w:qFormat/>
    <w:rsid w:val="003155E7"/>
    <w:rPr>
      <w:b/>
      <w:i/>
      <w:u w:val="none"/>
    </w:rPr>
  </w:style>
  <w:style w:type="paragraph" w:styleId="BalloonText">
    <w:name w:val="Balloon Text"/>
    <w:basedOn w:val="Normal"/>
    <w:link w:val="BalloonTextChar"/>
    <w:rsid w:val="00315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5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5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5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5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5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55E7"/>
    <w:pPr>
      <w:spacing w:before="0" w:after="0"/>
    </w:pPr>
  </w:style>
  <w:style w:type="paragraph" w:customStyle="1" w:styleId="BodyTextBold">
    <w:name w:val="Body Text Bold"/>
    <w:basedOn w:val="BodyText"/>
    <w:qFormat/>
    <w:rsid w:val="003155E7"/>
    <w:rPr>
      <w:b/>
    </w:rPr>
  </w:style>
  <w:style w:type="character" w:styleId="Hyperlink">
    <w:name w:val="Hyperlink"/>
    <w:basedOn w:val="DefaultParagraphFont"/>
    <w:uiPriority w:val="99"/>
    <w:unhideWhenUsed/>
    <w:rsid w:val="00FF03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437</Words>
  <Characters>3021</Characters>
  <Application>Microsoft Office Word</Application>
  <DocSecurity>0</DocSecurity>
  <Lines>104</Lines>
  <Paragraphs>60</Paragraphs>
  <ScaleCrop>false</ScaleCrop>
  <Company>Author-it Software Corporation Ltd.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SIRXIND001 Work effectively in a service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2021-11-10T06:24:00Z</dcterms:created>
  <dcterms:modified xsi:type="dcterms:W3CDTF">2021-11-10T06:24:00Z</dcterms:modified>
</cp:coreProperties>
</file>