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BF0" w:rsidP="00595B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SIRXHWB002 Promote workplace health and wellbeing</w:t>
      </w:r>
      <w:r>
        <w:fldChar w:fldCharType="end"/>
      </w:r>
    </w:p>
    <w:p w:rsidR="00595BF0" w:rsidP="00595BF0">
      <w:pPr>
        <w:pStyle w:val="Version"/>
        <w:sectPr w:rsidSect="00F161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614D" w:rsidP="00F1614D">
      <w:pPr>
        <w:pStyle w:val="SuperHeading"/>
      </w:pPr>
      <w:r w:rsidRPr="00F1614D">
        <w:t>SIRXHWB002 Promote workplace health and wellbeing</w:t>
      </w:r>
    </w:p>
    <w:p w:rsidR="00000000" w:rsidRPr="00F1614D" w:rsidP="00F1614D">
      <w:pPr>
        <w:pStyle w:val="Heading1"/>
      </w:pPr>
      <w:bookmarkStart w:id="1" w:name="O_850199"/>
      <w:bookmarkEnd w:id="1"/>
      <w:r w:rsidRPr="00F1614D">
        <w:t>Modification History</w:t>
      </w:r>
    </w:p>
    <w:p w:rsidR="00000000" w:rsidRPr="00F1614D" w:rsidP="00595BF0">
      <w:pPr>
        <w:pStyle w:val="BodyText"/>
      </w:pPr>
      <w:r w:rsidRPr="00F1614D">
        <w:t>Not applicable.</w:t>
      </w:r>
    </w:p>
    <w:p w:rsidR="00000000" w:rsidRPr="00F1614D" w:rsidP="00F1614D">
      <w:pPr>
        <w:pStyle w:val="Heading1"/>
      </w:pPr>
      <w:bookmarkStart w:id="2" w:name="O_850200"/>
      <w:bookmarkEnd w:id="2"/>
      <w:r w:rsidRPr="00F1614D">
        <w:t>Application</w:t>
      </w:r>
    </w:p>
    <w:p w:rsidR="00000000" w:rsidRPr="00F1614D" w:rsidP="00595BF0">
      <w:pPr>
        <w:pStyle w:val="BodyText"/>
      </w:pPr>
      <w:r w:rsidRPr="00F1614D">
        <w:t xml:space="preserve">This unit describes the performance outcomes, skills and knowledge required to promote improved health and wellbeing amongst team members. </w:t>
      </w:r>
    </w:p>
    <w:p w:rsidR="00000000" w:rsidRPr="00F1614D" w:rsidP="00595BF0">
      <w:pPr>
        <w:pStyle w:val="BodyText"/>
      </w:pPr>
      <w:r w:rsidRPr="00F1614D">
        <w:t>It applies to individuals working in fron</w:t>
      </w:r>
      <w:r w:rsidRPr="00F1614D">
        <w:t xml:space="preserve">tline management roles in a diverse range of industry sectors and business contexts. They operate independently with some responsibility for others and decision making, and within established organisational policies and procedures. </w:t>
      </w:r>
    </w:p>
    <w:p w:rsidR="00000000" w:rsidRPr="00F1614D" w:rsidP="00595BF0">
      <w:pPr>
        <w:pStyle w:val="BodyText"/>
      </w:pPr>
      <w:r w:rsidRPr="00F1614D">
        <w:t>No occupational licens</w:t>
      </w:r>
      <w:r w:rsidRPr="00F1614D">
        <w:t>ing, certification or specific legislative requirements apply to this unit at the time of publication.</w:t>
      </w:r>
    </w:p>
    <w:p w:rsidR="00000000" w:rsidRPr="00F1614D" w:rsidP="00F1614D">
      <w:pPr>
        <w:pStyle w:val="Heading1"/>
      </w:pPr>
      <w:bookmarkStart w:id="3" w:name="O_850201"/>
      <w:bookmarkEnd w:id="3"/>
      <w:r w:rsidRPr="00F1614D">
        <w:t>Pre-requisite Unit</w:t>
      </w:r>
    </w:p>
    <w:p w:rsidR="00000000" w:rsidRPr="00F1614D" w:rsidP="00595BF0">
      <w:pPr>
        <w:pStyle w:val="BodyText"/>
      </w:pPr>
      <w:r w:rsidRPr="00F1614D">
        <w:t xml:space="preserve">Nil </w:t>
      </w:r>
    </w:p>
    <w:p w:rsidR="00000000" w:rsidRPr="00F1614D" w:rsidP="00F1614D">
      <w:pPr>
        <w:pStyle w:val="Heading1"/>
      </w:pPr>
      <w:bookmarkStart w:id="4" w:name="O_850202"/>
      <w:bookmarkEnd w:id="4"/>
      <w:r w:rsidRPr="00F1614D">
        <w:t>Competency Field</w:t>
      </w:r>
    </w:p>
    <w:p w:rsidR="00000000" w:rsidRPr="00F1614D" w:rsidP="00595BF0">
      <w:pPr>
        <w:pStyle w:val="BodyText"/>
      </w:pPr>
      <w:r w:rsidRPr="00F1614D">
        <w:t xml:space="preserve">Health and Wellbeing </w:t>
      </w:r>
    </w:p>
    <w:p w:rsidR="00000000" w:rsidRPr="00F1614D" w:rsidP="00F1614D">
      <w:pPr>
        <w:pStyle w:val="Heading1"/>
      </w:pPr>
      <w:bookmarkStart w:id="5" w:name="O_850203"/>
      <w:bookmarkEnd w:id="5"/>
      <w:r w:rsidRPr="00F1614D">
        <w:t>Unit Sector</w:t>
      </w:r>
    </w:p>
    <w:p w:rsidR="00000000" w:rsidRPr="00F1614D" w:rsidP="00595BF0">
      <w:pPr>
        <w:pStyle w:val="BodyText"/>
      </w:pPr>
      <w:r w:rsidRPr="00F1614D">
        <w:t>Cross-Sector</w:t>
      </w:r>
    </w:p>
    <w:p w:rsidR="00000000" w:rsidRPr="00F1614D" w:rsidP="00F1614D">
      <w:pPr>
        <w:pStyle w:val="Heading1"/>
      </w:pPr>
      <w:bookmarkStart w:id="6" w:name="O_850204"/>
      <w:bookmarkEnd w:id="6"/>
      <w:r w:rsidRPr="00F1614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95B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14D" w:rsidP="00F1614D">
            <w:pPr>
              <w:pStyle w:val="BodyText"/>
            </w:pPr>
            <w:r w:rsidRPr="00F1614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14D">
            <w:pPr>
              <w:pStyle w:val="BodyText"/>
              <w:rPr>
                <w:lang w:val="en-NZ"/>
              </w:rPr>
            </w:pPr>
            <w:r w:rsidRPr="00F1614D">
              <w:rPr>
                <w:rStyle w:val="SpecialBold"/>
              </w:rPr>
              <w:t>PERFORMANCE CRITERIA</w:t>
            </w:r>
          </w:p>
        </w:tc>
      </w:tr>
      <w:tr w:rsidTr="00595B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14D">
            <w:pPr>
              <w:pStyle w:val="BodyText"/>
              <w:rPr>
                <w:lang w:val="en-NZ"/>
              </w:rPr>
            </w:pPr>
            <w:r w:rsidRPr="00F1614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14D">
            <w:pPr>
              <w:pStyle w:val="BodyText"/>
              <w:rPr>
                <w:lang w:val="en-NZ"/>
              </w:rPr>
            </w:pPr>
            <w:r w:rsidRPr="00F1614D">
              <w:t>Performance criteria describe the performance needed to demonstrate achievement of the element.</w:t>
            </w:r>
          </w:p>
        </w:tc>
      </w:tr>
      <w:tr w:rsidTr="00595B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14D">
            <w:pPr>
              <w:pStyle w:val="List"/>
              <w:rPr>
                <w:lang w:val="en-NZ"/>
              </w:rPr>
            </w:pPr>
            <w:r w:rsidRPr="00F1614D">
              <w:t>1.</w:t>
            </w:r>
            <w:r w:rsidRPr="00F1614D">
              <w:tab/>
              <w:t xml:space="preserve">Review team health and wellbeing.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14D" w:rsidP="00F1614D">
            <w:pPr>
              <w:pStyle w:val="List"/>
            </w:pPr>
            <w:r w:rsidRPr="00F1614D">
              <w:t>1.1.Research strategies for improved health and wellbeing in the workplace.</w:t>
            </w:r>
          </w:p>
          <w:p w:rsidR="00000000" w:rsidRPr="00F1614D" w:rsidP="00F1614D">
            <w:pPr>
              <w:pStyle w:val="List"/>
            </w:pPr>
            <w:r w:rsidRPr="00F1614D">
              <w:t>1.2.Analyse factors impacting on health and wellbeing in the workplace.</w:t>
            </w:r>
          </w:p>
          <w:p w:rsidR="00000000" w:rsidRPr="00F1614D" w:rsidP="00F1614D">
            <w:pPr>
              <w:pStyle w:val="List"/>
            </w:pPr>
            <w:r w:rsidRPr="00F1614D">
              <w:t xml:space="preserve">1.3.Determine techniques that support achievement of improved </w:t>
            </w:r>
            <w:r w:rsidRPr="00F1614D">
              <w:t xml:space="preserve">health and wellbeing in the workplace. </w:t>
            </w:r>
          </w:p>
          <w:p w:rsidR="00000000" w:rsidP="00F1614D">
            <w:pPr>
              <w:pStyle w:val="List"/>
              <w:rPr>
                <w:lang w:val="en-NZ"/>
              </w:rPr>
            </w:pPr>
            <w:r w:rsidRPr="00F1614D">
              <w:t>1.4.De</w:t>
            </w:r>
            <w:r w:rsidRPr="00F1614D">
              <w:t xml:space="preserve">velop a plan for improved health and wellbeing in line with relevant organisational policies and procedures. </w:t>
            </w:r>
          </w:p>
        </w:tc>
      </w:tr>
      <w:tr w:rsidTr="00595B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14D">
            <w:pPr>
              <w:pStyle w:val="List"/>
              <w:rPr>
                <w:lang w:val="en-NZ"/>
              </w:rPr>
            </w:pPr>
            <w:r w:rsidRPr="00F1614D">
              <w:t>2.</w:t>
            </w:r>
            <w:r w:rsidRPr="00F1614D">
              <w:tab/>
              <w:t xml:space="preserve">Facilitate health and wellbeing in the workplace.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14D" w:rsidP="00F1614D">
            <w:pPr>
              <w:pStyle w:val="List"/>
            </w:pPr>
            <w:r w:rsidRPr="00F1614D">
              <w:t>2.1.Develop awareness of health and wellbeing among team members including factors contribu</w:t>
            </w:r>
            <w:r w:rsidRPr="00F1614D">
              <w:t xml:space="preserve">ting to, and risks impacting health and wellbeing. </w:t>
            </w:r>
          </w:p>
          <w:p w:rsidR="00000000" w:rsidRPr="00F1614D" w:rsidP="00F1614D">
            <w:pPr>
              <w:pStyle w:val="List"/>
            </w:pPr>
            <w:r w:rsidRPr="00F1614D">
              <w:t xml:space="preserve">2.2.Maintain personal health and wellbeing to foster a healthy and safe workplace. </w:t>
            </w:r>
          </w:p>
          <w:p w:rsidR="00000000" w:rsidRPr="00F1614D" w:rsidP="00F1614D">
            <w:pPr>
              <w:pStyle w:val="List"/>
            </w:pPr>
            <w:r w:rsidRPr="00F1614D">
              <w:t>2.3.Encourage team members to support each other in developing personal health and wellbeing.</w:t>
            </w:r>
          </w:p>
          <w:p w:rsidR="00000000" w:rsidP="00F1614D">
            <w:pPr>
              <w:pStyle w:val="List"/>
              <w:rPr>
                <w:lang w:val="en-NZ"/>
              </w:rPr>
            </w:pPr>
            <w:r w:rsidRPr="00F1614D">
              <w:t>2.4.Adopt work routines an</w:t>
            </w:r>
            <w:r w:rsidRPr="00F1614D">
              <w:t>d procedural strategies to manage health and wellbeing.</w:t>
            </w:r>
          </w:p>
        </w:tc>
      </w:tr>
      <w:tr w:rsidTr="00595B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14D">
            <w:pPr>
              <w:pStyle w:val="List"/>
              <w:rPr>
                <w:lang w:val="en-NZ"/>
              </w:rPr>
            </w:pPr>
            <w:r w:rsidRPr="00F1614D">
              <w:t>3.</w:t>
            </w:r>
            <w:r w:rsidRPr="00F1614D">
              <w:tab/>
              <w:t xml:space="preserve">Monitor workplace health and wellbeing.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14D" w:rsidP="00F1614D">
            <w:pPr>
              <w:pStyle w:val="List"/>
            </w:pPr>
            <w:r w:rsidRPr="00F1614D">
              <w:t xml:space="preserve">3.1.Monitor individual performance of team members against their health and wellbeing needs. </w:t>
            </w:r>
          </w:p>
          <w:p w:rsidR="00000000" w:rsidRPr="00F1614D" w:rsidP="00F1614D">
            <w:pPr>
              <w:pStyle w:val="List"/>
            </w:pPr>
            <w:r w:rsidRPr="00F1614D">
              <w:t xml:space="preserve">3.2.Conduct regular reviews of individual and team workplace </w:t>
            </w:r>
            <w:r w:rsidRPr="00F1614D">
              <w:t xml:space="preserve">health and wellbeing to identify variations and difficulties. </w:t>
            </w:r>
          </w:p>
          <w:p w:rsidR="00000000" w:rsidRPr="00F1614D" w:rsidP="00F1614D">
            <w:pPr>
              <w:pStyle w:val="List"/>
            </w:pPr>
            <w:r w:rsidRPr="00F1614D">
              <w:t xml:space="preserve">3.3.Respond appropriately to behavioural signs of reduced health and wellbeing among team members. </w:t>
            </w:r>
          </w:p>
        </w:tc>
      </w:tr>
    </w:tbl>
    <w:p w:rsidR="00000000" w:rsidRPr="00F1614D" w:rsidP="00F1614D">
      <w:pPr>
        <w:pStyle w:val="BodyText"/>
      </w:pPr>
    </w:p>
    <w:p w:rsidR="00000000" w:rsidRPr="00F1614D" w:rsidP="00F1614D">
      <w:pPr>
        <w:pStyle w:val="AllowPageBreak"/>
      </w:pPr>
    </w:p>
    <w:p w:rsidR="00000000" w:rsidRPr="00F1614D" w:rsidP="00F1614D">
      <w:pPr>
        <w:pStyle w:val="Heading1"/>
      </w:pPr>
      <w:bookmarkStart w:id="7" w:name="O_850205"/>
      <w:bookmarkEnd w:id="7"/>
      <w:r w:rsidRPr="00F1614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95B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14D">
            <w:pPr>
              <w:pStyle w:val="BodyText"/>
              <w:rPr>
                <w:lang w:val="en-NZ"/>
              </w:rPr>
            </w:pPr>
            <w:r w:rsidRPr="00F1614D">
              <w:t>Foundation skills essential to performance in this unit, but not explicit in the performance criteria are listed here, along with a brief context statement.</w:t>
            </w:r>
          </w:p>
        </w:tc>
      </w:tr>
      <w:tr w:rsidTr="00595B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14D" w:rsidP="00F1614D">
            <w:pPr>
              <w:pStyle w:val="BodyText"/>
            </w:pPr>
            <w:r w:rsidRPr="00F1614D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14D">
            <w:pPr>
              <w:pStyle w:val="BodyText"/>
              <w:rPr>
                <w:lang w:val="en-NZ"/>
              </w:rPr>
            </w:pPr>
            <w:r w:rsidRPr="00F1614D">
              <w:rPr>
                <w:rStyle w:val="SpecialBold"/>
              </w:rPr>
              <w:t>DESCRIPTION</w:t>
            </w:r>
          </w:p>
        </w:tc>
      </w:tr>
      <w:tr w:rsidTr="00595B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14D">
            <w:pPr>
              <w:pStyle w:val="BodyText"/>
              <w:rPr>
                <w:lang w:val="en-NZ"/>
              </w:rPr>
            </w:pPr>
            <w:r w:rsidRPr="00F1614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14D" w:rsidP="00F1614D">
            <w:pPr>
              <w:pStyle w:val="ListBullet"/>
            </w:pPr>
            <w:r w:rsidRPr="00F1614D">
              <w:t>communicate with team members to develop aware</w:t>
            </w:r>
            <w:r w:rsidRPr="00F1614D">
              <w:t>ness of workplace health and wellbeing.</w:t>
            </w:r>
          </w:p>
        </w:tc>
      </w:tr>
    </w:tbl>
    <w:p w:rsidR="00000000" w:rsidRPr="00F1614D" w:rsidP="00F1614D">
      <w:pPr>
        <w:pStyle w:val="BodyText"/>
      </w:pPr>
    </w:p>
    <w:p w:rsidR="00000000" w:rsidRPr="00F1614D" w:rsidP="00F1614D">
      <w:pPr>
        <w:pStyle w:val="AllowPageBreak"/>
      </w:pPr>
    </w:p>
    <w:p w:rsidR="00000000" w:rsidRPr="00F1614D" w:rsidP="00F1614D">
      <w:pPr>
        <w:pStyle w:val="Heading1"/>
      </w:pPr>
      <w:bookmarkStart w:id="8" w:name="O_850207"/>
      <w:bookmarkEnd w:id="8"/>
      <w:r w:rsidRPr="00F1614D">
        <w:t>Unit Mapping Information</w:t>
      </w:r>
    </w:p>
    <w:p w:rsidR="00000000" w:rsidRPr="00F1614D" w:rsidP="00595BF0">
      <w:pPr>
        <w:pStyle w:val="BodyText"/>
      </w:pPr>
      <w:r w:rsidRPr="00F1614D">
        <w:t>No equivalent unit.</w:t>
      </w:r>
    </w:p>
    <w:p w:rsidR="00000000" w:rsidRPr="00F1614D" w:rsidP="00F1614D">
      <w:pPr>
        <w:pStyle w:val="Heading1"/>
      </w:pPr>
      <w:bookmarkStart w:id="9" w:name="O_850214"/>
      <w:bookmarkEnd w:id="9"/>
      <w:r w:rsidRPr="00F1614D">
        <w:t>Links</w:t>
      </w:r>
    </w:p>
    <w:p w:rsidR="00000000" w:rsidRPr="00F1614D" w:rsidP="00595BF0">
      <w:pPr>
        <w:pStyle w:val="BodyText"/>
      </w:pPr>
      <w:r w:rsidRPr="00F161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D0D3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1614D" w:rsidP="00F1614D"/>
    <w:sectPr w:rsidSect="00F161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4D" w:rsidRPr="00595BF0" w:rsidP="00595B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F0" w:rsidP="00F161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5BF0" w:rsidP="00F161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95BF0" w:rsidP="00F161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14D" w:rsidRPr="00595BF0" w:rsidP="00595B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1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F0" w:rsidRPr="002D2AF8" w:rsidP="00F161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SIRXHWB002 Promote workplace health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595BF0" w:rsidP="00F161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F0D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A256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1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1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1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1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1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1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1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1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1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1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1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14D"/>
  </w:style>
  <w:style w:type="character" w:customStyle="1" w:styleId="Heading1Char">
    <w:name w:val="Heading 1 Char"/>
    <w:basedOn w:val="DefaultParagraphFont"/>
    <w:link w:val="Heading1"/>
    <w:rsid w:val="00F161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1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1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61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61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614D"/>
    <w:rPr>
      <w:b/>
      <w:spacing w:val="0"/>
    </w:rPr>
  </w:style>
  <w:style w:type="paragraph" w:customStyle="1" w:styleId="SuperHeading">
    <w:name w:val="SuperHeading"/>
    <w:basedOn w:val="Normal"/>
    <w:rsid w:val="00F161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1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61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1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1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1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1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1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1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1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1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1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1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1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1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1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61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61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1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1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61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61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1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1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1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1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1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1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1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1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614D"/>
    <w:rPr>
      <w:i/>
    </w:rPr>
  </w:style>
  <w:style w:type="paragraph" w:styleId="Caption">
    <w:name w:val="caption"/>
    <w:basedOn w:val="BodyText"/>
    <w:next w:val="Normal"/>
    <w:qFormat/>
    <w:rsid w:val="00F161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1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1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14D"/>
  </w:style>
  <w:style w:type="paragraph" w:styleId="TableofFigures">
    <w:name w:val="table of figures"/>
    <w:basedOn w:val="Normal"/>
    <w:next w:val="Normal"/>
    <w:semiHidden/>
    <w:rsid w:val="00F161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1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614D"/>
    <w:rPr>
      <w:rFonts w:ascii="Wingdings" w:hAnsi="Wingdings"/>
    </w:rPr>
  </w:style>
  <w:style w:type="paragraph" w:customStyle="1" w:styleId="TableHeading">
    <w:name w:val="Table Heading"/>
    <w:basedOn w:val="HeadingBase"/>
    <w:rsid w:val="00F161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14D"/>
    <w:rPr>
      <w:color w:val="0033CC"/>
      <w:u w:val="none"/>
    </w:rPr>
  </w:style>
  <w:style w:type="paragraph" w:customStyle="1" w:styleId="BodyTextRight">
    <w:name w:val="Body Text Right"/>
    <w:basedOn w:val="BodyText"/>
    <w:rsid w:val="00F161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1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1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1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1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1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14D"/>
    <w:rPr>
      <w:sz w:val="32"/>
    </w:rPr>
  </w:style>
  <w:style w:type="paragraph" w:customStyle="1" w:styleId="HeadingProcedure">
    <w:name w:val="Heading Procedure"/>
    <w:basedOn w:val="HeadingBase"/>
    <w:next w:val="Normal"/>
    <w:rsid w:val="00F161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14D"/>
    <w:pPr>
      <w:spacing w:before="60" w:after="60"/>
    </w:pPr>
  </w:style>
  <w:style w:type="paragraph" w:styleId="ListContinue">
    <w:name w:val="List Continue"/>
    <w:basedOn w:val="List"/>
    <w:rsid w:val="00F1614D"/>
    <w:pPr>
      <w:ind w:firstLine="0"/>
    </w:pPr>
  </w:style>
  <w:style w:type="paragraph" w:customStyle="1" w:styleId="ListNote">
    <w:name w:val="List Note"/>
    <w:basedOn w:val="List"/>
    <w:rsid w:val="00F161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1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1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14D"/>
    <w:rPr>
      <w:rFonts w:ascii="Courier New" w:hAnsi="Courier New"/>
    </w:rPr>
  </w:style>
  <w:style w:type="paragraph" w:customStyle="1" w:styleId="NoteBullet">
    <w:name w:val="Note Bullet"/>
    <w:basedOn w:val="Note"/>
    <w:rsid w:val="00F161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1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1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1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1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61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1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14D"/>
    <w:rPr>
      <w:b/>
      <w:smallCaps/>
    </w:rPr>
  </w:style>
  <w:style w:type="paragraph" w:customStyle="1" w:styleId="TableListNumber">
    <w:name w:val="Table List Number"/>
    <w:basedOn w:val="ListNumber"/>
    <w:rsid w:val="00F161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1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14D"/>
    <w:pPr>
      <w:numPr>
        <w:numId w:val="8"/>
      </w:numPr>
    </w:pPr>
  </w:style>
  <w:style w:type="paragraph" w:customStyle="1" w:styleId="ListAlpha2">
    <w:name w:val="List Alpha 2"/>
    <w:basedOn w:val="List2"/>
    <w:rsid w:val="00F1614D"/>
    <w:pPr>
      <w:numPr>
        <w:numId w:val="7"/>
      </w:numPr>
    </w:pPr>
  </w:style>
  <w:style w:type="paragraph" w:styleId="List2">
    <w:name w:val="List 2"/>
    <w:basedOn w:val="BodyText"/>
    <w:rsid w:val="00F161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1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1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1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1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1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614D"/>
    <w:pPr>
      <w:numPr>
        <w:numId w:val="3"/>
      </w:numPr>
    </w:pPr>
  </w:style>
  <w:style w:type="paragraph" w:styleId="ListContinue2">
    <w:name w:val="List Continue 2"/>
    <w:basedOn w:val="List2"/>
    <w:rsid w:val="00F1614D"/>
    <w:pPr>
      <w:ind w:firstLine="0"/>
    </w:pPr>
  </w:style>
  <w:style w:type="paragraph" w:styleId="ListContinue3">
    <w:name w:val="List Continue 3"/>
    <w:basedOn w:val="List3"/>
    <w:rsid w:val="00F1614D"/>
    <w:pPr>
      <w:ind w:left="1021" w:firstLine="0"/>
    </w:pPr>
  </w:style>
  <w:style w:type="paragraph" w:styleId="ListContinue4">
    <w:name w:val="List Continue 4"/>
    <w:basedOn w:val="List4"/>
    <w:rsid w:val="00F1614D"/>
    <w:pPr>
      <w:ind w:firstLine="0"/>
    </w:pPr>
  </w:style>
  <w:style w:type="paragraph" w:styleId="ListContinue5">
    <w:name w:val="List Continue 5"/>
    <w:basedOn w:val="List5"/>
    <w:rsid w:val="00F1614D"/>
    <w:pPr>
      <w:ind w:firstLine="0"/>
    </w:pPr>
  </w:style>
  <w:style w:type="paragraph" w:styleId="ListNumber3">
    <w:name w:val="List Number 3"/>
    <w:basedOn w:val="List3"/>
    <w:rsid w:val="00F1614D"/>
    <w:pPr>
      <w:numPr>
        <w:numId w:val="4"/>
      </w:numPr>
    </w:pPr>
  </w:style>
  <w:style w:type="paragraph" w:styleId="ListNumber4">
    <w:name w:val="List Number 4"/>
    <w:basedOn w:val="List4"/>
    <w:rsid w:val="00F1614D"/>
    <w:pPr>
      <w:numPr>
        <w:numId w:val="5"/>
      </w:numPr>
    </w:pPr>
  </w:style>
  <w:style w:type="paragraph" w:styleId="ListNumber5">
    <w:name w:val="List Number 5"/>
    <w:basedOn w:val="List5"/>
    <w:rsid w:val="00F1614D"/>
    <w:pPr>
      <w:numPr>
        <w:numId w:val="6"/>
      </w:numPr>
    </w:pPr>
  </w:style>
  <w:style w:type="paragraph" w:styleId="BlockText">
    <w:name w:val="Block Text"/>
    <w:basedOn w:val="Normal"/>
    <w:rsid w:val="00F161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1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14D"/>
    <w:rPr>
      <w:sz w:val="16"/>
      <w:vertAlign w:val="superscript"/>
    </w:rPr>
  </w:style>
  <w:style w:type="character" w:customStyle="1" w:styleId="Symbols">
    <w:name w:val="Symbols"/>
    <w:basedOn w:val="DefaultParagraphFont"/>
    <w:rsid w:val="00F1614D"/>
    <w:rPr>
      <w:rFonts w:ascii="Symbol" w:hAnsi="Symbol"/>
    </w:rPr>
  </w:style>
  <w:style w:type="character" w:customStyle="1" w:styleId="MenuOptions">
    <w:name w:val="Menu Options"/>
    <w:basedOn w:val="DefaultParagraphFont"/>
    <w:rsid w:val="00F161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14D"/>
    <w:rPr>
      <w:b/>
    </w:rPr>
  </w:style>
  <w:style w:type="character" w:customStyle="1" w:styleId="Underlined">
    <w:name w:val="Underlined"/>
    <w:basedOn w:val="DefaultParagraphFont"/>
    <w:rsid w:val="00F1614D"/>
    <w:rPr>
      <w:u w:val="single"/>
    </w:rPr>
  </w:style>
  <w:style w:type="paragraph" w:customStyle="1" w:styleId="TableBodyTextRight">
    <w:name w:val="Table Body Text Right"/>
    <w:basedOn w:val="TableBodyText"/>
    <w:rsid w:val="00F161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14D"/>
    <w:rPr>
      <w:sz w:val="18"/>
    </w:rPr>
  </w:style>
  <w:style w:type="paragraph" w:customStyle="1" w:styleId="BodySmallRight">
    <w:name w:val="Body Small Right"/>
    <w:basedOn w:val="BodyTextRight"/>
    <w:rsid w:val="00F1614D"/>
    <w:rPr>
      <w:sz w:val="18"/>
      <w:szCs w:val="18"/>
    </w:rPr>
  </w:style>
  <w:style w:type="paragraph" w:customStyle="1" w:styleId="MarginEdition">
    <w:name w:val="Margin Edition"/>
    <w:basedOn w:val="MarginNote"/>
    <w:rsid w:val="00F161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14D"/>
    <w:rPr>
      <w:sz w:val="2"/>
      <w:szCs w:val="2"/>
    </w:rPr>
  </w:style>
  <w:style w:type="character" w:customStyle="1" w:styleId="Small">
    <w:name w:val="Small"/>
    <w:basedOn w:val="DefaultParagraphFont"/>
    <w:rsid w:val="00F1614D"/>
    <w:rPr>
      <w:sz w:val="16"/>
    </w:rPr>
  </w:style>
  <w:style w:type="paragraph" w:customStyle="1" w:styleId="WideTable">
    <w:name w:val="Wide Table"/>
    <w:basedOn w:val="Normal"/>
    <w:rsid w:val="00F161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14D"/>
  </w:style>
  <w:style w:type="paragraph" w:styleId="Quote">
    <w:name w:val="Quote"/>
    <w:basedOn w:val="Heading1"/>
    <w:link w:val="QuoteChar"/>
    <w:qFormat/>
    <w:rsid w:val="00F161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1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14D"/>
    <w:pPr>
      <w:pageBreakBefore/>
    </w:pPr>
  </w:style>
  <w:style w:type="paragraph" w:customStyle="1" w:styleId="Border">
    <w:name w:val="Border"/>
    <w:basedOn w:val="Normal"/>
    <w:qFormat/>
    <w:rsid w:val="00F161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1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1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1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1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1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1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1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1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14D"/>
    <w:rPr>
      <w:u w:val="single"/>
    </w:rPr>
  </w:style>
  <w:style w:type="character" w:customStyle="1" w:styleId="BoldandItalics">
    <w:name w:val="Bold and Italics"/>
    <w:qFormat/>
    <w:rsid w:val="00F1614D"/>
    <w:rPr>
      <w:b/>
      <w:i/>
      <w:u w:val="none"/>
    </w:rPr>
  </w:style>
  <w:style w:type="paragraph" w:styleId="BalloonText">
    <w:name w:val="Balloon Text"/>
    <w:basedOn w:val="Normal"/>
    <w:link w:val="BalloonTextChar"/>
    <w:rsid w:val="00F16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1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1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1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1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1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14D"/>
    <w:pPr>
      <w:spacing w:before="0" w:after="0"/>
    </w:pPr>
  </w:style>
  <w:style w:type="paragraph" w:customStyle="1" w:styleId="BodyTextBold">
    <w:name w:val="Body Text Bold"/>
    <w:basedOn w:val="BodyText"/>
    <w:qFormat/>
    <w:rsid w:val="00F1614D"/>
    <w:rPr>
      <w:b/>
    </w:rPr>
  </w:style>
  <w:style w:type="character" w:styleId="Hyperlink">
    <w:name w:val="Hyperlink"/>
    <w:basedOn w:val="DefaultParagraphFont"/>
    <w:uiPriority w:val="99"/>
    <w:unhideWhenUsed/>
    <w:rsid w:val="00595B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2524</Characters>
  <Application>Microsoft Office Word</Application>
  <DocSecurity>0</DocSecurity>
  <Lines>87</Lines>
  <Paragraphs>53</Paragraphs>
  <ScaleCrop>false</ScaleCrop>
  <Company>Author-it Software Corporation Ltd.</Company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SIRXHWB002 Promote workplace health and wellbeing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2021-11-10T06:16:00Z</dcterms:created>
  <dcterms:modified xsi:type="dcterms:W3CDTF">2021-11-10T06:16:00Z</dcterms:modified>
</cp:coreProperties>
</file>