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377" w:rsidP="00046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SIRXHRM002 Maintain employee relations</w:t>
      </w:r>
      <w:r>
        <w:fldChar w:fldCharType="end"/>
      </w:r>
    </w:p>
    <w:p w:rsidR="00046377" w:rsidP="00046377">
      <w:pPr>
        <w:pStyle w:val="Version"/>
        <w:sectPr w:rsidSect="009B1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E44" w:rsidP="009B1E44">
      <w:pPr>
        <w:pStyle w:val="SuperHeading"/>
      </w:pPr>
      <w:r w:rsidRPr="009B1E44">
        <w:t>Assessment Requirements for SIRXHRM002 Maintain employee relations</w:t>
      </w:r>
    </w:p>
    <w:p w:rsidR="00000000" w:rsidRPr="009B1E44" w:rsidP="009B1E44">
      <w:pPr>
        <w:pStyle w:val="Heading1"/>
      </w:pPr>
      <w:bookmarkStart w:id="1" w:name="O_850247"/>
      <w:bookmarkEnd w:id="1"/>
      <w:r w:rsidRPr="009B1E44">
        <w:t>Modification History</w:t>
      </w:r>
    </w:p>
    <w:p w:rsidR="00000000" w:rsidRPr="009B1E44" w:rsidP="00046377">
      <w:pPr>
        <w:pStyle w:val="BodyText"/>
      </w:pPr>
      <w:r w:rsidRPr="009B1E44">
        <w:t>Not applicable.</w:t>
      </w:r>
    </w:p>
    <w:p w:rsidR="00000000" w:rsidRPr="009B1E44" w:rsidP="009B1E44">
      <w:pPr>
        <w:pStyle w:val="Heading1"/>
      </w:pPr>
      <w:bookmarkStart w:id="2" w:name="O_850248"/>
      <w:bookmarkEnd w:id="2"/>
      <w:r w:rsidRPr="009B1E44">
        <w:t>Performance Evidence</w:t>
      </w:r>
    </w:p>
    <w:p w:rsidR="00000000" w:rsidRPr="009B1E44" w:rsidP="00046377">
      <w:pPr>
        <w:pStyle w:val="BodyText"/>
      </w:pPr>
      <w:r w:rsidRPr="009B1E44">
        <w:t>Evidence of the ability to complete tasks outlined in elements and performance criteria of this unit in the context of the job role, and:</w:t>
      </w:r>
    </w:p>
    <w:p w:rsidR="00000000" w:rsidRPr="009B1E44" w:rsidP="009B1E44">
      <w:pPr>
        <w:pStyle w:val="ListBullet"/>
      </w:pPr>
      <w:r w:rsidRPr="009B1E44">
        <w:t>access and correctly interpret current information on relevant industry employment legislation, awards and agreements</w:t>
      </w:r>
    </w:p>
    <w:p w:rsidR="00000000" w:rsidRPr="009B1E44" w:rsidP="009B1E44">
      <w:pPr>
        <w:pStyle w:val="ListBullet"/>
      </w:pPr>
      <w:r w:rsidRPr="009B1E44">
        <w:t>use appropriate communication styles and follow organisational policies and procedures and relevant legislation to:</w:t>
      </w:r>
    </w:p>
    <w:p w:rsidR="00000000" w:rsidRPr="009B1E44" w:rsidP="009B1E44">
      <w:pPr>
        <w:pStyle w:val="ListBullet2"/>
      </w:pPr>
      <w:r w:rsidRPr="009B1E44">
        <w:t xml:space="preserve">communicate employment legislation, awards and agreements to one team member as relevant to their job role </w:t>
      </w:r>
    </w:p>
    <w:p w:rsidR="00000000" w:rsidRPr="009B1E44" w:rsidP="009B1E44">
      <w:pPr>
        <w:pStyle w:val="ListBullet2"/>
      </w:pPr>
      <w:r w:rsidRPr="009B1E44">
        <w:t xml:space="preserve">counsel one team member on an </w:t>
      </w:r>
      <w:r w:rsidRPr="009B1E44">
        <w:t xml:space="preserve">employment related issue </w:t>
      </w:r>
    </w:p>
    <w:p w:rsidR="00000000" w:rsidRPr="009B1E44" w:rsidP="009B1E44">
      <w:pPr>
        <w:pStyle w:val="ListBullet2"/>
      </w:pPr>
      <w:r w:rsidRPr="009B1E44">
        <w:t xml:space="preserve">resolve one employment related dispute and one employment related grievance. </w:t>
      </w:r>
    </w:p>
    <w:p w:rsidR="00000000" w:rsidRPr="009B1E44" w:rsidP="009B1E44">
      <w:pPr>
        <w:pStyle w:val="AllowPageBreak"/>
      </w:pPr>
    </w:p>
    <w:p w:rsidR="00000000" w:rsidRPr="009B1E44" w:rsidP="009B1E44">
      <w:pPr>
        <w:pStyle w:val="Heading1"/>
      </w:pPr>
      <w:bookmarkStart w:id="3" w:name="O_850249"/>
      <w:bookmarkEnd w:id="3"/>
      <w:r w:rsidRPr="009B1E44">
        <w:t>Knowledge Evidence</w:t>
      </w:r>
    </w:p>
    <w:p w:rsidR="00000000" w:rsidRPr="009B1E44" w:rsidP="00046377">
      <w:pPr>
        <w:pStyle w:val="BodyText"/>
      </w:pPr>
      <w:r w:rsidRPr="009B1E44">
        <w:t>Demonstrated knowledge required to complete the tasks outlined in elements and performance criteria of this unit:</w:t>
      </w:r>
    </w:p>
    <w:p w:rsidR="00000000" w:rsidRPr="009B1E44" w:rsidP="009B1E44">
      <w:pPr>
        <w:pStyle w:val="ListBullet"/>
      </w:pPr>
      <w:r w:rsidRPr="009B1E44">
        <w:t>organisational policies and procedures and key aspects of relevant legislative requirements for:</w:t>
      </w:r>
    </w:p>
    <w:p w:rsidR="00000000" w:rsidRPr="009B1E44" w:rsidP="009B1E44">
      <w:pPr>
        <w:pStyle w:val="ListBullet2"/>
      </w:pPr>
      <w:r w:rsidRPr="009B1E44">
        <w:t>workplace ethics</w:t>
      </w:r>
    </w:p>
    <w:p w:rsidR="00000000" w:rsidRPr="009B1E44" w:rsidP="009B1E44">
      <w:pPr>
        <w:pStyle w:val="ListBullet2"/>
      </w:pPr>
      <w:r w:rsidRPr="009B1E44">
        <w:t>unfair dismissal</w:t>
      </w:r>
    </w:p>
    <w:p w:rsidR="00000000" w:rsidRPr="009B1E44" w:rsidP="009B1E44">
      <w:pPr>
        <w:pStyle w:val="ListBullet2"/>
      </w:pPr>
      <w:r w:rsidRPr="009B1E44">
        <w:t>shift availability or non-attendance</w:t>
      </w:r>
    </w:p>
    <w:p w:rsidR="00000000" w:rsidRPr="009B1E44" w:rsidP="009B1E44">
      <w:pPr>
        <w:pStyle w:val="ListBullet2"/>
      </w:pPr>
      <w:r w:rsidRPr="009B1E44">
        <w:t>shift rosters</w:t>
      </w:r>
    </w:p>
    <w:p w:rsidR="00000000" w:rsidRPr="009B1E44" w:rsidP="009B1E44">
      <w:pPr>
        <w:pStyle w:val="ListBullet2"/>
      </w:pPr>
      <w:r w:rsidRPr="009B1E44">
        <w:t>interpersonal conflict</w:t>
      </w:r>
    </w:p>
    <w:p w:rsidR="00000000" w:rsidRPr="009B1E44" w:rsidP="009B1E44">
      <w:pPr>
        <w:pStyle w:val="ListBullet2"/>
      </w:pPr>
      <w:r w:rsidRPr="009B1E44">
        <w:t xml:space="preserve">conflict management </w:t>
      </w:r>
    </w:p>
    <w:p w:rsidR="00000000" w:rsidRPr="009B1E44" w:rsidP="009B1E44">
      <w:pPr>
        <w:pStyle w:val="ListBullet2"/>
      </w:pPr>
      <w:r w:rsidRPr="009B1E44">
        <w:t>grievances, counselling and d</w:t>
      </w:r>
      <w:r w:rsidRPr="009B1E44">
        <w:t>iscipline</w:t>
      </w:r>
    </w:p>
    <w:p w:rsidR="00000000" w:rsidRPr="009B1E44" w:rsidP="009B1E44">
      <w:pPr>
        <w:pStyle w:val="ListBullet2"/>
      </w:pPr>
      <w:r w:rsidRPr="009B1E44">
        <w:t>personal animosity</w:t>
      </w:r>
    </w:p>
    <w:p w:rsidR="00000000" w:rsidRPr="009B1E44" w:rsidP="009B1E44">
      <w:pPr>
        <w:pStyle w:val="ListBullet2"/>
      </w:pPr>
      <w:r w:rsidRPr="009B1E44">
        <w:t>discriminatory behaviour</w:t>
      </w:r>
    </w:p>
    <w:p w:rsidR="00000000" w:rsidRPr="009B1E44" w:rsidP="009B1E44">
      <w:pPr>
        <w:pStyle w:val="ListBullet2"/>
      </w:pPr>
      <w:r w:rsidRPr="009B1E44">
        <w:t>harassment</w:t>
      </w:r>
    </w:p>
    <w:p w:rsidR="00000000" w:rsidRPr="009B1E44" w:rsidP="009B1E44">
      <w:pPr>
        <w:pStyle w:val="ListBullet2"/>
      </w:pPr>
      <w:r w:rsidRPr="009B1E44">
        <w:t>equal opportunity issues</w:t>
      </w:r>
    </w:p>
    <w:p w:rsidR="00000000" w:rsidRPr="009B1E44" w:rsidP="009B1E44">
      <w:pPr>
        <w:pStyle w:val="ListBullet2"/>
      </w:pPr>
      <w:r w:rsidRPr="009B1E44">
        <w:t>non-compliance with policies and procedures</w:t>
      </w:r>
    </w:p>
    <w:p w:rsidR="00000000" w:rsidRPr="009B1E44" w:rsidP="009B1E44">
      <w:pPr>
        <w:pStyle w:val="ListBullet2"/>
      </w:pPr>
      <w:r w:rsidRPr="009B1E44">
        <w:t>part time, casual, full time work, contract employment</w:t>
      </w:r>
    </w:p>
    <w:p w:rsidR="00000000" w:rsidRPr="009B1E44" w:rsidP="009B1E44">
      <w:pPr>
        <w:pStyle w:val="ListBullet2"/>
      </w:pPr>
      <w:r w:rsidRPr="009B1E44">
        <w:t>traineeships</w:t>
      </w:r>
    </w:p>
    <w:p w:rsidR="00000000" w:rsidRPr="009B1E44" w:rsidP="009B1E44">
      <w:pPr>
        <w:pStyle w:val="ListBullet"/>
      </w:pPr>
      <w:r w:rsidRPr="009B1E44">
        <w:t>key aspects of employee and employer rights and responsibilities in regards to awards and agreements in retail workplace</w:t>
      </w:r>
    </w:p>
    <w:p w:rsidR="00000000" w:rsidRPr="009B1E44" w:rsidP="009B1E44">
      <w:pPr>
        <w:pStyle w:val="ListBullet"/>
      </w:pPr>
      <w:r w:rsidRPr="009B1E44">
        <w:t>key aspects of relevant legislation and industry codes of practice:</w:t>
      </w:r>
    </w:p>
    <w:p w:rsidR="00000000" w:rsidRPr="009B1E44" w:rsidP="009B1E44">
      <w:pPr>
        <w:pStyle w:val="ListBullet2"/>
      </w:pPr>
      <w:r w:rsidRPr="009B1E44">
        <w:t>Equal Employment Opportunity (EEO)</w:t>
      </w:r>
    </w:p>
    <w:p w:rsidR="00000000" w:rsidRPr="009B1E44" w:rsidP="009B1E44">
      <w:pPr>
        <w:pStyle w:val="ListBullet2"/>
      </w:pPr>
      <w:r w:rsidRPr="009B1E44">
        <w:t>anti-discrimination</w:t>
      </w:r>
    </w:p>
    <w:p w:rsidR="00000000" w:rsidRPr="009B1E44" w:rsidP="009B1E44">
      <w:pPr>
        <w:pStyle w:val="ListBullet2"/>
      </w:pPr>
      <w:r w:rsidRPr="009B1E44">
        <w:t>unfair dism</w:t>
      </w:r>
      <w:r w:rsidRPr="009B1E44">
        <w:t>issal</w:t>
      </w:r>
    </w:p>
    <w:p w:rsidR="00000000" w:rsidRPr="009B1E44" w:rsidP="009B1E44">
      <w:pPr>
        <w:pStyle w:val="ListBullet2"/>
      </w:pPr>
      <w:r w:rsidRPr="009B1E44">
        <w:t>workplace relations</w:t>
      </w:r>
    </w:p>
    <w:p w:rsidR="00000000" w:rsidRPr="009B1E44" w:rsidP="009B1E44">
      <w:pPr>
        <w:pStyle w:val="ListBullet2"/>
      </w:pPr>
      <w:r w:rsidRPr="009B1E44">
        <w:t>Work Health and Safety (WHS)</w:t>
      </w:r>
    </w:p>
    <w:p w:rsidR="00000000" w:rsidRPr="009B1E44" w:rsidP="009B1E44">
      <w:pPr>
        <w:pStyle w:val="ListBullet"/>
      </w:pPr>
      <w:r w:rsidRPr="009B1E44">
        <w:t>responsibilities of employers and employees under an Australian Apprenticeship contract of training (as applicable to the workplace)</w:t>
      </w:r>
    </w:p>
    <w:p w:rsidR="00000000" w:rsidRPr="009B1E44" w:rsidP="009B1E44">
      <w:pPr>
        <w:pStyle w:val="ListBullet"/>
      </w:pPr>
      <w:r w:rsidRPr="009B1E44">
        <w:t>communication techniques for dealing with employment related issues</w:t>
      </w:r>
    </w:p>
    <w:p w:rsidR="00000000" w:rsidRPr="009B1E44" w:rsidP="009B1E44">
      <w:pPr>
        <w:pStyle w:val="ListBullet"/>
      </w:pPr>
      <w:r w:rsidRPr="009B1E44">
        <w:t>current industrial awards and agreements.</w:t>
      </w:r>
    </w:p>
    <w:p w:rsidR="00000000" w:rsidRPr="009B1E44" w:rsidP="009B1E44">
      <w:pPr>
        <w:pStyle w:val="AllowPageBreak"/>
      </w:pPr>
    </w:p>
    <w:p w:rsidR="00000000" w:rsidRPr="009B1E44" w:rsidP="009B1E44">
      <w:pPr>
        <w:pStyle w:val="Heading1"/>
      </w:pPr>
      <w:bookmarkStart w:id="4" w:name="O_850250"/>
      <w:bookmarkEnd w:id="4"/>
      <w:r w:rsidRPr="009B1E44">
        <w:t>Assessment Conditions</w:t>
      </w:r>
    </w:p>
    <w:p w:rsidR="00000000" w:rsidRPr="009B1E44" w:rsidP="00046377">
      <w:pPr>
        <w:pStyle w:val="BodyText"/>
      </w:pPr>
      <w:r w:rsidRPr="009B1E44">
        <w:t>Skills must be demonstrated in:</w:t>
      </w:r>
    </w:p>
    <w:p w:rsidR="00000000" w:rsidRPr="009B1E44" w:rsidP="009B1E44">
      <w:pPr>
        <w:pStyle w:val="ListBullet"/>
      </w:pPr>
      <w:r w:rsidRPr="009B1E44">
        <w:t>an industry workplace</w:t>
      </w:r>
    </w:p>
    <w:p w:rsidR="00000000" w:rsidRPr="009B1E44" w:rsidP="009B1E44">
      <w:pPr>
        <w:pStyle w:val="ListBullet"/>
      </w:pPr>
      <w:r w:rsidRPr="009B1E44">
        <w:t>a simulated retail work environment.</w:t>
      </w:r>
    </w:p>
    <w:p w:rsidR="00000000" w:rsidRPr="009B1E44" w:rsidP="009B1E44">
      <w:pPr>
        <w:pStyle w:val="BodyText"/>
      </w:pPr>
    </w:p>
    <w:p w:rsidR="00000000" w:rsidRPr="009B1E44" w:rsidP="00046377">
      <w:pPr>
        <w:pStyle w:val="BodyText"/>
      </w:pPr>
      <w:r w:rsidRPr="009B1E44">
        <w:t>Assessment must ensure access to:</w:t>
      </w:r>
    </w:p>
    <w:p w:rsidR="00000000" w:rsidRPr="009B1E44" w:rsidP="009B1E44">
      <w:pPr>
        <w:pStyle w:val="ListBullet"/>
      </w:pPr>
      <w:r w:rsidRPr="009B1E44">
        <w:t>relevant documentation:</w:t>
      </w:r>
    </w:p>
    <w:p w:rsidR="00000000" w:rsidRPr="009B1E44" w:rsidP="009B1E44">
      <w:pPr>
        <w:pStyle w:val="ListBullet2"/>
      </w:pPr>
      <w:r w:rsidRPr="009B1E44">
        <w:t>current industrial awards and agreements</w:t>
      </w:r>
    </w:p>
    <w:p w:rsidR="00000000" w:rsidRPr="009B1E44" w:rsidP="009B1E44">
      <w:pPr>
        <w:pStyle w:val="ListBullet2"/>
      </w:pPr>
      <w:r w:rsidRPr="009B1E44">
        <w:t xml:space="preserve">organisational policies and procedures as outlined in the Knowledge Evidence </w:t>
      </w:r>
    </w:p>
    <w:p w:rsidR="00000000" w:rsidRPr="009B1E44" w:rsidP="009B1E44">
      <w:pPr>
        <w:pStyle w:val="ListBullet2"/>
      </w:pPr>
      <w:r w:rsidRPr="009B1E44">
        <w:t xml:space="preserve">relevant legislation and industry codes of practice as outlined in the Knowledge Evidence </w:t>
      </w:r>
    </w:p>
    <w:p w:rsidR="00000000" w:rsidRPr="009B1E44" w:rsidP="009B1E44">
      <w:pPr>
        <w:pStyle w:val="ListBullet"/>
      </w:pPr>
      <w:r w:rsidRPr="009B1E44">
        <w:t>team members; these can be:</w:t>
      </w:r>
    </w:p>
    <w:p w:rsidR="00000000" w:rsidRPr="009B1E44" w:rsidP="009B1E44">
      <w:pPr>
        <w:pStyle w:val="ListBullet2"/>
      </w:pPr>
      <w:r w:rsidRPr="009B1E44">
        <w:t>individuals in a</w:t>
      </w:r>
      <w:r w:rsidRPr="009B1E44">
        <w:t>n industry workplace, or</w:t>
      </w:r>
    </w:p>
    <w:p w:rsidR="00000000" w:rsidRPr="009B1E44" w:rsidP="009B1E44">
      <w:pPr>
        <w:pStyle w:val="ListBullet2"/>
      </w:pPr>
      <w:r w:rsidRPr="009B1E44">
        <w:t>individuals who participate in role plays or simulated activities, set up for the purpose of assessment, in a simulated industry environment.</w:t>
      </w:r>
    </w:p>
    <w:p w:rsidR="00000000" w:rsidRPr="009B1E44" w:rsidP="009B1E44">
      <w:pPr>
        <w:pStyle w:val="BodyText"/>
      </w:pPr>
    </w:p>
    <w:p w:rsidR="00000000" w:rsidRPr="009B1E44" w:rsidP="00046377">
      <w:pPr>
        <w:pStyle w:val="BodyText"/>
      </w:pPr>
      <w:r w:rsidRPr="009B1E44">
        <w:t>Assessors must satisfy the Standards for Registered Training Organisations’ requirements</w:t>
      </w:r>
      <w:r w:rsidRPr="009B1E44">
        <w:t xml:space="preserve"> for assessors.</w:t>
      </w:r>
    </w:p>
    <w:p w:rsidR="00000000" w:rsidRPr="009B1E44" w:rsidP="009B1E44">
      <w:pPr>
        <w:pStyle w:val="Heading1"/>
      </w:pPr>
      <w:bookmarkStart w:id="5" w:name="O_850253"/>
      <w:bookmarkEnd w:id="5"/>
      <w:r w:rsidRPr="009B1E44">
        <w:t>Links</w:t>
      </w:r>
    </w:p>
    <w:p w:rsidR="00000000" w:rsidRPr="009B1E44" w:rsidP="00046377">
      <w:pPr>
        <w:pStyle w:val="BodyText"/>
      </w:pPr>
      <w:r w:rsidRPr="009B1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3210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B1E44" w:rsidP="009B1E44"/>
    <w:sectPr w:rsidSect="009B1E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44" w:rsidRPr="00046377" w:rsidP="00046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77" w:rsidP="009B1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6377" w:rsidP="009B1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6377" w:rsidP="009B1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E44" w:rsidRPr="00046377" w:rsidP="00046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77" w:rsidRPr="002D2AF8" w:rsidP="009B1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SIRXHRM002 Maintain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46377" w:rsidP="009B1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22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AEB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EB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E44"/>
  </w:style>
  <w:style w:type="character" w:customStyle="1" w:styleId="Heading1Char">
    <w:name w:val="Heading 1 Char"/>
    <w:basedOn w:val="DefaultParagraphFont"/>
    <w:link w:val="Heading1"/>
    <w:rsid w:val="009B1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E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1E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1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E44"/>
    <w:rPr>
      <w:b/>
      <w:spacing w:val="0"/>
    </w:rPr>
  </w:style>
  <w:style w:type="paragraph" w:customStyle="1" w:styleId="SuperTitle">
    <w:name w:val="SuperTitle"/>
    <w:basedOn w:val="Title"/>
    <w:rsid w:val="009B1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E44"/>
    <w:rPr>
      <w:i/>
    </w:rPr>
  </w:style>
  <w:style w:type="paragraph" w:styleId="Caption">
    <w:name w:val="caption"/>
    <w:basedOn w:val="BodyText"/>
    <w:next w:val="Normal"/>
    <w:qFormat/>
    <w:rsid w:val="009B1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E44"/>
  </w:style>
  <w:style w:type="paragraph" w:styleId="TableofFigures">
    <w:name w:val="table of figures"/>
    <w:basedOn w:val="Normal"/>
    <w:next w:val="Normal"/>
    <w:semiHidden/>
    <w:rsid w:val="009B1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1E44"/>
    <w:rPr>
      <w:rFonts w:ascii="Wingdings" w:hAnsi="Wingdings"/>
    </w:rPr>
  </w:style>
  <w:style w:type="paragraph" w:customStyle="1" w:styleId="TableHeading">
    <w:name w:val="Table Heading"/>
    <w:basedOn w:val="HeadingBase"/>
    <w:rsid w:val="009B1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E44"/>
    <w:rPr>
      <w:color w:val="0033CC"/>
      <w:u w:val="none"/>
    </w:rPr>
  </w:style>
  <w:style w:type="paragraph" w:customStyle="1" w:styleId="BodyTextRight">
    <w:name w:val="Body Text Right"/>
    <w:basedOn w:val="BodyText"/>
    <w:rsid w:val="009B1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E44"/>
    <w:rPr>
      <w:sz w:val="32"/>
    </w:rPr>
  </w:style>
  <w:style w:type="paragraph" w:customStyle="1" w:styleId="HeadingProcedure">
    <w:name w:val="Heading Procedure"/>
    <w:basedOn w:val="HeadingBase"/>
    <w:next w:val="Normal"/>
    <w:rsid w:val="009B1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E44"/>
    <w:pPr>
      <w:spacing w:before="60" w:after="60"/>
    </w:pPr>
  </w:style>
  <w:style w:type="paragraph" w:styleId="ListContinue">
    <w:name w:val="List Continue"/>
    <w:basedOn w:val="List"/>
    <w:rsid w:val="009B1E44"/>
    <w:pPr>
      <w:ind w:firstLine="0"/>
    </w:pPr>
  </w:style>
  <w:style w:type="paragraph" w:customStyle="1" w:styleId="ListNote">
    <w:name w:val="List Note"/>
    <w:basedOn w:val="List"/>
    <w:rsid w:val="009B1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E44"/>
    <w:rPr>
      <w:rFonts w:ascii="Courier New" w:hAnsi="Courier New"/>
    </w:rPr>
  </w:style>
  <w:style w:type="paragraph" w:customStyle="1" w:styleId="NoteBullet">
    <w:name w:val="Note Bullet"/>
    <w:basedOn w:val="Note"/>
    <w:rsid w:val="009B1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E44"/>
    <w:rPr>
      <w:b/>
      <w:smallCaps/>
    </w:rPr>
  </w:style>
  <w:style w:type="paragraph" w:customStyle="1" w:styleId="TableListNumber">
    <w:name w:val="Table List Number"/>
    <w:basedOn w:val="ListNumber"/>
    <w:rsid w:val="009B1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E44"/>
    <w:pPr>
      <w:numPr>
        <w:numId w:val="9"/>
      </w:numPr>
    </w:pPr>
  </w:style>
  <w:style w:type="paragraph" w:customStyle="1" w:styleId="ListAlpha2">
    <w:name w:val="List Alpha 2"/>
    <w:basedOn w:val="List2"/>
    <w:rsid w:val="009B1E44"/>
    <w:pPr>
      <w:numPr>
        <w:numId w:val="8"/>
      </w:numPr>
    </w:pPr>
  </w:style>
  <w:style w:type="paragraph" w:styleId="List2">
    <w:name w:val="List 2"/>
    <w:basedOn w:val="BodyText"/>
    <w:rsid w:val="009B1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1E44"/>
    <w:pPr>
      <w:numPr>
        <w:numId w:val="4"/>
      </w:numPr>
    </w:pPr>
  </w:style>
  <w:style w:type="paragraph" w:styleId="ListContinue2">
    <w:name w:val="List Continue 2"/>
    <w:basedOn w:val="List2"/>
    <w:rsid w:val="009B1E44"/>
    <w:pPr>
      <w:ind w:firstLine="0"/>
    </w:pPr>
  </w:style>
  <w:style w:type="paragraph" w:styleId="ListContinue3">
    <w:name w:val="List Continue 3"/>
    <w:basedOn w:val="List3"/>
    <w:rsid w:val="009B1E44"/>
    <w:pPr>
      <w:ind w:left="1021" w:firstLine="0"/>
    </w:pPr>
  </w:style>
  <w:style w:type="paragraph" w:styleId="ListContinue4">
    <w:name w:val="List Continue 4"/>
    <w:basedOn w:val="List4"/>
    <w:rsid w:val="009B1E44"/>
    <w:pPr>
      <w:ind w:firstLine="0"/>
    </w:pPr>
  </w:style>
  <w:style w:type="paragraph" w:styleId="ListContinue5">
    <w:name w:val="List Continue 5"/>
    <w:basedOn w:val="List5"/>
    <w:rsid w:val="009B1E44"/>
    <w:pPr>
      <w:ind w:firstLine="0"/>
    </w:pPr>
  </w:style>
  <w:style w:type="paragraph" w:styleId="ListNumber3">
    <w:name w:val="List Number 3"/>
    <w:basedOn w:val="List3"/>
    <w:rsid w:val="009B1E44"/>
    <w:pPr>
      <w:numPr>
        <w:numId w:val="5"/>
      </w:numPr>
    </w:pPr>
  </w:style>
  <w:style w:type="paragraph" w:styleId="ListNumber4">
    <w:name w:val="List Number 4"/>
    <w:basedOn w:val="List4"/>
    <w:rsid w:val="009B1E44"/>
    <w:pPr>
      <w:numPr>
        <w:numId w:val="6"/>
      </w:numPr>
    </w:pPr>
  </w:style>
  <w:style w:type="paragraph" w:styleId="ListNumber5">
    <w:name w:val="List Number 5"/>
    <w:basedOn w:val="List5"/>
    <w:rsid w:val="009B1E44"/>
    <w:pPr>
      <w:numPr>
        <w:numId w:val="7"/>
      </w:numPr>
    </w:pPr>
  </w:style>
  <w:style w:type="paragraph" w:styleId="BlockText">
    <w:name w:val="Block Text"/>
    <w:basedOn w:val="Normal"/>
    <w:rsid w:val="009B1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E44"/>
    <w:rPr>
      <w:sz w:val="16"/>
      <w:vertAlign w:val="superscript"/>
    </w:rPr>
  </w:style>
  <w:style w:type="character" w:customStyle="1" w:styleId="Symbols">
    <w:name w:val="Symbols"/>
    <w:basedOn w:val="DefaultParagraphFont"/>
    <w:rsid w:val="009B1E44"/>
    <w:rPr>
      <w:rFonts w:ascii="Symbol" w:hAnsi="Symbol"/>
    </w:rPr>
  </w:style>
  <w:style w:type="character" w:customStyle="1" w:styleId="MenuOptions">
    <w:name w:val="Menu Options"/>
    <w:basedOn w:val="DefaultParagraphFont"/>
    <w:rsid w:val="009B1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E44"/>
    <w:rPr>
      <w:b/>
    </w:rPr>
  </w:style>
  <w:style w:type="character" w:customStyle="1" w:styleId="Underlined">
    <w:name w:val="Underlined"/>
    <w:basedOn w:val="DefaultParagraphFont"/>
    <w:rsid w:val="009B1E44"/>
    <w:rPr>
      <w:u w:val="single"/>
    </w:rPr>
  </w:style>
  <w:style w:type="paragraph" w:customStyle="1" w:styleId="TableBodyTextRight">
    <w:name w:val="Table Body Text Right"/>
    <w:basedOn w:val="TableBodyText"/>
    <w:rsid w:val="009B1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E44"/>
    <w:rPr>
      <w:sz w:val="18"/>
    </w:rPr>
  </w:style>
  <w:style w:type="paragraph" w:customStyle="1" w:styleId="BodySmallRight">
    <w:name w:val="Body Small Right"/>
    <w:basedOn w:val="BodyTextRight"/>
    <w:rsid w:val="009B1E44"/>
    <w:rPr>
      <w:sz w:val="18"/>
      <w:szCs w:val="18"/>
    </w:rPr>
  </w:style>
  <w:style w:type="paragraph" w:customStyle="1" w:styleId="MarginEdition">
    <w:name w:val="Margin Edition"/>
    <w:basedOn w:val="MarginNote"/>
    <w:rsid w:val="009B1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E44"/>
    <w:rPr>
      <w:sz w:val="2"/>
      <w:szCs w:val="2"/>
    </w:rPr>
  </w:style>
  <w:style w:type="character" w:customStyle="1" w:styleId="Small">
    <w:name w:val="Small"/>
    <w:basedOn w:val="DefaultParagraphFont"/>
    <w:rsid w:val="009B1E44"/>
    <w:rPr>
      <w:sz w:val="16"/>
    </w:rPr>
  </w:style>
  <w:style w:type="paragraph" w:customStyle="1" w:styleId="WideTable">
    <w:name w:val="Wide Table"/>
    <w:basedOn w:val="Normal"/>
    <w:rsid w:val="009B1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E44"/>
  </w:style>
  <w:style w:type="paragraph" w:styleId="Quote">
    <w:name w:val="Quote"/>
    <w:basedOn w:val="Heading1"/>
    <w:link w:val="QuoteChar"/>
    <w:qFormat/>
    <w:rsid w:val="009B1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E44"/>
    <w:pPr>
      <w:pageBreakBefore/>
    </w:pPr>
  </w:style>
  <w:style w:type="paragraph" w:customStyle="1" w:styleId="Border">
    <w:name w:val="Border"/>
    <w:basedOn w:val="Normal"/>
    <w:qFormat/>
    <w:rsid w:val="009B1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E44"/>
    <w:rPr>
      <w:u w:val="single"/>
    </w:rPr>
  </w:style>
  <w:style w:type="character" w:customStyle="1" w:styleId="BoldandItalics">
    <w:name w:val="Bold and Italics"/>
    <w:qFormat/>
    <w:rsid w:val="009B1E44"/>
    <w:rPr>
      <w:b/>
      <w:i/>
      <w:u w:val="none"/>
    </w:rPr>
  </w:style>
  <w:style w:type="paragraph" w:styleId="BalloonText">
    <w:name w:val="Balloon Text"/>
    <w:basedOn w:val="Normal"/>
    <w:link w:val="BalloonTextChar"/>
    <w:rsid w:val="009B1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E44"/>
    <w:pPr>
      <w:spacing w:before="0" w:after="0"/>
    </w:pPr>
  </w:style>
  <w:style w:type="paragraph" w:customStyle="1" w:styleId="BodyTextBold">
    <w:name w:val="Body Text Bold"/>
    <w:basedOn w:val="BodyText"/>
    <w:qFormat/>
    <w:rsid w:val="009B1E44"/>
    <w:rPr>
      <w:b/>
    </w:rPr>
  </w:style>
  <w:style w:type="character" w:styleId="Hyperlink">
    <w:name w:val="Hyperlink"/>
    <w:basedOn w:val="DefaultParagraphFont"/>
    <w:uiPriority w:val="99"/>
    <w:unhideWhenUsed/>
    <w:rsid w:val="00046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2610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SIRXHRM002 Maintain employee relations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2021-11-10T06:25:00Z</dcterms:created>
  <dcterms:modified xsi:type="dcterms:W3CDTF">2021-11-10T06:25:00Z</dcterms:modified>
</cp:coreProperties>
</file>