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B81" w:rsidP="00D10B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SIRXECM001 Monitor and interpret online data analytics</w:t>
      </w:r>
      <w:r>
        <w:fldChar w:fldCharType="end"/>
      </w:r>
    </w:p>
    <w:p w:rsidR="00D10B81" w:rsidP="00D10B81">
      <w:pPr>
        <w:pStyle w:val="Version"/>
        <w:sectPr w:rsidSect="00821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2F6" w:rsidP="008212F6">
      <w:pPr>
        <w:pStyle w:val="SuperHeading"/>
      </w:pPr>
      <w:r w:rsidRPr="008212F6">
        <w:t>SIRXECM001 Monitor and interpret online data analytics</w:t>
      </w:r>
    </w:p>
    <w:p w:rsidR="00000000" w:rsidRPr="008212F6" w:rsidP="008212F6">
      <w:pPr>
        <w:pStyle w:val="Heading1"/>
      </w:pPr>
      <w:bookmarkStart w:id="1" w:name="O_955367"/>
      <w:bookmarkEnd w:id="1"/>
      <w:r w:rsidRPr="008212F6">
        <w:t>Modification History</w:t>
      </w:r>
    </w:p>
    <w:p w:rsidR="00000000" w:rsidRPr="008212F6" w:rsidP="00D10B81">
      <w:pPr>
        <w:pStyle w:val="BodyText"/>
      </w:pPr>
      <w:r w:rsidRPr="008212F6">
        <w:t>Not applicable.</w:t>
      </w:r>
    </w:p>
    <w:p w:rsidR="00000000" w:rsidRPr="008212F6" w:rsidP="008212F6">
      <w:pPr>
        <w:pStyle w:val="Heading1"/>
      </w:pPr>
      <w:bookmarkStart w:id="2" w:name="O_955368"/>
      <w:bookmarkEnd w:id="2"/>
      <w:r w:rsidRPr="008212F6">
        <w:t>Application</w:t>
      </w:r>
    </w:p>
    <w:p w:rsidR="00000000" w:rsidRPr="008212F6" w:rsidP="00D10B81">
      <w:pPr>
        <w:pStyle w:val="BodyText"/>
      </w:pPr>
      <w:r w:rsidRPr="008212F6">
        <w:t xml:space="preserve">This unit describes the performance outcomes, skills and knowledge required to monitor and interpret online data related to the performance of an ecommerce site. It requires </w:t>
      </w:r>
      <w:r w:rsidRPr="008212F6">
        <w:t xml:space="preserve">the ability to access and review data, determine effectiveness of ecommerce activity and make recommendations for future improvements. </w:t>
      </w:r>
    </w:p>
    <w:p w:rsidR="00000000" w:rsidRPr="008212F6" w:rsidP="00D10B81">
      <w:pPr>
        <w:pStyle w:val="BodyText"/>
      </w:pPr>
      <w:r w:rsidRPr="008212F6">
        <w:t>It applies to individuals working in operational roles in a diverse range of businesses that operate online to sell pro</w:t>
      </w:r>
      <w:r w:rsidRPr="008212F6">
        <w:t xml:space="preserve">ducts and services. They operate with some independence, under limited supervision and guidance from others, and within established organisational policies and procedures. </w:t>
      </w:r>
    </w:p>
    <w:p w:rsidR="00D10B81" w:rsidP="00D10B81">
      <w:pPr>
        <w:pStyle w:val="BodyText"/>
      </w:pPr>
      <w:r w:rsidRPr="008212F6">
        <w:t>No occupational licensing, certification or specific legislative requirements appl</w:t>
      </w:r>
      <w:r w:rsidRPr="008212F6">
        <w:t>y to this unit at the time of publication.</w:t>
      </w:r>
    </w:p>
    <w:p w:rsidR="00000000" w:rsidRPr="008212F6" w:rsidP="008212F6">
      <w:pPr>
        <w:pStyle w:val="Heading1"/>
      </w:pPr>
      <w:bookmarkStart w:id="3" w:name="O_955369"/>
      <w:bookmarkEnd w:id="3"/>
      <w:r w:rsidRPr="008212F6">
        <w:t>Pre-requisite Unit</w:t>
      </w:r>
    </w:p>
    <w:p w:rsidR="00000000" w:rsidRPr="008212F6" w:rsidP="00D10B81">
      <w:pPr>
        <w:pStyle w:val="BodyText"/>
      </w:pPr>
      <w:r w:rsidRPr="008212F6">
        <w:t>Nil</w:t>
      </w:r>
    </w:p>
    <w:p w:rsidR="00000000" w:rsidRPr="008212F6" w:rsidP="008212F6">
      <w:pPr>
        <w:pStyle w:val="Heading1"/>
      </w:pPr>
      <w:bookmarkStart w:id="4" w:name="O_955370"/>
      <w:bookmarkEnd w:id="4"/>
      <w:r w:rsidRPr="008212F6">
        <w:t>Competency Field</w:t>
      </w:r>
    </w:p>
    <w:p w:rsidR="00000000" w:rsidRPr="008212F6" w:rsidP="00D10B81">
      <w:pPr>
        <w:pStyle w:val="BodyText"/>
      </w:pPr>
      <w:r w:rsidRPr="008212F6">
        <w:t xml:space="preserve">Ecommerce </w:t>
      </w:r>
    </w:p>
    <w:p w:rsidR="00000000" w:rsidRPr="008212F6" w:rsidP="008212F6">
      <w:pPr>
        <w:pStyle w:val="Heading1"/>
      </w:pPr>
      <w:bookmarkStart w:id="5" w:name="O_955371"/>
      <w:bookmarkEnd w:id="5"/>
      <w:r w:rsidRPr="008212F6">
        <w:t>Unit Sector</w:t>
      </w:r>
    </w:p>
    <w:p w:rsidR="00000000" w:rsidRPr="008212F6" w:rsidP="00D10B81">
      <w:pPr>
        <w:pStyle w:val="BodyText"/>
      </w:pPr>
      <w:r w:rsidRPr="008212F6">
        <w:t xml:space="preserve">Cross-Sector </w:t>
      </w:r>
    </w:p>
    <w:p w:rsidR="00000000" w:rsidRPr="008212F6" w:rsidP="008212F6">
      <w:pPr>
        <w:pStyle w:val="Heading1"/>
      </w:pPr>
      <w:bookmarkStart w:id="6" w:name="O_955372"/>
      <w:bookmarkEnd w:id="6"/>
      <w:r w:rsidRPr="008212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F6" w:rsidP="008212F6">
            <w:pPr>
              <w:pStyle w:val="BodyText"/>
            </w:pPr>
            <w:r w:rsidRPr="008212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F6">
            <w:pPr>
              <w:pStyle w:val="BodyText"/>
              <w:rPr>
                <w:lang w:val="en-NZ"/>
              </w:rPr>
            </w:pPr>
            <w:r w:rsidRPr="008212F6">
              <w:rPr>
                <w:rStyle w:val="SpecialBold"/>
              </w:rPr>
              <w:t>PERFORMANCE</w:t>
            </w:r>
            <w:r w:rsidRPr="008212F6">
              <w:t xml:space="preserve"> </w:t>
            </w:r>
            <w:r w:rsidRPr="008212F6">
              <w:rPr>
                <w:rStyle w:val="SpecialBold"/>
              </w:rPr>
              <w:t>CRITERIA</w:t>
            </w:r>
          </w:p>
        </w:tc>
      </w:tr>
      <w:tr w:rsidTr="00D1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F6">
            <w:pPr>
              <w:pStyle w:val="BodyText"/>
              <w:rPr>
                <w:lang w:val="en-NZ"/>
              </w:rPr>
            </w:pPr>
            <w:r w:rsidRPr="008212F6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F6">
            <w:pPr>
              <w:pStyle w:val="BodyText"/>
              <w:rPr>
                <w:lang w:val="en-NZ"/>
              </w:rPr>
            </w:pPr>
            <w:r w:rsidRPr="008212F6">
              <w:t>Performance criteria describe the performance needed to demonstrate achievement of the element.</w:t>
            </w:r>
          </w:p>
        </w:tc>
      </w:tr>
      <w:tr w:rsidTr="00D1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F6" w:rsidP="008212F6">
            <w:pPr>
              <w:pStyle w:val="BodyText"/>
            </w:pPr>
            <w:r w:rsidRPr="008212F6">
              <w:t xml:space="preserve">1. Access data.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F6" w:rsidP="008212F6">
            <w:pPr>
              <w:pStyle w:val="BodyText"/>
            </w:pPr>
            <w:r w:rsidRPr="008212F6">
              <w:t>1.1. Identify organisational data collection needs.</w:t>
            </w:r>
          </w:p>
          <w:p w:rsidR="00000000" w:rsidRPr="008212F6" w:rsidP="008212F6">
            <w:pPr>
              <w:pStyle w:val="BodyText"/>
            </w:pPr>
            <w:r w:rsidRPr="008212F6">
              <w:t>1.2. Select methods for data collection and ana</w:t>
            </w:r>
            <w:r w:rsidRPr="008212F6">
              <w:t xml:space="preserve">lysis. </w:t>
            </w:r>
          </w:p>
          <w:p w:rsidR="00000000" w:rsidRPr="008212F6" w:rsidP="008212F6">
            <w:pPr>
              <w:pStyle w:val="BodyText"/>
            </w:pPr>
            <w:r w:rsidRPr="008212F6">
              <w:t>1.3. Use selected methods to collect required data according to organisational data collection policies and procedures.</w:t>
            </w:r>
          </w:p>
          <w:p w:rsidR="00000000" w:rsidP="008212F6">
            <w:pPr>
              <w:pStyle w:val="BodyText"/>
              <w:rPr>
                <w:lang w:val="en-NZ"/>
              </w:rPr>
            </w:pPr>
            <w:r w:rsidRPr="008212F6">
              <w:t>1.4. Store collected data according to organisational data collection policies and procedures and legal and ethical data storage</w:t>
            </w:r>
            <w:r w:rsidRPr="008212F6">
              <w:t xml:space="preserve"> requirements.</w:t>
            </w:r>
          </w:p>
        </w:tc>
      </w:tr>
      <w:tr w:rsidTr="00D1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F6" w:rsidP="008212F6">
            <w:pPr>
              <w:pStyle w:val="BodyText"/>
            </w:pPr>
            <w:r w:rsidRPr="008212F6">
              <w:t xml:space="preserve"> 2. Analyse data.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F6" w:rsidP="008212F6">
            <w:pPr>
              <w:pStyle w:val="BodyText"/>
            </w:pPr>
            <w:r w:rsidRPr="008212F6">
              <w:t xml:space="preserve">2.1. Assess quality and relevance of data based on organisational data collection needs. </w:t>
            </w:r>
          </w:p>
          <w:p w:rsidR="00000000" w:rsidRPr="008212F6" w:rsidP="008212F6">
            <w:pPr>
              <w:pStyle w:val="BodyText"/>
            </w:pPr>
            <w:r w:rsidRPr="008212F6">
              <w:t xml:space="preserve">2.2. Cleanse and filter data to ensure captured data is relevant to organisational data collection needs.  </w:t>
            </w:r>
          </w:p>
          <w:p w:rsidR="00000000" w:rsidRPr="008212F6" w:rsidP="008212F6">
            <w:pPr>
              <w:pStyle w:val="BodyText"/>
            </w:pPr>
            <w:r w:rsidRPr="008212F6">
              <w:t>2.3. Identify trends in performance through data mining and statistical analysis.</w:t>
            </w:r>
          </w:p>
          <w:p w:rsidR="00000000" w:rsidRPr="008212F6" w:rsidP="008212F6">
            <w:pPr>
              <w:pStyle w:val="BodyText"/>
            </w:pPr>
            <w:r w:rsidRPr="008212F6">
              <w:t>2.4. Analyse data to identify and determine impact of internal and external activity.</w:t>
            </w:r>
          </w:p>
          <w:p w:rsidR="00000000" w:rsidP="008212F6">
            <w:pPr>
              <w:pStyle w:val="BodyText"/>
              <w:rPr>
                <w:lang w:val="en-NZ"/>
              </w:rPr>
            </w:pPr>
            <w:r w:rsidRPr="008212F6">
              <w:t xml:space="preserve">2.5. Determine return on investment of paid data collection and analysis. </w:t>
            </w:r>
          </w:p>
        </w:tc>
      </w:tr>
      <w:tr w:rsidTr="00D1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F6" w:rsidP="008212F6">
            <w:pPr>
              <w:pStyle w:val="BodyText"/>
            </w:pPr>
            <w:r w:rsidRPr="008212F6">
              <w:t>3. Report on</w:t>
            </w:r>
            <w:r w:rsidRPr="008212F6">
              <w:t xml:space="preserve"> findings. 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F6" w:rsidP="008212F6">
            <w:pPr>
              <w:pStyle w:val="BodyText"/>
            </w:pPr>
            <w:r w:rsidRPr="008212F6">
              <w:t xml:space="preserve">3.1. Use data analysis to identify and report on strengths, weaknesses, threats and opportunities. </w:t>
            </w:r>
          </w:p>
          <w:p w:rsidR="00000000" w:rsidRPr="008212F6" w:rsidP="008212F6">
            <w:pPr>
              <w:pStyle w:val="BodyText"/>
            </w:pPr>
            <w:r w:rsidRPr="008212F6">
              <w:t xml:space="preserve">3.2. Make recommendations for improvements based on findings.   </w:t>
            </w:r>
          </w:p>
          <w:p w:rsidR="00000000" w:rsidRPr="008212F6" w:rsidP="008212F6">
            <w:pPr>
              <w:pStyle w:val="BodyText"/>
            </w:pPr>
            <w:r w:rsidRPr="008212F6">
              <w:t xml:space="preserve">3.3. Present findings and recommendations in appropriate format. </w:t>
            </w:r>
          </w:p>
          <w:p w:rsidR="00000000" w:rsidRPr="008212F6" w:rsidP="008212F6">
            <w:pPr>
              <w:pStyle w:val="BodyText"/>
            </w:pPr>
            <w:r w:rsidRPr="008212F6">
              <w:t>3.4. Commun</w:t>
            </w:r>
            <w:r w:rsidRPr="008212F6">
              <w:t xml:space="preserve">icate findings and recommendations to relevant personnel. </w:t>
            </w:r>
          </w:p>
        </w:tc>
      </w:tr>
    </w:tbl>
    <w:p w:rsidR="00000000" w:rsidRPr="008212F6" w:rsidP="008212F6">
      <w:pPr>
        <w:pStyle w:val="BodyText"/>
      </w:pPr>
    </w:p>
    <w:p w:rsidR="00000000" w:rsidRPr="008212F6" w:rsidP="008212F6">
      <w:pPr>
        <w:pStyle w:val="AllowPageBreak"/>
      </w:pPr>
    </w:p>
    <w:p w:rsidR="00000000" w:rsidRPr="008212F6" w:rsidP="008212F6">
      <w:pPr>
        <w:pStyle w:val="Heading1"/>
      </w:pPr>
      <w:bookmarkStart w:id="7" w:name="O_955373"/>
      <w:bookmarkEnd w:id="7"/>
      <w:r w:rsidRPr="008212F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21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F6">
            <w:pPr>
              <w:pStyle w:val="BodyText"/>
              <w:rPr>
                <w:lang w:val="en-NZ"/>
              </w:rPr>
            </w:pPr>
            <w:r w:rsidRPr="008212F6">
              <w:rPr>
                <w:rStyle w:val="SpecialBold"/>
              </w:rPr>
              <w:t>FOUNDATION SKILLS</w:t>
            </w:r>
          </w:p>
        </w:tc>
      </w:tr>
      <w:tr w:rsidTr="00821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F6">
            <w:pPr>
              <w:pStyle w:val="BodyText"/>
              <w:rPr>
                <w:lang w:val="en-NZ"/>
              </w:rPr>
            </w:pPr>
            <w:r w:rsidRPr="008212F6">
              <w:t xml:space="preserve">Foundation skills essential to performance in this unit, but not explicit in the performance criteria are listed here, along with a brief </w:t>
            </w:r>
            <w:r w:rsidRPr="008212F6">
              <w:t>context statement.</w:t>
            </w:r>
          </w:p>
        </w:tc>
      </w:tr>
      <w:tr w:rsidTr="00821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F6" w:rsidP="008212F6">
            <w:pPr>
              <w:pStyle w:val="BodyText"/>
            </w:pPr>
            <w:r w:rsidRPr="008212F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F6">
            <w:pPr>
              <w:pStyle w:val="BodyText"/>
              <w:rPr>
                <w:lang w:val="en-NZ"/>
              </w:rPr>
            </w:pPr>
            <w:r w:rsidRPr="008212F6">
              <w:rPr>
                <w:rStyle w:val="SpecialBold"/>
              </w:rPr>
              <w:t>DESCRIPTION</w:t>
            </w:r>
          </w:p>
        </w:tc>
      </w:tr>
      <w:tr w:rsidTr="00821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F6">
            <w:pPr>
              <w:pStyle w:val="BodyText"/>
              <w:rPr>
                <w:lang w:val="en-NZ"/>
              </w:rPr>
            </w:pPr>
            <w:r w:rsidRPr="008212F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F6" w:rsidP="008212F6">
            <w:pPr>
              <w:pStyle w:val="ListBullet"/>
            </w:pPr>
            <w:r w:rsidRPr="008212F6">
              <w:t>extract and evaluate numerical information and use mathematical calculations to interpret data</w:t>
            </w:r>
          </w:p>
          <w:p w:rsidR="00000000" w:rsidP="008212F6">
            <w:pPr>
              <w:pStyle w:val="ListBullet"/>
              <w:rPr>
                <w:lang w:val="en-NZ"/>
              </w:rPr>
            </w:pPr>
            <w:r w:rsidRPr="008212F6">
              <w:t xml:space="preserve">interpret and analyse statistical information to draw conclusions. </w:t>
            </w:r>
          </w:p>
        </w:tc>
      </w:tr>
      <w:tr w:rsidTr="00821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2F6">
            <w:pPr>
              <w:pStyle w:val="BodyText"/>
              <w:rPr>
                <w:lang w:val="en-NZ"/>
              </w:rPr>
            </w:pPr>
            <w:r w:rsidRPr="008212F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2F6" w:rsidP="008212F6">
            <w:pPr>
              <w:pStyle w:val="ListBullet"/>
            </w:pPr>
            <w:r w:rsidRPr="008212F6">
              <w:t>use digital technologies and systems to collect, extract, organise and analyse data.</w:t>
            </w:r>
          </w:p>
        </w:tc>
      </w:tr>
    </w:tbl>
    <w:p w:rsidR="00D10B81" w:rsidP="008212F6">
      <w:pPr>
        <w:pStyle w:val="BodyText"/>
      </w:pPr>
    </w:p>
    <w:p w:rsidR="00D10B81" w:rsidP="008212F6">
      <w:pPr>
        <w:pStyle w:val="BodyText"/>
      </w:pPr>
    </w:p>
    <w:p w:rsidR="00000000" w:rsidRPr="008212F6" w:rsidP="008212F6">
      <w:pPr>
        <w:pStyle w:val="Heading1"/>
      </w:pPr>
      <w:bookmarkStart w:id="8" w:name="O_955375"/>
      <w:bookmarkEnd w:id="8"/>
      <w:r w:rsidRPr="008212F6">
        <w:t>Unit Mapping Information</w:t>
      </w:r>
    </w:p>
    <w:p w:rsidR="00D10B81" w:rsidP="00D10B81">
      <w:pPr>
        <w:pStyle w:val="BodyText"/>
      </w:pPr>
      <w:r w:rsidRPr="008212F6">
        <w:t>No equivalent unit</w:t>
      </w:r>
    </w:p>
    <w:p w:rsidR="00000000" w:rsidRPr="008212F6" w:rsidP="008212F6">
      <w:pPr>
        <w:pStyle w:val="Heading1"/>
      </w:pPr>
      <w:bookmarkStart w:id="9" w:name="O_955382"/>
      <w:bookmarkEnd w:id="9"/>
      <w:r w:rsidRPr="008212F6">
        <w:t>Links</w:t>
      </w:r>
    </w:p>
    <w:p w:rsidR="00000000" w:rsidRPr="008212F6" w:rsidP="00D10B81">
      <w:pPr>
        <w:pStyle w:val="BodyText"/>
      </w:pPr>
      <w:r w:rsidRPr="008212F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3536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212F6" w:rsidP="008212F6"/>
    <w:sectPr w:rsidSect="008212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F6" w:rsidRPr="00D10B81" w:rsidP="00D10B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81" w:rsidP="00821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B81" w:rsidP="00821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0B81" w:rsidP="00821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2F6" w:rsidRPr="00D10B81" w:rsidP="00D10B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81" w:rsidRPr="002D2AF8" w:rsidP="00821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SIRXECM001 Monitor and interpret online data analytics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10B81" w:rsidP="00821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5C3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229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2F6"/>
  </w:style>
  <w:style w:type="character" w:customStyle="1" w:styleId="Heading1Char">
    <w:name w:val="Heading 1 Char"/>
    <w:basedOn w:val="DefaultParagraphFont"/>
    <w:link w:val="Heading1"/>
    <w:rsid w:val="00821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2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12F6"/>
    <w:rPr>
      <w:b/>
      <w:spacing w:val="0"/>
    </w:rPr>
  </w:style>
  <w:style w:type="paragraph" w:customStyle="1" w:styleId="SuperHeading">
    <w:name w:val="SuperHeading"/>
    <w:basedOn w:val="Normal"/>
    <w:rsid w:val="00821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12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1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2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12F6"/>
    <w:rPr>
      <w:i/>
    </w:rPr>
  </w:style>
  <w:style w:type="paragraph" w:styleId="Caption">
    <w:name w:val="caption"/>
    <w:basedOn w:val="BodyText"/>
    <w:next w:val="Normal"/>
    <w:qFormat/>
    <w:rsid w:val="00821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2F6"/>
  </w:style>
  <w:style w:type="paragraph" w:styleId="TableofFigures">
    <w:name w:val="table of figures"/>
    <w:basedOn w:val="Normal"/>
    <w:next w:val="Normal"/>
    <w:semiHidden/>
    <w:rsid w:val="00821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2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12F6"/>
    <w:rPr>
      <w:rFonts w:ascii="Wingdings" w:hAnsi="Wingdings"/>
    </w:rPr>
  </w:style>
  <w:style w:type="paragraph" w:customStyle="1" w:styleId="TableHeading">
    <w:name w:val="Table Heading"/>
    <w:basedOn w:val="HeadingBase"/>
    <w:rsid w:val="00821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2F6"/>
    <w:rPr>
      <w:color w:val="0033CC"/>
      <w:u w:val="none"/>
    </w:rPr>
  </w:style>
  <w:style w:type="paragraph" w:customStyle="1" w:styleId="BodyTextRight">
    <w:name w:val="Body Text Right"/>
    <w:basedOn w:val="BodyText"/>
    <w:rsid w:val="00821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2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2F6"/>
    <w:rPr>
      <w:sz w:val="32"/>
    </w:rPr>
  </w:style>
  <w:style w:type="paragraph" w:customStyle="1" w:styleId="HeadingProcedure">
    <w:name w:val="Heading Procedure"/>
    <w:basedOn w:val="HeadingBase"/>
    <w:next w:val="Normal"/>
    <w:rsid w:val="00821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2F6"/>
    <w:pPr>
      <w:spacing w:before="60" w:after="60"/>
    </w:pPr>
  </w:style>
  <w:style w:type="paragraph" w:styleId="ListContinue">
    <w:name w:val="List Continue"/>
    <w:basedOn w:val="List"/>
    <w:rsid w:val="008212F6"/>
    <w:pPr>
      <w:ind w:firstLine="0"/>
    </w:pPr>
  </w:style>
  <w:style w:type="paragraph" w:customStyle="1" w:styleId="ListNote">
    <w:name w:val="List Note"/>
    <w:basedOn w:val="List"/>
    <w:rsid w:val="00821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2F6"/>
    <w:rPr>
      <w:rFonts w:ascii="Courier New" w:hAnsi="Courier New"/>
    </w:rPr>
  </w:style>
  <w:style w:type="paragraph" w:customStyle="1" w:styleId="NoteBullet">
    <w:name w:val="Note Bullet"/>
    <w:basedOn w:val="Note"/>
    <w:rsid w:val="00821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2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1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2F6"/>
    <w:rPr>
      <w:b/>
      <w:smallCaps/>
    </w:rPr>
  </w:style>
  <w:style w:type="paragraph" w:customStyle="1" w:styleId="TableListNumber">
    <w:name w:val="Table List Number"/>
    <w:basedOn w:val="ListNumber"/>
    <w:rsid w:val="00821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2F6"/>
    <w:pPr>
      <w:numPr>
        <w:numId w:val="8"/>
      </w:numPr>
    </w:pPr>
  </w:style>
  <w:style w:type="paragraph" w:customStyle="1" w:styleId="ListAlpha2">
    <w:name w:val="List Alpha 2"/>
    <w:basedOn w:val="List2"/>
    <w:rsid w:val="008212F6"/>
    <w:pPr>
      <w:numPr>
        <w:numId w:val="7"/>
      </w:numPr>
    </w:pPr>
  </w:style>
  <w:style w:type="paragraph" w:styleId="List2">
    <w:name w:val="List 2"/>
    <w:basedOn w:val="BodyText"/>
    <w:rsid w:val="00821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2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2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12F6"/>
    <w:pPr>
      <w:numPr>
        <w:numId w:val="3"/>
      </w:numPr>
    </w:pPr>
  </w:style>
  <w:style w:type="paragraph" w:styleId="ListContinue2">
    <w:name w:val="List Continue 2"/>
    <w:basedOn w:val="List2"/>
    <w:rsid w:val="008212F6"/>
    <w:pPr>
      <w:ind w:firstLine="0"/>
    </w:pPr>
  </w:style>
  <w:style w:type="paragraph" w:styleId="ListContinue3">
    <w:name w:val="List Continue 3"/>
    <w:basedOn w:val="List3"/>
    <w:rsid w:val="008212F6"/>
    <w:pPr>
      <w:ind w:left="1021" w:firstLine="0"/>
    </w:pPr>
  </w:style>
  <w:style w:type="paragraph" w:styleId="ListContinue4">
    <w:name w:val="List Continue 4"/>
    <w:basedOn w:val="List4"/>
    <w:rsid w:val="008212F6"/>
    <w:pPr>
      <w:ind w:firstLine="0"/>
    </w:pPr>
  </w:style>
  <w:style w:type="paragraph" w:styleId="ListContinue5">
    <w:name w:val="List Continue 5"/>
    <w:basedOn w:val="List5"/>
    <w:rsid w:val="008212F6"/>
    <w:pPr>
      <w:ind w:firstLine="0"/>
    </w:pPr>
  </w:style>
  <w:style w:type="paragraph" w:styleId="ListNumber3">
    <w:name w:val="List Number 3"/>
    <w:basedOn w:val="List3"/>
    <w:rsid w:val="008212F6"/>
    <w:pPr>
      <w:numPr>
        <w:numId w:val="4"/>
      </w:numPr>
    </w:pPr>
  </w:style>
  <w:style w:type="paragraph" w:styleId="ListNumber4">
    <w:name w:val="List Number 4"/>
    <w:basedOn w:val="List4"/>
    <w:rsid w:val="008212F6"/>
    <w:pPr>
      <w:numPr>
        <w:numId w:val="5"/>
      </w:numPr>
    </w:pPr>
  </w:style>
  <w:style w:type="paragraph" w:styleId="ListNumber5">
    <w:name w:val="List Number 5"/>
    <w:basedOn w:val="List5"/>
    <w:rsid w:val="008212F6"/>
    <w:pPr>
      <w:numPr>
        <w:numId w:val="6"/>
      </w:numPr>
    </w:pPr>
  </w:style>
  <w:style w:type="paragraph" w:styleId="BlockText">
    <w:name w:val="Block Text"/>
    <w:basedOn w:val="Normal"/>
    <w:rsid w:val="00821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2F6"/>
    <w:rPr>
      <w:sz w:val="16"/>
      <w:vertAlign w:val="superscript"/>
    </w:rPr>
  </w:style>
  <w:style w:type="character" w:customStyle="1" w:styleId="Symbols">
    <w:name w:val="Symbols"/>
    <w:basedOn w:val="DefaultParagraphFont"/>
    <w:rsid w:val="008212F6"/>
    <w:rPr>
      <w:rFonts w:ascii="Symbol" w:hAnsi="Symbol"/>
    </w:rPr>
  </w:style>
  <w:style w:type="character" w:customStyle="1" w:styleId="MenuOptions">
    <w:name w:val="Menu Options"/>
    <w:basedOn w:val="DefaultParagraphFont"/>
    <w:rsid w:val="00821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2F6"/>
    <w:rPr>
      <w:b/>
    </w:rPr>
  </w:style>
  <w:style w:type="character" w:customStyle="1" w:styleId="Underlined">
    <w:name w:val="Underlined"/>
    <w:basedOn w:val="DefaultParagraphFont"/>
    <w:rsid w:val="008212F6"/>
    <w:rPr>
      <w:u w:val="single"/>
    </w:rPr>
  </w:style>
  <w:style w:type="paragraph" w:customStyle="1" w:styleId="TableBodyTextRight">
    <w:name w:val="Table Body Text Right"/>
    <w:basedOn w:val="TableBodyText"/>
    <w:rsid w:val="00821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2F6"/>
    <w:rPr>
      <w:sz w:val="18"/>
    </w:rPr>
  </w:style>
  <w:style w:type="paragraph" w:customStyle="1" w:styleId="BodySmallRight">
    <w:name w:val="Body Small Right"/>
    <w:basedOn w:val="BodyTextRight"/>
    <w:rsid w:val="008212F6"/>
    <w:rPr>
      <w:sz w:val="18"/>
      <w:szCs w:val="18"/>
    </w:rPr>
  </w:style>
  <w:style w:type="paragraph" w:customStyle="1" w:styleId="MarginEdition">
    <w:name w:val="Margin Edition"/>
    <w:basedOn w:val="MarginNote"/>
    <w:rsid w:val="00821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2F6"/>
    <w:rPr>
      <w:sz w:val="2"/>
      <w:szCs w:val="2"/>
    </w:rPr>
  </w:style>
  <w:style w:type="character" w:customStyle="1" w:styleId="Small">
    <w:name w:val="Small"/>
    <w:basedOn w:val="DefaultParagraphFont"/>
    <w:rsid w:val="008212F6"/>
    <w:rPr>
      <w:sz w:val="16"/>
    </w:rPr>
  </w:style>
  <w:style w:type="paragraph" w:customStyle="1" w:styleId="WideTable">
    <w:name w:val="Wide Table"/>
    <w:basedOn w:val="Normal"/>
    <w:rsid w:val="00821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2F6"/>
  </w:style>
  <w:style w:type="paragraph" w:styleId="Quote">
    <w:name w:val="Quote"/>
    <w:basedOn w:val="Heading1"/>
    <w:link w:val="QuoteChar"/>
    <w:qFormat/>
    <w:rsid w:val="00821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2F6"/>
    <w:pPr>
      <w:pageBreakBefore/>
    </w:pPr>
  </w:style>
  <w:style w:type="paragraph" w:customStyle="1" w:styleId="Border">
    <w:name w:val="Border"/>
    <w:basedOn w:val="Normal"/>
    <w:qFormat/>
    <w:rsid w:val="00821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2F6"/>
    <w:rPr>
      <w:u w:val="single"/>
    </w:rPr>
  </w:style>
  <w:style w:type="character" w:customStyle="1" w:styleId="BoldandItalics">
    <w:name w:val="Bold and Italics"/>
    <w:qFormat/>
    <w:rsid w:val="008212F6"/>
    <w:rPr>
      <w:b/>
      <w:i/>
      <w:u w:val="none"/>
    </w:rPr>
  </w:style>
  <w:style w:type="paragraph" w:styleId="BalloonText">
    <w:name w:val="Balloon Text"/>
    <w:basedOn w:val="Normal"/>
    <w:link w:val="BalloonTextChar"/>
    <w:rsid w:val="00821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2F6"/>
    <w:pPr>
      <w:spacing w:before="0" w:after="0"/>
    </w:pPr>
  </w:style>
  <w:style w:type="paragraph" w:customStyle="1" w:styleId="BodyTextBold">
    <w:name w:val="Body Text Bold"/>
    <w:basedOn w:val="BodyText"/>
    <w:qFormat/>
    <w:rsid w:val="008212F6"/>
    <w:rPr>
      <w:b/>
    </w:rPr>
  </w:style>
  <w:style w:type="character" w:styleId="Hyperlink">
    <w:name w:val="Hyperlink"/>
    <w:basedOn w:val="DefaultParagraphFont"/>
    <w:uiPriority w:val="99"/>
    <w:unhideWhenUsed/>
    <w:rsid w:val="00D10B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2789</Characters>
  <Application>Microsoft Office Word</Application>
  <DocSecurity>0</DocSecurity>
  <Lines>99</Lines>
  <Paragraphs>60</Paragraphs>
  <ScaleCrop>false</ScaleCrop>
  <Company>Author-it Software Corporation Ltd.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SIRXECM001 Monitor and interpret online data analytics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2021-11-10T06:11:00Z</dcterms:created>
  <dcterms:modified xsi:type="dcterms:W3CDTF">2021-11-10T06:11:00Z</dcterms:modified>
</cp:coreProperties>
</file>