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FAB" w:rsidP="00047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SIRXDLV001 Deliver food products</w:t>
      </w:r>
      <w:r>
        <w:fldChar w:fldCharType="end"/>
      </w:r>
    </w:p>
    <w:p w:rsidR="00047FAB" w:rsidP="00047FAB">
      <w:pPr>
        <w:pStyle w:val="Version"/>
        <w:sectPr w:rsidSect="00F21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F77" w:rsidP="00F21F77">
      <w:pPr>
        <w:pStyle w:val="SuperHeading"/>
      </w:pPr>
      <w:r w:rsidRPr="00F21F77">
        <w:t>SIRXDLV001 Deliver food products</w:t>
      </w:r>
    </w:p>
    <w:p w:rsidR="00000000" w:rsidRPr="00F21F77" w:rsidP="00F21F77">
      <w:pPr>
        <w:pStyle w:val="Heading1"/>
      </w:pPr>
      <w:bookmarkStart w:id="1" w:name="O_905366"/>
      <w:bookmarkEnd w:id="1"/>
      <w:r w:rsidRPr="00F21F77">
        <w:t>Modification History</w:t>
      </w:r>
    </w:p>
    <w:p w:rsidR="00000000" w:rsidRPr="00F21F77" w:rsidP="00047FAB">
      <w:pPr>
        <w:pStyle w:val="BodyText"/>
      </w:pPr>
      <w:r w:rsidRPr="00F21F77">
        <w:t>Not applicable.</w:t>
      </w:r>
    </w:p>
    <w:p w:rsidR="00000000" w:rsidRPr="00F21F77" w:rsidP="00F21F77">
      <w:pPr>
        <w:pStyle w:val="Heading1"/>
      </w:pPr>
      <w:bookmarkStart w:id="2" w:name="O_905367"/>
      <w:bookmarkEnd w:id="2"/>
      <w:r w:rsidRPr="00F21F77">
        <w:t>Application</w:t>
      </w:r>
    </w:p>
    <w:p w:rsidR="00000000" w:rsidRPr="00F21F77" w:rsidP="00047FAB">
      <w:pPr>
        <w:pStyle w:val="BodyText"/>
      </w:pPr>
      <w:r w:rsidRPr="00F21F77">
        <w:t xml:space="preserve">This unit describes the performance outcomes, skills and knowledge required to plan for and deliver food products to the homes of customers. </w:t>
      </w:r>
    </w:p>
    <w:p w:rsidR="00000000" w:rsidRPr="00F21F77" w:rsidP="00047FAB">
      <w:pPr>
        <w:pStyle w:val="BodyText"/>
      </w:pPr>
      <w:r w:rsidRPr="00F21F77">
        <w:t xml:space="preserve">It applies to individuals working in frontline </w:t>
      </w:r>
      <w:r w:rsidRPr="00F21F77">
        <w:t xml:space="preserve">roles in a diverse range of industry sectors and business contexts. They operate under the supervision and guidance from others, and within established organisational policies and procedures. </w:t>
      </w:r>
    </w:p>
    <w:p w:rsidR="00000000" w:rsidRPr="00F21F77" w:rsidP="00047FAB">
      <w:pPr>
        <w:pStyle w:val="BodyText"/>
      </w:pPr>
      <w:r w:rsidRPr="00F21F77">
        <w:t xml:space="preserve">Individuals operating a vehicle must hold a current and valid </w:t>
      </w:r>
      <w:r w:rsidRPr="00F21F77">
        <w:t xml:space="preserve">driver’s licence issued by the relevant state or territory.  </w:t>
      </w:r>
    </w:p>
    <w:p w:rsidR="00000000" w:rsidRPr="00F21F77" w:rsidP="00F21F77">
      <w:pPr>
        <w:pStyle w:val="Heading1"/>
      </w:pPr>
      <w:bookmarkStart w:id="3" w:name="O_905368"/>
      <w:bookmarkEnd w:id="3"/>
      <w:r w:rsidRPr="00F21F77">
        <w:t>Pre-requisite Unit</w:t>
      </w:r>
    </w:p>
    <w:p w:rsidR="00000000" w:rsidRPr="00F21F77" w:rsidP="00047FAB">
      <w:pPr>
        <w:pStyle w:val="BodyText"/>
      </w:pPr>
      <w:r w:rsidRPr="00F21F77">
        <w:t>Nil</w:t>
      </w:r>
    </w:p>
    <w:p w:rsidR="00000000" w:rsidRPr="00F21F77" w:rsidP="00F21F77">
      <w:pPr>
        <w:pStyle w:val="Heading1"/>
      </w:pPr>
      <w:bookmarkStart w:id="4" w:name="O_905369"/>
      <w:bookmarkEnd w:id="4"/>
      <w:r w:rsidRPr="00F21F77">
        <w:t>Competency Field</w:t>
      </w:r>
    </w:p>
    <w:p w:rsidR="00000000" w:rsidRPr="00F21F77" w:rsidP="00047FAB">
      <w:pPr>
        <w:pStyle w:val="BodyText"/>
      </w:pPr>
      <w:r w:rsidRPr="00F21F77">
        <w:t xml:space="preserve">Delivery </w:t>
      </w:r>
    </w:p>
    <w:p w:rsidR="00000000" w:rsidRPr="00F21F77" w:rsidP="00F21F77">
      <w:pPr>
        <w:pStyle w:val="Heading1"/>
      </w:pPr>
      <w:bookmarkStart w:id="5" w:name="O_905370"/>
      <w:bookmarkEnd w:id="5"/>
      <w:r w:rsidRPr="00F21F77">
        <w:t>Unit Sector</w:t>
      </w:r>
    </w:p>
    <w:p w:rsidR="00000000" w:rsidRPr="00F21F77" w:rsidP="00047FAB">
      <w:pPr>
        <w:pStyle w:val="BodyText"/>
      </w:pPr>
      <w:r w:rsidRPr="00F21F77">
        <w:t>Cross-Sector</w:t>
      </w:r>
    </w:p>
    <w:p w:rsidR="00000000" w:rsidRPr="00F21F77" w:rsidP="00F21F77">
      <w:pPr>
        <w:pStyle w:val="Heading1"/>
      </w:pPr>
      <w:bookmarkStart w:id="6" w:name="O_905371"/>
      <w:bookmarkEnd w:id="6"/>
      <w:r w:rsidRPr="00F21F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47F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7" w:rsidP="00F21F77">
            <w:pPr>
              <w:pStyle w:val="BodyText"/>
            </w:pPr>
            <w:r w:rsidRPr="00F21F77">
              <w:rPr>
                <w:rStyle w:val="SpecialBold"/>
              </w:rPr>
              <w:t>ELEMENTS</w:t>
            </w:r>
            <w:r w:rsidRPr="00F21F7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BodyText"/>
              <w:rPr>
                <w:lang w:val="en-NZ"/>
              </w:rPr>
            </w:pPr>
            <w:r w:rsidRPr="00F21F77">
              <w:rPr>
                <w:rStyle w:val="SpecialBold"/>
              </w:rPr>
              <w:t>PERFORM</w:t>
            </w:r>
            <w:r w:rsidRPr="00F21F77">
              <w:rPr>
                <w:rStyle w:val="SpecialBold"/>
              </w:rPr>
              <w:t>ANCE CRITERIA</w:t>
            </w:r>
          </w:p>
        </w:tc>
      </w:tr>
      <w:tr w:rsidTr="00047F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BodyText"/>
              <w:rPr>
                <w:lang w:val="en-NZ"/>
              </w:rPr>
            </w:pPr>
            <w:r w:rsidRPr="00F21F7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BodyText"/>
              <w:rPr>
                <w:lang w:val="en-NZ"/>
              </w:rPr>
            </w:pPr>
            <w:r w:rsidRPr="00F21F77">
              <w:t>Performance criteria describe the performance needed to demonstrate achievement of the element.</w:t>
            </w:r>
          </w:p>
        </w:tc>
      </w:tr>
      <w:tr w:rsidTr="00047F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List"/>
              <w:rPr>
                <w:lang w:val="en-NZ"/>
              </w:rPr>
            </w:pPr>
            <w:r w:rsidRPr="00F21F77">
              <w:t>1.</w:t>
            </w:r>
            <w:r w:rsidRPr="00F21F77">
              <w:tab/>
              <w:t xml:space="preserve">Prepare for delivery.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7" w:rsidP="00F21F77">
            <w:pPr>
              <w:pStyle w:val="List"/>
            </w:pPr>
            <w:r w:rsidRPr="00F21F77">
              <w:t xml:space="preserve">1.1.Access customer orders for delivery to determine delivery requirements and seek clarification as required. </w:t>
            </w:r>
          </w:p>
          <w:p w:rsidR="00000000" w:rsidRPr="00F21F77" w:rsidP="00F21F77">
            <w:pPr>
              <w:pStyle w:val="List"/>
            </w:pPr>
            <w:r w:rsidRPr="00F21F77">
              <w:t xml:space="preserve">1.2.Determine travel times and distance and plan deliveries in a logical sequence for efficient and optimum customer service. </w:t>
            </w:r>
          </w:p>
          <w:p w:rsidR="00000000" w:rsidRPr="00F21F77" w:rsidP="00F21F77">
            <w:pPr>
              <w:pStyle w:val="List"/>
            </w:pPr>
            <w:r w:rsidRPr="00F21F77">
              <w:t>1.3.Assemble orde</w:t>
            </w:r>
            <w:r w:rsidRPr="00F21F77">
              <w:t xml:space="preserve">rs and confirm all orders are correctly fulfilled </w:t>
            </w:r>
            <w:r w:rsidRPr="00F21F77">
              <w:t xml:space="preserve">as required. </w:t>
            </w:r>
          </w:p>
          <w:p w:rsidR="00000000" w:rsidRPr="00F21F77" w:rsidP="00F21F77">
            <w:pPr>
              <w:pStyle w:val="List"/>
            </w:pPr>
            <w:r w:rsidRPr="00F21F77">
              <w:t xml:space="preserve">1.4.Follow organisational policies and procedures when handling food products to minimise food safety risks and product damage. </w:t>
            </w:r>
          </w:p>
          <w:p w:rsidR="00000000" w:rsidRPr="00F21F77" w:rsidP="00F21F77">
            <w:pPr>
              <w:pStyle w:val="List"/>
            </w:pPr>
            <w:r w:rsidRPr="00F21F77">
              <w:t>1.5.Ensure all items are packaged appropriately and secured wit</w:t>
            </w:r>
            <w:r w:rsidRPr="00F21F77">
              <w:t xml:space="preserve">hin delivery vehicle according to organisational requirements for food safety and delivery. </w:t>
            </w:r>
          </w:p>
          <w:p w:rsidR="00000000" w:rsidP="00F21F77">
            <w:pPr>
              <w:pStyle w:val="List"/>
              <w:rPr>
                <w:lang w:val="en-NZ"/>
              </w:rPr>
            </w:pPr>
            <w:r w:rsidRPr="00F21F77">
              <w:t xml:space="preserve">1.6.Display company signage on delivery vehicle as required. </w:t>
            </w:r>
          </w:p>
        </w:tc>
      </w:tr>
      <w:tr w:rsidTr="00047F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List"/>
              <w:rPr>
                <w:lang w:val="en-NZ"/>
              </w:rPr>
            </w:pPr>
            <w:r w:rsidRPr="00F21F77">
              <w:t>2.</w:t>
            </w:r>
            <w:r w:rsidRPr="00F21F77">
              <w:tab/>
              <w:t xml:space="preserve">Deliver food items.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7" w:rsidP="00F21F77">
            <w:pPr>
              <w:pStyle w:val="List"/>
            </w:pPr>
            <w:r w:rsidRPr="00F21F77">
              <w:t>2.1.Deliver items with in specified delivery times taking into consideration</w:t>
            </w:r>
            <w:r w:rsidRPr="00F21F77">
              <w:t xml:space="preserve"> any known delays. </w:t>
            </w:r>
          </w:p>
          <w:p w:rsidR="00000000" w:rsidRPr="00F21F77" w:rsidP="00F21F77">
            <w:pPr>
              <w:pStyle w:val="List"/>
            </w:pPr>
            <w:r w:rsidRPr="00F21F77">
              <w:t xml:space="preserve">2.2.Comply with all road rules and organisational policies and procedures when completing deliveries. </w:t>
            </w:r>
          </w:p>
          <w:p w:rsidR="00000000" w:rsidRPr="00F21F77" w:rsidP="00F21F77">
            <w:pPr>
              <w:pStyle w:val="List"/>
            </w:pPr>
            <w:r w:rsidRPr="00F21F77">
              <w:t xml:space="preserve">2.3.Use navigation aids to assist in following delivery route particularly in unfamiliar areas. </w:t>
            </w:r>
          </w:p>
          <w:p w:rsidR="00000000" w:rsidRPr="00F21F77" w:rsidP="00F21F77">
            <w:pPr>
              <w:pStyle w:val="List"/>
            </w:pPr>
            <w:r w:rsidRPr="00F21F77">
              <w:t xml:space="preserve">2.4.Deliver food to customer in a professional and courteous manner that reflects the brand image and encourages repeat business. </w:t>
            </w:r>
          </w:p>
          <w:p w:rsidR="00000000" w:rsidRPr="00F21F77" w:rsidP="00F21F77">
            <w:pPr>
              <w:pStyle w:val="List"/>
            </w:pPr>
            <w:r w:rsidRPr="00F21F77">
              <w:t xml:space="preserve">2.5.Display respect to customer’s personal circumstance and property. </w:t>
            </w:r>
          </w:p>
          <w:p w:rsidR="00000000" w:rsidRPr="00F21F77" w:rsidP="00F21F77">
            <w:pPr>
              <w:pStyle w:val="List"/>
            </w:pPr>
            <w:r w:rsidRPr="00F21F77">
              <w:t>2.6.Receive payment from customer and ensure correct p</w:t>
            </w:r>
            <w:r w:rsidRPr="00F21F77">
              <w:t xml:space="preserve">ayment is made including the issuing of change as required. </w:t>
            </w:r>
          </w:p>
          <w:p w:rsidR="00000000" w:rsidRPr="00F21F77" w:rsidP="00F21F77">
            <w:pPr>
              <w:pStyle w:val="List"/>
            </w:pPr>
            <w:r w:rsidRPr="00F21F77">
              <w:t xml:space="preserve">2.7.Maintain personal security at all times during delivery by remaining vigilant and alert to potential risks. </w:t>
            </w:r>
          </w:p>
          <w:p w:rsidR="00000000" w:rsidP="00F21F77">
            <w:pPr>
              <w:pStyle w:val="List"/>
              <w:rPr>
                <w:lang w:val="en-NZ"/>
              </w:rPr>
            </w:pPr>
            <w:r w:rsidRPr="00F21F77">
              <w:t>2.8.Ensure food items remain secure to minimise the risk of damage, theft and loss</w:t>
            </w:r>
            <w:r w:rsidRPr="00F21F77">
              <w:t xml:space="preserve">. </w:t>
            </w:r>
          </w:p>
        </w:tc>
      </w:tr>
      <w:tr w:rsidTr="00047F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F77">
            <w:pPr>
              <w:pStyle w:val="List"/>
              <w:rPr>
                <w:lang w:val="en-NZ"/>
              </w:rPr>
            </w:pPr>
            <w:r w:rsidRPr="00F21F77">
              <w:t>3.</w:t>
            </w:r>
            <w:r w:rsidRPr="00F21F77">
              <w:tab/>
              <w:t xml:space="preserve">Finalise delivery.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F77" w:rsidP="00F21F77">
            <w:pPr>
              <w:pStyle w:val="List"/>
            </w:pPr>
            <w:r w:rsidRPr="00F21F77">
              <w:t xml:space="preserve">3.1.Process undelivered food items as required. </w:t>
            </w:r>
          </w:p>
          <w:p w:rsidR="00000000" w:rsidRPr="00F21F77" w:rsidP="00F21F77">
            <w:pPr>
              <w:pStyle w:val="List"/>
            </w:pPr>
            <w:r w:rsidRPr="00F21F77">
              <w:t xml:space="preserve">3.2.Process cash on return according to organisational policies and procedures for cash handling. </w:t>
            </w:r>
          </w:p>
          <w:p w:rsidR="00000000" w:rsidRPr="00F21F77" w:rsidP="00F21F77">
            <w:pPr>
              <w:pStyle w:val="List"/>
            </w:pPr>
            <w:r w:rsidRPr="00F21F77">
              <w:t>3.3.Accurately complete delivery documentation and records.</w:t>
            </w:r>
          </w:p>
          <w:p w:rsidR="00000000" w:rsidRPr="00F21F77" w:rsidP="00F21F77">
            <w:pPr>
              <w:pStyle w:val="List"/>
            </w:pPr>
            <w:r w:rsidRPr="00F21F77">
              <w:t>3.4.Report on deliver</w:t>
            </w:r>
            <w:r w:rsidRPr="00F21F77">
              <w:t xml:space="preserve">y incidents, identified hazards and delivery failures according to organisational reporting procedures. </w:t>
            </w:r>
          </w:p>
        </w:tc>
      </w:tr>
    </w:tbl>
    <w:p w:rsidR="00000000" w:rsidRPr="00F21F77" w:rsidP="00F21F77">
      <w:pPr>
        <w:pStyle w:val="BodyText"/>
      </w:pPr>
    </w:p>
    <w:p w:rsidR="00000000" w:rsidRPr="00F21F77" w:rsidP="00F21F77">
      <w:pPr>
        <w:pStyle w:val="AllowPageBreak"/>
      </w:pPr>
    </w:p>
    <w:p w:rsidR="00000000" w:rsidRPr="00F21F77" w:rsidP="00F21F77">
      <w:pPr>
        <w:pStyle w:val="Heading1"/>
      </w:pPr>
      <w:bookmarkStart w:id="7" w:name="O_905372"/>
      <w:bookmarkEnd w:id="7"/>
      <w:r w:rsidRPr="00F21F77">
        <w:t>Foundation Skills</w:t>
      </w:r>
    </w:p>
    <w:p w:rsidR="00000000" w:rsidRPr="00F21F77" w:rsidP="00047FAB">
      <w:pPr>
        <w:pStyle w:val="BodyText"/>
      </w:pPr>
      <w:r w:rsidRPr="00F21F77">
        <w:t>Foundation skills essential to performance are explicit in the performance criteria of this unit of competency.</w:t>
      </w:r>
    </w:p>
    <w:p w:rsidR="00000000" w:rsidRPr="00F21F77" w:rsidP="00F21F77">
      <w:pPr>
        <w:pStyle w:val="Heading1"/>
      </w:pPr>
      <w:bookmarkStart w:id="8" w:name="O_905374"/>
      <w:bookmarkEnd w:id="8"/>
      <w:r w:rsidRPr="00F21F77">
        <w:t>Unit Mapping Information</w:t>
      </w:r>
    </w:p>
    <w:p w:rsidR="00000000" w:rsidRPr="00F21F77" w:rsidP="00047FAB">
      <w:pPr>
        <w:pStyle w:val="BodyText"/>
      </w:pPr>
      <w:r w:rsidRPr="00F21F77">
        <w:t xml:space="preserve">No equivalent unit. </w:t>
      </w:r>
    </w:p>
    <w:p w:rsidR="00000000" w:rsidRPr="00F21F77" w:rsidP="00F21F77">
      <w:pPr>
        <w:pStyle w:val="Heading1"/>
      </w:pPr>
      <w:bookmarkStart w:id="9" w:name="O_905381"/>
      <w:bookmarkEnd w:id="9"/>
      <w:r w:rsidRPr="00F21F77">
        <w:t>Links</w:t>
      </w:r>
    </w:p>
    <w:p w:rsidR="00000000" w:rsidRPr="00F21F77" w:rsidP="00047FAB">
      <w:pPr>
        <w:pStyle w:val="BodyText"/>
      </w:pPr>
      <w:r w:rsidRPr="00F21F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8742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21F77" w:rsidP="00047FAB">
      <w:pPr>
        <w:pStyle w:val="BodyText"/>
        <w:sectPr w:rsidSect="00F21F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F77" w:rsidP="00F21F77">
      <w:pPr>
        <w:pStyle w:val="SuperHeading"/>
      </w:pPr>
      <w:r w:rsidRPr="00F21F77">
        <w:t>Assessment Requirements for SIRXDLV001 Deliver food products</w:t>
      </w:r>
    </w:p>
    <w:p w:rsidR="00000000" w:rsidRPr="00F21F77" w:rsidP="00F21F77">
      <w:pPr>
        <w:pStyle w:val="Heading1"/>
      </w:pPr>
      <w:bookmarkStart w:id="10" w:name="O_905376"/>
      <w:bookmarkEnd w:id="10"/>
      <w:r w:rsidRPr="00F21F77">
        <w:t>Modification History</w:t>
      </w:r>
    </w:p>
    <w:p w:rsidR="00000000" w:rsidRPr="00F21F77" w:rsidP="00047FAB">
      <w:pPr>
        <w:pStyle w:val="BodyText"/>
      </w:pPr>
      <w:r w:rsidRPr="00F21F77">
        <w:t>Not applicable.</w:t>
      </w:r>
    </w:p>
    <w:p w:rsidR="00000000" w:rsidRPr="00F21F77" w:rsidP="00F21F77">
      <w:pPr>
        <w:pStyle w:val="Heading1"/>
      </w:pPr>
      <w:bookmarkStart w:id="11" w:name="O_905377"/>
      <w:bookmarkEnd w:id="11"/>
      <w:r w:rsidRPr="00F21F77">
        <w:t>Performance Evidence</w:t>
      </w:r>
    </w:p>
    <w:p w:rsidR="00000000" w:rsidRPr="00F21F77" w:rsidP="00047FAB">
      <w:pPr>
        <w:pStyle w:val="BodyText"/>
      </w:pPr>
      <w:r w:rsidRPr="00F21F77">
        <w:t>Evidence of the ability to complete tasks outlined in elements and performance crit</w:t>
      </w:r>
      <w:r w:rsidRPr="00F21F77">
        <w:t>eria of this unit in the context of the job role, and:</w:t>
      </w:r>
    </w:p>
    <w:p w:rsidR="00000000" w:rsidRPr="00F21F77" w:rsidP="00F21F77">
      <w:pPr>
        <w:pStyle w:val="ListBullet"/>
      </w:pPr>
      <w:r w:rsidRPr="00F21F77">
        <w:t>follow organisational policies and procedures to deliver food products to four different customers</w:t>
      </w:r>
    </w:p>
    <w:p w:rsidR="00000000" w:rsidRPr="00F21F77" w:rsidP="00F21F77">
      <w:pPr>
        <w:pStyle w:val="ListBullet"/>
      </w:pPr>
      <w:r w:rsidRPr="00F21F77">
        <w:t>store, transport and package products for delivery as per organisational requirements during the abov</w:t>
      </w:r>
      <w:r w:rsidRPr="00F21F77">
        <w:t xml:space="preserve">e deliveries </w:t>
      </w:r>
    </w:p>
    <w:p w:rsidR="00000000" w:rsidRPr="00F21F77" w:rsidP="00F21F77">
      <w:pPr>
        <w:pStyle w:val="ListBullet"/>
      </w:pPr>
      <w:r w:rsidRPr="00F21F77">
        <w:t xml:space="preserve">complete food delivery reporting and documentation for the above listed deliveries. </w:t>
      </w:r>
    </w:p>
    <w:p w:rsidR="00000000" w:rsidRPr="00F21F77" w:rsidP="00F21F77">
      <w:pPr>
        <w:pStyle w:val="AllowPageBreak"/>
      </w:pPr>
    </w:p>
    <w:p w:rsidR="00000000" w:rsidRPr="00F21F77" w:rsidP="00F21F77">
      <w:pPr>
        <w:pStyle w:val="Heading1"/>
      </w:pPr>
      <w:bookmarkStart w:id="12" w:name="O_905378"/>
      <w:bookmarkEnd w:id="12"/>
      <w:r w:rsidRPr="00F21F77">
        <w:t>Knowledge Evidence</w:t>
      </w:r>
    </w:p>
    <w:p w:rsidR="00000000" w:rsidRPr="00F21F77" w:rsidP="00047FAB">
      <w:pPr>
        <w:pStyle w:val="BodyText"/>
      </w:pPr>
      <w:r w:rsidRPr="00F21F77">
        <w:t>Demonstrated knowledge required to complete the tasks outlined in elements and performance criteria of this unit:</w:t>
      </w:r>
    </w:p>
    <w:p w:rsidR="00000000" w:rsidRPr="00F21F77" w:rsidP="00F21F77">
      <w:pPr>
        <w:pStyle w:val="ListBullet"/>
      </w:pPr>
      <w:r w:rsidRPr="00F21F77">
        <w:t>role b</w:t>
      </w:r>
      <w:r w:rsidRPr="00F21F77">
        <w:t xml:space="preserve">oundaries and responsibilities of team members when delivering food items </w:t>
      </w:r>
    </w:p>
    <w:p w:rsidR="00000000" w:rsidRPr="00F21F77" w:rsidP="00F21F77">
      <w:pPr>
        <w:pStyle w:val="ListBullet"/>
      </w:pPr>
      <w:r w:rsidRPr="00F21F77">
        <w:t>techniques for:</w:t>
      </w:r>
    </w:p>
    <w:p w:rsidR="00000000" w:rsidRPr="00F21F77" w:rsidP="00F21F77">
      <w:pPr>
        <w:pStyle w:val="ListBullet2"/>
      </w:pPr>
      <w:r w:rsidRPr="00F21F77">
        <w:t xml:space="preserve">planning delivery routes </w:t>
      </w:r>
    </w:p>
    <w:p w:rsidR="00000000" w:rsidRPr="00F21F77" w:rsidP="00F21F77">
      <w:pPr>
        <w:pStyle w:val="ListBullet2"/>
      </w:pPr>
      <w:r w:rsidRPr="00F21F77">
        <w:t xml:space="preserve">effectively communicating with customer from a diverse range of backgrounds </w:t>
      </w:r>
    </w:p>
    <w:p w:rsidR="00000000" w:rsidRPr="00F21F77" w:rsidP="00F21F77">
      <w:pPr>
        <w:pStyle w:val="ListBullet"/>
      </w:pPr>
      <w:r w:rsidRPr="00F21F77">
        <w:t xml:space="preserve">key aspects of food safety legislation as relevant to the delivery of food products </w:t>
      </w:r>
    </w:p>
    <w:p w:rsidR="00000000" w:rsidRPr="00F21F77" w:rsidP="00F21F77">
      <w:pPr>
        <w:pStyle w:val="ListBullet"/>
      </w:pPr>
      <w:r w:rsidRPr="00F21F77">
        <w:t xml:space="preserve">navigation aids for route planning and their features </w:t>
      </w:r>
    </w:p>
    <w:p w:rsidR="00000000" w:rsidRPr="00F21F77" w:rsidP="00F21F77">
      <w:pPr>
        <w:pStyle w:val="ListBullet"/>
      </w:pPr>
      <w:r w:rsidRPr="00F21F77">
        <w:t xml:space="preserve">risk management strategies for the management of risks associated with delivery </w:t>
      </w:r>
    </w:p>
    <w:p w:rsidR="00000000" w:rsidRPr="00F21F77" w:rsidP="00F21F77">
      <w:pPr>
        <w:pStyle w:val="ListBullet"/>
      </w:pPr>
      <w:r w:rsidRPr="00F21F77">
        <w:t>organisational policies and procedu</w:t>
      </w:r>
      <w:r w:rsidRPr="00F21F77">
        <w:t>res as relevant to delivery of food products:</w:t>
      </w:r>
    </w:p>
    <w:p w:rsidR="00000000" w:rsidRPr="00F21F77" w:rsidP="00F21F77">
      <w:pPr>
        <w:pStyle w:val="ListBullet2"/>
      </w:pPr>
      <w:r w:rsidRPr="00F21F77">
        <w:t xml:space="preserve">food safety </w:t>
      </w:r>
    </w:p>
    <w:p w:rsidR="00000000" w:rsidRPr="00F21F77" w:rsidP="00F21F77">
      <w:pPr>
        <w:pStyle w:val="ListBullet2"/>
      </w:pPr>
      <w:r w:rsidRPr="00F21F77">
        <w:t xml:space="preserve">cash handing </w:t>
      </w:r>
    </w:p>
    <w:p w:rsidR="00000000" w:rsidRPr="00F21F77" w:rsidP="00F21F77">
      <w:pPr>
        <w:pStyle w:val="ListBullet2"/>
      </w:pPr>
      <w:r w:rsidRPr="00F21F77">
        <w:t>customer service standards</w:t>
      </w:r>
    </w:p>
    <w:p w:rsidR="00000000" w:rsidRPr="00F21F77" w:rsidP="00F21F77">
      <w:pPr>
        <w:pStyle w:val="ListBullet2"/>
      </w:pPr>
      <w:r w:rsidRPr="00F21F77">
        <w:t xml:space="preserve">delivery </w:t>
      </w:r>
    </w:p>
    <w:p w:rsidR="00000000" w:rsidRPr="00F21F77" w:rsidP="00F21F77">
      <w:pPr>
        <w:pStyle w:val="ListBullet2"/>
      </w:pPr>
      <w:r w:rsidRPr="00F21F77">
        <w:t>Work Health and Safety (WHS)</w:t>
      </w:r>
    </w:p>
    <w:p w:rsidR="00000000" w:rsidRPr="00F21F77" w:rsidP="00F21F77">
      <w:pPr>
        <w:pStyle w:val="ListBullet2"/>
      </w:pPr>
      <w:r w:rsidRPr="00F21F77">
        <w:t xml:space="preserve">personal, product and cash security </w:t>
      </w:r>
    </w:p>
    <w:p w:rsidR="00000000" w:rsidRPr="00F21F77" w:rsidP="00F21F77">
      <w:pPr>
        <w:pStyle w:val="ListBullet2"/>
      </w:pPr>
      <w:r w:rsidRPr="00F21F77">
        <w:t xml:space="preserve">responding to theft, loss or accident </w:t>
      </w:r>
    </w:p>
    <w:p w:rsidR="00000000" w:rsidRPr="00F21F77" w:rsidP="00F21F77">
      <w:pPr>
        <w:pStyle w:val="AllowPageBreak"/>
      </w:pPr>
    </w:p>
    <w:p w:rsidR="00000000" w:rsidRPr="00F21F77" w:rsidP="00F21F77">
      <w:pPr>
        <w:pStyle w:val="Heading1"/>
      </w:pPr>
      <w:bookmarkStart w:id="13" w:name="O_905379"/>
      <w:bookmarkEnd w:id="13"/>
      <w:r w:rsidRPr="00F21F77">
        <w:t>Assessment Conditions</w:t>
      </w:r>
    </w:p>
    <w:p w:rsidR="00000000" w:rsidRPr="00F21F77" w:rsidP="00047FAB">
      <w:pPr>
        <w:pStyle w:val="BodyText"/>
      </w:pPr>
      <w:r w:rsidRPr="00F21F77">
        <w:t>Skills must be demonstrated in a retail work environment. This can be:</w:t>
      </w:r>
    </w:p>
    <w:p w:rsidR="00000000" w:rsidRPr="00F21F77" w:rsidP="00F21F77">
      <w:pPr>
        <w:pStyle w:val="ListBullet"/>
      </w:pPr>
      <w:r w:rsidRPr="00F21F77">
        <w:t>an industry workplace</w:t>
      </w:r>
    </w:p>
    <w:p w:rsidR="00000000" w:rsidRPr="00F21F77" w:rsidP="00F21F77">
      <w:pPr>
        <w:pStyle w:val="ListBullet"/>
      </w:pPr>
      <w:r w:rsidRPr="00F21F77">
        <w:t>a simulated industry environment.</w:t>
      </w:r>
    </w:p>
    <w:p w:rsidR="00000000" w:rsidRPr="00F21F77" w:rsidP="00F21F77">
      <w:pPr>
        <w:pStyle w:val="BodyText"/>
      </w:pPr>
    </w:p>
    <w:p w:rsidR="00000000" w:rsidRPr="00F21F77" w:rsidP="00047FAB">
      <w:pPr>
        <w:pStyle w:val="BodyText"/>
      </w:pPr>
      <w:r w:rsidRPr="00F21F77">
        <w:t>Assessment must ensure use of:</w:t>
      </w:r>
    </w:p>
    <w:p w:rsidR="00000000" w:rsidRPr="00F21F77" w:rsidP="00F21F77">
      <w:pPr>
        <w:pStyle w:val="ListBullet"/>
      </w:pPr>
      <w:r w:rsidRPr="00F21F77">
        <w:t>relevant documentation:</w:t>
      </w:r>
    </w:p>
    <w:p w:rsidR="00000000" w:rsidRPr="00F21F77" w:rsidP="00F21F77">
      <w:pPr>
        <w:pStyle w:val="ListBullet2"/>
      </w:pPr>
      <w:r w:rsidRPr="00F21F77">
        <w:t>organisational policies and procedures as relevant to delivery of food</w:t>
      </w:r>
      <w:r w:rsidRPr="00F21F77">
        <w:t xml:space="preserve"> products:</w:t>
      </w:r>
    </w:p>
    <w:p w:rsidR="00000000" w:rsidRPr="00F21F77" w:rsidP="00F21F77">
      <w:pPr>
        <w:pStyle w:val="ListBullet3"/>
      </w:pPr>
      <w:r w:rsidRPr="00F21F77">
        <w:t xml:space="preserve">food safety </w:t>
      </w:r>
    </w:p>
    <w:p w:rsidR="00000000" w:rsidRPr="00F21F77" w:rsidP="00F21F77">
      <w:pPr>
        <w:pStyle w:val="ListBullet3"/>
      </w:pPr>
      <w:r w:rsidRPr="00F21F77">
        <w:t xml:space="preserve">cash handing </w:t>
      </w:r>
    </w:p>
    <w:p w:rsidR="00000000" w:rsidRPr="00F21F77" w:rsidP="00F21F77">
      <w:pPr>
        <w:pStyle w:val="ListBullet3"/>
      </w:pPr>
      <w:r w:rsidRPr="00F21F77">
        <w:t>customer service standards</w:t>
      </w:r>
    </w:p>
    <w:p w:rsidR="00000000" w:rsidRPr="00F21F77" w:rsidP="00F21F77">
      <w:pPr>
        <w:pStyle w:val="ListBullet3"/>
      </w:pPr>
      <w:r w:rsidRPr="00F21F77">
        <w:t xml:space="preserve">delivery </w:t>
      </w:r>
    </w:p>
    <w:p w:rsidR="00000000" w:rsidRPr="00F21F77" w:rsidP="00F21F77">
      <w:pPr>
        <w:pStyle w:val="ListBullet3"/>
      </w:pPr>
      <w:r w:rsidRPr="00F21F77">
        <w:t>work health and safety (WHS)</w:t>
      </w:r>
    </w:p>
    <w:p w:rsidR="00000000" w:rsidRPr="00F21F77" w:rsidP="00F21F77">
      <w:pPr>
        <w:pStyle w:val="ListBullet3"/>
      </w:pPr>
      <w:r w:rsidRPr="00F21F77">
        <w:t xml:space="preserve">personal, product and cash security </w:t>
      </w:r>
    </w:p>
    <w:p w:rsidR="00000000" w:rsidRPr="00F21F77" w:rsidP="00F21F77">
      <w:pPr>
        <w:pStyle w:val="ListBullet3"/>
      </w:pPr>
      <w:r w:rsidRPr="00F21F77">
        <w:t>responding to theft, loss or accident</w:t>
      </w:r>
    </w:p>
    <w:p w:rsidR="00000000" w:rsidRPr="00F21F77" w:rsidP="00F21F77">
      <w:pPr>
        <w:pStyle w:val="ListBullet3"/>
      </w:pPr>
      <w:r w:rsidRPr="00F21F77">
        <w:t>customer orders</w:t>
      </w:r>
    </w:p>
    <w:p w:rsidR="00000000" w:rsidRPr="00F21F77" w:rsidP="00F21F77">
      <w:pPr>
        <w:pStyle w:val="ListBullet3"/>
      </w:pPr>
      <w:r w:rsidRPr="00F21F77">
        <w:t>delivery documents</w:t>
      </w:r>
    </w:p>
    <w:p w:rsidR="00000000" w:rsidRPr="00F21F77" w:rsidP="00F21F77">
      <w:pPr>
        <w:pStyle w:val="ListBullet3"/>
      </w:pPr>
      <w:r w:rsidRPr="00F21F77">
        <w:t xml:space="preserve">reporting documents </w:t>
      </w:r>
    </w:p>
    <w:p w:rsidR="00000000" w:rsidRPr="00F21F77" w:rsidP="00F21F77">
      <w:pPr>
        <w:pStyle w:val="ListBullet2"/>
      </w:pPr>
      <w:r w:rsidRPr="00F21F77">
        <w:t xml:space="preserve">current plain English regulatory documents distributed by government regulators outlining key aspects of food safety legislation as relevant to the delivery of food products </w:t>
      </w:r>
    </w:p>
    <w:p w:rsidR="00000000" w:rsidRPr="00F21F77" w:rsidP="00F21F77">
      <w:pPr>
        <w:pStyle w:val="ListBullet"/>
      </w:pPr>
      <w:r w:rsidRPr="00F21F77">
        <w:t xml:space="preserve">a registered delivery vehicle </w:t>
      </w:r>
    </w:p>
    <w:p w:rsidR="00000000" w:rsidRPr="00F21F77" w:rsidP="00F21F77">
      <w:pPr>
        <w:pStyle w:val="ListBullet"/>
      </w:pPr>
      <w:r w:rsidRPr="00F21F77">
        <w:t xml:space="preserve">food products for delivery </w:t>
      </w:r>
    </w:p>
    <w:p w:rsidR="00000000" w:rsidRPr="00F21F77" w:rsidP="00F21F77">
      <w:pPr>
        <w:pStyle w:val="ListBullet"/>
      </w:pPr>
      <w:r w:rsidRPr="00F21F77">
        <w:t>food storage a</w:t>
      </w:r>
      <w:r w:rsidRPr="00F21F77">
        <w:t xml:space="preserve">nd packaging equipment </w:t>
      </w:r>
    </w:p>
    <w:p w:rsidR="00000000" w:rsidRPr="00F21F77" w:rsidP="00F21F77">
      <w:pPr>
        <w:pStyle w:val="ListBullet"/>
      </w:pPr>
      <w:r w:rsidRPr="00F21F77">
        <w:t>customers; these can be:</w:t>
      </w:r>
    </w:p>
    <w:p w:rsidR="00000000" w:rsidRPr="00F21F77" w:rsidP="00F21F77">
      <w:pPr>
        <w:pStyle w:val="ListBullet2"/>
      </w:pPr>
      <w:r w:rsidRPr="00F21F77">
        <w:t>individuals in an industry workplace, or</w:t>
      </w:r>
    </w:p>
    <w:p w:rsidR="00000000" w:rsidRPr="00F21F77" w:rsidP="00F21F77">
      <w:pPr>
        <w:pStyle w:val="ListBullet2"/>
      </w:pPr>
      <w:r w:rsidRPr="00F21F77">
        <w:t>individuals who participate in role plays or simulated activities, set up for the purpose of assessment, in a simulated industry environment.</w:t>
      </w:r>
    </w:p>
    <w:p w:rsidR="00000000" w:rsidRPr="00F21F77" w:rsidP="00F21F77">
      <w:pPr>
        <w:pStyle w:val="BodyText"/>
      </w:pPr>
    </w:p>
    <w:p w:rsidR="00000000" w:rsidRPr="00F21F77" w:rsidP="00047FAB">
      <w:pPr>
        <w:pStyle w:val="BodyText"/>
      </w:pPr>
      <w:r w:rsidRPr="00F21F77">
        <w:t>Assessors must satisfy</w:t>
      </w:r>
      <w:r w:rsidRPr="00F21F77">
        <w:t xml:space="preserve"> the Standards for Registered Training Organisation’s requirements for assessors.</w:t>
      </w:r>
    </w:p>
    <w:p w:rsidR="00000000" w:rsidRPr="00F21F77" w:rsidP="00F21F77">
      <w:pPr>
        <w:pStyle w:val="Heading1"/>
      </w:pPr>
      <w:bookmarkStart w:id="14" w:name="O_905382"/>
      <w:bookmarkEnd w:id="14"/>
      <w:r w:rsidRPr="00F21F77">
        <w:t>Links</w:t>
      </w:r>
    </w:p>
    <w:p w:rsidR="00000000" w:rsidRPr="00F21F77" w:rsidP="00047FAB">
      <w:pPr>
        <w:pStyle w:val="BodyText"/>
      </w:pPr>
      <w:r w:rsidRPr="00F21F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8742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21F77" w:rsidP="00F21F77"/>
    <w:sectPr w:rsidSect="00F21F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 w:rsidRPr="00047FAB" w:rsidP="00047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AB" w:rsidP="00F21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FAB" w:rsidP="00F21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7FAB" w:rsidP="00F21F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 w:rsidP="00F21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7FAB">
      <w:t>Approved</w:t>
    </w:r>
    <w:r w:rsidR="00047F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7F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7FAB">
      <w:rPr>
        <w:noProof/>
      </w:rPr>
      <w:t>4</w:t>
    </w:r>
    <w:r>
      <w:rPr>
        <w:noProof/>
      </w:rPr>
      <w:fldChar w:fldCharType="end"/>
    </w:r>
  </w:p>
  <w:p w:rsidR="00F21F77" w:rsidP="00F21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7F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7FAB">
      <w:t>Service and Creative Skills Australia</w:t>
    </w:r>
    <w:r w:rsidR="00047FAB">
      <w:fldChar w:fldCharType="end"/>
    </w:r>
  </w:p>
  <w:p w:rsidR="00F21F77" w:rsidP="00F21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F77" w:rsidRPr="00047FAB" w:rsidP="00047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AB" w:rsidRPr="002D2AF8" w:rsidP="00F21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SIRXDLV001 Deliver 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7FAB" w:rsidP="00F21F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77" w:rsidRPr="002D2AF8" w:rsidP="00F21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7FAB">
      <w:t>SIRXDLV001 Deliver food products</w:t>
    </w:r>
    <w:r w:rsidR="00047F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7FAB">
      <w:rPr>
        <w:noProof/>
      </w:rPr>
      <w:t>2 March 2025</w:t>
    </w:r>
    <w:r>
      <w:fldChar w:fldCharType="end"/>
    </w:r>
  </w:p>
  <w:p w:rsidR="00F21F77" w:rsidP="00F21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C4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85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407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F77"/>
  </w:style>
  <w:style w:type="character" w:customStyle="1" w:styleId="Heading1Char">
    <w:name w:val="Heading 1 Char"/>
    <w:basedOn w:val="DefaultParagraphFont"/>
    <w:link w:val="Heading1"/>
    <w:rsid w:val="00F21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F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F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F77"/>
    <w:rPr>
      <w:b/>
      <w:spacing w:val="0"/>
    </w:rPr>
  </w:style>
  <w:style w:type="paragraph" w:styleId="ListBullet2">
    <w:name w:val="List Bullet 2"/>
    <w:basedOn w:val="List2"/>
    <w:rsid w:val="00F21F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1F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1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F77"/>
    <w:rPr>
      <w:i/>
    </w:rPr>
  </w:style>
  <w:style w:type="paragraph" w:styleId="Caption">
    <w:name w:val="caption"/>
    <w:basedOn w:val="BodyText"/>
    <w:next w:val="Normal"/>
    <w:qFormat/>
    <w:rsid w:val="00F21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F77"/>
  </w:style>
  <w:style w:type="paragraph" w:styleId="TableofFigures">
    <w:name w:val="table of figures"/>
    <w:basedOn w:val="Normal"/>
    <w:next w:val="Normal"/>
    <w:semiHidden/>
    <w:rsid w:val="00F21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F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1F77"/>
    <w:rPr>
      <w:rFonts w:ascii="Wingdings" w:hAnsi="Wingdings"/>
    </w:rPr>
  </w:style>
  <w:style w:type="paragraph" w:customStyle="1" w:styleId="TableHeading">
    <w:name w:val="Table Heading"/>
    <w:basedOn w:val="HeadingBase"/>
    <w:rsid w:val="00F21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F77"/>
    <w:rPr>
      <w:color w:val="0033CC"/>
      <w:u w:val="none"/>
    </w:rPr>
  </w:style>
  <w:style w:type="paragraph" w:customStyle="1" w:styleId="BodyTextRight">
    <w:name w:val="Body Text Right"/>
    <w:basedOn w:val="BodyText"/>
    <w:rsid w:val="00F21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F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F77"/>
    <w:rPr>
      <w:sz w:val="32"/>
    </w:rPr>
  </w:style>
  <w:style w:type="paragraph" w:customStyle="1" w:styleId="HeadingProcedure">
    <w:name w:val="Heading Procedure"/>
    <w:basedOn w:val="HeadingBase"/>
    <w:next w:val="Normal"/>
    <w:rsid w:val="00F21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F77"/>
    <w:pPr>
      <w:spacing w:before="60" w:after="60"/>
    </w:pPr>
  </w:style>
  <w:style w:type="paragraph" w:styleId="ListContinue">
    <w:name w:val="List Continue"/>
    <w:basedOn w:val="List"/>
    <w:rsid w:val="00F21F77"/>
    <w:pPr>
      <w:ind w:firstLine="0"/>
    </w:pPr>
  </w:style>
  <w:style w:type="paragraph" w:customStyle="1" w:styleId="ListNote">
    <w:name w:val="List Note"/>
    <w:basedOn w:val="List"/>
    <w:rsid w:val="00F21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F77"/>
    <w:rPr>
      <w:rFonts w:ascii="Courier New" w:hAnsi="Courier New"/>
    </w:rPr>
  </w:style>
  <w:style w:type="paragraph" w:customStyle="1" w:styleId="NoteBullet">
    <w:name w:val="Note Bullet"/>
    <w:basedOn w:val="Note"/>
    <w:rsid w:val="00F21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F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1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F77"/>
    <w:rPr>
      <w:b/>
      <w:smallCaps/>
    </w:rPr>
  </w:style>
  <w:style w:type="paragraph" w:customStyle="1" w:styleId="TableListNumber">
    <w:name w:val="Table List Number"/>
    <w:basedOn w:val="ListNumber"/>
    <w:rsid w:val="00F21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F77"/>
    <w:pPr>
      <w:numPr>
        <w:numId w:val="10"/>
      </w:numPr>
    </w:pPr>
  </w:style>
  <w:style w:type="paragraph" w:customStyle="1" w:styleId="ListAlpha2">
    <w:name w:val="List Alpha 2"/>
    <w:basedOn w:val="List2"/>
    <w:rsid w:val="00F21F77"/>
    <w:pPr>
      <w:numPr>
        <w:numId w:val="9"/>
      </w:numPr>
    </w:pPr>
  </w:style>
  <w:style w:type="paragraph" w:styleId="List2">
    <w:name w:val="List 2"/>
    <w:basedOn w:val="BodyText"/>
    <w:rsid w:val="00F21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F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1F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1F77"/>
    <w:pPr>
      <w:numPr>
        <w:numId w:val="5"/>
      </w:numPr>
    </w:pPr>
  </w:style>
  <w:style w:type="paragraph" w:styleId="ListContinue2">
    <w:name w:val="List Continue 2"/>
    <w:basedOn w:val="List2"/>
    <w:rsid w:val="00F21F77"/>
    <w:pPr>
      <w:ind w:firstLine="0"/>
    </w:pPr>
  </w:style>
  <w:style w:type="paragraph" w:styleId="ListContinue3">
    <w:name w:val="List Continue 3"/>
    <w:basedOn w:val="List3"/>
    <w:rsid w:val="00F21F77"/>
    <w:pPr>
      <w:ind w:left="1021" w:firstLine="0"/>
    </w:pPr>
  </w:style>
  <w:style w:type="paragraph" w:styleId="ListContinue4">
    <w:name w:val="List Continue 4"/>
    <w:basedOn w:val="List4"/>
    <w:rsid w:val="00F21F77"/>
    <w:pPr>
      <w:ind w:firstLine="0"/>
    </w:pPr>
  </w:style>
  <w:style w:type="paragraph" w:styleId="ListContinue5">
    <w:name w:val="List Continue 5"/>
    <w:basedOn w:val="List5"/>
    <w:rsid w:val="00F21F77"/>
    <w:pPr>
      <w:ind w:firstLine="0"/>
    </w:pPr>
  </w:style>
  <w:style w:type="paragraph" w:styleId="ListNumber3">
    <w:name w:val="List Number 3"/>
    <w:basedOn w:val="List3"/>
    <w:rsid w:val="00F21F77"/>
    <w:pPr>
      <w:numPr>
        <w:numId w:val="6"/>
      </w:numPr>
    </w:pPr>
  </w:style>
  <w:style w:type="paragraph" w:styleId="ListNumber4">
    <w:name w:val="List Number 4"/>
    <w:basedOn w:val="List4"/>
    <w:rsid w:val="00F21F77"/>
    <w:pPr>
      <w:numPr>
        <w:numId w:val="7"/>
      </w:numPr>
    </w:pPr>
  </w:style>
  <w:style w:type="paragraph" w:styleId="ListNumber5">
    <w:name w:val="List Number 5"/>
    <w:basedOn w:val="List5"/>
    <w:rsid w:val="00F21F77"/>
    <w:pPr>
      <w:numPr>
        <w:numId w:val="8"/>
      </w:numPr>
    </w:pPr>
  </w:style>
  <w:style w:type="paragraph" w:styleId="BlockText">
    <w:name w:val="Block Text"/>
    <w:basedOn w:val="Normal"/>
    <w:rsid w:val="00F21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F77"/>
    <w:rPr>
      <w:sz w:val="16"/>
      <w:vertAlign w:val="superscript"/>
    </w:rPr>
  </w:style>
  <w:style w:type="character" w:customStyle="1" w:styleId="Symbols">
    <w:name w:val="Symbols"/>
    <w:basedOn w:val="DefaultParagraphFont"/>
    <w:rsid w:val="00F21F77"/>
    <w:rPr>
      <w:rFonts w:ascii="Symbol" w:hAnsi="Symbol"/>
    </w:rPr>
  </w:style>
  <w:style w:type="character" w:customStyle="1" w:styleId="MenuOptions">
    <w:name w:val="Menu Options"/>
    <w:basedOn w:val="DefaultParagraphFont"/>
    <w:rsid w:val="00F21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F77"/>
    <w:rPr>
      <w:b/>
    </w:rPr>
  </w:style>
  <w:style w:type="character" w:customStyle="1" w:styleId="Underlined">
    <w:name w:val="Underlined"/>
    <w:basedOn w:val="DefaultParagraphFont"/>
    <w:rsid w:val="00F21F77"/>
    <w:rPr>
      <w:u w:val="single"/>
    </w:rPr>
  </w:style>
  <w:style w:type="paragraph" w:customStyle="1" w:styleId="TableBodyTextRight">
    <w:name w:val="Table Body Text Right"/>
    <w:basedOn w:val="TableBodyText"/>
    <w:rsid w:val="00F21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F77"/>
    <w:rPr>
      <w:sz w:val="18"/>
    </w:rPr>
  </w:style>
  <w:style w:type="paragraph" w:customStyle="1" w:styleId="BodySmallRight">
    <w:name w:val="Body Small Right"/>
    <w:basedOn w:val="BodyTextRight"/>
    <w:rsid w:val="00F21F77"/>
    <w:rPr>
      <w:sz w:val="18"/>
      <w:szCs w:val="18"/>
    </w:rPr>
  </w:style>
  <w:style w:type="paragraph" w:customStyle="1" w:styleId="MarginEdition">
    <w:name w:val="Margin Edition"/>
    <w:basedOn w:val="MarginNote"/>
    <w:rsid w:val="00F21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F77"/>
    <w:rPr>
      <w:sz w:val="2"/>
      <w:szCs w:val="2"/>
    </w:rPr>
  </w:style>
  <w:style w:type="character" w:customStyle="1" w:styleId="Small">
    <w:name w:val="Small"/>
    <w:basedOn w:val="DefaultParagraphFont"/>
    <w:rsid w:val="00F21F77"/>
    <w:rPr>
      <w:sz w:val="16"/>
    </w:rPr>
  </w:style>
  <w:style w:type="paragraph" w:customStyle="1" w:styleId="WideTable">
    <w:name w:val="Wide Table"/>
    <w:basedOn w:val="Normal"/>
    <w:rsid w:val="00F21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F77"/>
  </w:style>
  <w:style w:type="paragraph" w:styleId="Quote">
    <w:name w:val="Quote"/>
    <w:basedOn w:val="Heading1"/>
    <w:link w:val="QuoteChar"/>
    <w:qFormat/>
    <w:rsid w:val="00F21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F77"/>
    <w:pPr>
      <w:pageBreakBefore/>
    </w:pPr>
  </w:style>
  <w:style w:type="paragraph" w:customStyle="1" w:styleId="Border">
    <w:name w:val="Border"/>
    <w:basedOn w:val="Normal"/>
    <w:qFormat/>
    <w:rsid w:val="00F21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F77"/>
    <w:rPr>
      <w:u w:val="single"/>
    </w:rPr>
  </w:style>
  <w:style w:type="character" w:customStyle="1" w:styleId="BoldandItalics">
    <w:name w:val="Bold and Italics"/>
    <w:qFormat/>
    <w:rsid w:val="00F21F77"/>
    <w:rPr>
      <w:b/>
      <w:i/>
      <w:u w:val="none"/>
    </w:rPr>
  </w:style>
  <w:style w:type="paragraph" w:styleId="BalloonText">
    <w:name w:val="Balloon Text"/>
    <w:basedOn w:val="Normal"/>
    <w:link w:val="BalloonTextChar"/>
    <w:rsid w:val="00F21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F77"/>
    <w:pPr>
      <w:spacing w:before="0" w:after="0"/>
    </w:pPr>
  </w:style>
  <w:style w:type="paragraph" w:customStyle="1" w:styleId="BodyTextBold">
    <w:name w:val="Body Text Bold"/>
    <w:basedOn w:val="BodyText"/>
    <w:qFormat/>
    <w:rsid w:val="00F21F77"/>
    <w:rPr>
      <w:b/>
    </w:rPr>
  </w:style>
  <w:style w:type="character" w:styleId="Hyperlink">
    <w:name w:val="Hyperlink"/>
    <w:basedOn w:val="DefaultParagraphFont"/>
    <w:uiPriority w:val="99"/>
    <w:unhideWhenUsed/>
    <w:rsid w:val="00047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5217</Characters>
  <Application>Microsoft Office Word</Application>
  <DocSecurity>0</DocSecurity>
  <Lines>163</Lines>
  <Paragraphs>117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SIRXDLV001 Deliver food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