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D11" w:rsidP="00F77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SIRXCHA002 Lead the change process</w:t>
      </w:r>
      <w:r>
        <w:fldChar w:fldCharType="end"/>
      </w:r>
    </w:p>
    <w:p w:rsidR="00F77D11" w:rsidP="00F77D11">
      <w:pPr>
        <w:pStyle w:val="Version"/>
        <w:sectPr w:rsidSect="00CC21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139" w:rsidP="00CC2139">
      <w:pPr>
        <w:pStyle w:val="SuperHeading"/>
      </w:pPr>
      <w:r w:rsidRPr="00CC2139">
        <w:t>SIRXCHA002 Lead the change process</w:t>
      </w:r>
    </w:p>
    <w:p w:rsidR="00000000" w:rsidRPr="00CC2139" w:rsidP="00CC2139">
      <w:pPr>
        <w:pStyle w:val="Heading1"/>
      </w:pPr>
      <w:bookmarkStart w:id="1" w:name="O_849971"/>
      <w:bookmarkEnd w:id="1"/>
      <w:r w:rsidRPr="00CC2139">
        <w:t>Modification History</w:t>
      </w:r>
    </w:p>
    <w:p w:rsidR="00000000" w:rsidRPr="00CC2139" w:rsidP="00F77D11">
      <w:pPr>
        <w:pStyle w:val="BodyText"/>
      </w:pPr>
      <w:r w:rsidRPr="00CC2139">
        <w:t>Not applicable.</w:t>
      </w:r>
    </w:p>
    <w:p w:rsidR="00000000" w:rsidRPr="00CC2139" w:rsidP="00CC2139">
      <w:pPr>
        <w:pStyle w:val="Heading1"/>
      </w:pPr>
      <w:bookmarkStart w:id="2" w:name="O_849972"/>
      <w:bookmarkEnd w:id="2"/>
      <w:r w:rsidRPr="00CC2139">
        <w:t>Application</w:t>
      </w:r>
    </w:p>
    <w:p w:rsidR="00000000" w:rsidRPr="00CC2139" w:rsidP="00F77D11">
      <w:pPr>
        <w:pStyle w:val="BodyText"/>
      </w:pPr>
      <w:r w:rsidRPr="00CC2139">
        <w:t xml:space="preserve">This unit describes the performance outcomes, skills and knowledge required to identify, plan for and evaluate organisational change. </w:t>
      </w:r>
    </w:p>
    <w:p w:rsidR="00000000" w:rsidRPr="00CC2139" w:rsidP="00F77D11">
      <w:pPr>
        <w:pStyle w:val="BodyText"/>
      </w:pPr>
      <w:r w:rsidRPr="00CC2139">
        <w:t>This unit applies to senior personnel working in a div</w:t>
      </w:r>
      <w:r w:rsidRPr="00CC2139">
        <w:t xml:space="preserve">erse range of sectors and business contexts. They operate independently and are responsible for making a range of operational business decisions and leading change processes. </w:t>
      </w:r>
    </w:p>
    <w:p w:rsidR="00000000" w:rsidRPr="00CC2139" w:rsidP="00F77D11">
      <w:pPr>
        <w:pStyle w:val="BodyText"/>
      </w:pPr>
      <w:r w:rsidRPr="00CC2139">
        <w:t>No occupational licensing, certification or specific legislative requirements a</w:t>
      </w:r>
      <w:r w:rsidRPr="00CC2139">
        <w:t>pply to this unit at the time of publication.</w:t>
      </w:r>
    </w:p>
    <w:p w:rsidR="00000000" w:rsidRPr="00CC2139" w:rsidP="00CC2139">
      <w:pPr>
        <w:pStyle w:val="Heading1"/>
      </w:pPr>
      <w:bookmarkStart w:id="3" w:name="O_849973"/>
      <w:bookmarkEnd w:id="3"/>
      <w:r w:rsidRPr="00CC2139">
        <w:t>Pre-requisite Unit</w:t>
      </w:r>
    </w:p>
    <w:p w:rsidR="00000000" w:rsidRPr="00CC2139" w:rsidP="00F77D11">
      <w:pPr>
        <w:pStyle w:val="BodyText"/>
      </w:pPr>
      <w:r w:rsidRPr="00CC2139">
        <w:t xml:space="preserve">Nil </w:t>
      </w:r>
    </w:p>
    <w:p w:rsidR="00000000" w:rsidRPr="00CC2139" w:rsidP="00CC2139">
      <w:pPr>
        <w:pStyle w:val="Heading1"/>
      </w:pPr>
      <w:bookmarkStart w:id="4" w:name="O_849974"/>
      <w:bookmarkEnd w:id="4"/>
      <w:r w:rsidRPr="00CC2139">
        <w:t>Competency Field</w:t>
      </w:r>
    </w:p>
    <w:p w:rsidR="00000000" w:rsidRPr="00CC2139" w:rsidP="00F77D11">
      <w:pPr>
        <w:pStyle w:val="BodyText"/>
      </w:pPr>
      <w:r w:rsidRPr="00CC2139">
        <w:t xml:space="preserve">Change Management </w:t>
      </w:r>
    </w:p>
    <w:p w:rsidR="00000000" w:rsidRPr="00CC2139" w:rsidP="00CC2139">
      <w:pPr>
        <w:pStyle w:val="Heading1"/>
      </w:pPr>
      <w:bookmarkStart w:id="5" w:name="O_849975"/>
      <w:bookmarkEnd w:id="5"/>
      <w:r w:rsidRPr="00CC2139">
        <w:t>Unit Sector</w:t>
      </w:r>
    </w:p>
    <w:p w:rsidR="00000000" w:rsidRPr="00CC2139" w:rsidP="00F77D11">
      <w:pPr>
        <w:pStyle w:val="BodyText"/>
      </w:pPr>
      <w:r w:rsidRPr="00CC2139">
        <w:t xml:space="preserve">Cross-Sector </w:t>
      </w:r>
    </w:p>
    <w:p w:rsidR="00000000" w:rsidRPr="00CC2139" w:rsidP="00CC2139">
      <w:pPr>
        <w:pStyle w:val="Heading1"/>
      </w:pPr>
      <w:bookmarkStart w:id="6" w:name="O_849976"/>
      <w:bookmarkEnd w:id="6"/>
      <w:r w:rsidRPr="00CC213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53"/>
        <w:gridCol w:w="5343"/>
      </w:tblGrid>
      <w:tr w:rsidTr="00F77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39" w:rsidP="00CC2139">
            <w:pPr>
              <w:pStyle w:val="BodyText"/>
            </w:pPr>
            <w:r w:rsidRPr="00CC213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39">
            <w:pPr>
              <w:pStyle w:val="BodyText"/>
              <w:rPr>
                <w:lang w:val="en-NZ"/>
              </w:rPr>
            </w:pPr>
            <w:r w:rsidRPr="00CC2139">
              <w:rPr>
                <w:rStyle w:val="SpecialBold"/>
              </w:rPr>
              <w:t>PERFORMANCE C</w:t>
            </w:r>
            <w:r w:rsidRPr="00CC2139">
              <w:rPr>
                <w:rStyle w:val="SpecialBold"/>
              </w:rPr>
              <w:t>RITERIA</w:t>
            </w:r>
          </w:p>
        </w:tc>
      </w:tr>
      <w:tr w:rsidTr="00F77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39">
            <w:pPr>
              <w:pStyle w:val="BodyText"/>
              <w:rPr>
                <w:lang w:val="en-NZ"/>
              </w:rPr>
            </w:pPr>
            <w:r w:rsidRPr="00CC213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39">
            <w:pPr>
              <w:pStyle w:val="BodyText"/>
              <w:rPr>
                <w:lang w:val="en-NZ"/>
              </w:rPr>
            </w:pPr>
            <w:r w:rsidRPr="00CC2139">
              <w:t>Performance criteria describe the performance needed to demonstrate achievement of the element.</w:t>
            </w:r>
          </w:p>
        </w:tc>
      </w:tr>
      <w:tr w:rsidTr="00F77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39">
            <w:pPr>
              <w:pStyle w:val="List"/>
              <w:rPr>
                <w:lang w:val="en-NZ"/>
              </w:rPr>
            </w:pPr>
            <w:r w:rsidRPr="00CC2139">
              <w:t>1.</w:t>
            </w:r>
            <w:r w:rsidRPr="00CC2139">
              <w:tab/>
              <w:t xml:space="preserve">Plan for change.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39" w:rsidP="00CC2139">
            <w:pPr>
              <w:pStyle w:val="List"/>
            </w:pPr>
            <w:r w:rsidRPr="00CC2139">
              <w:t xml:space="preserve">1.1.Identify need for, or likelihood of change by reviewing internal and external drivers of change. </w:t>
            </w:r>
          </w:p>
          <w:p w:rsidR="00000000" w:rsidRPr="00CC2139" w:rsidP="00CC2139">
            <w:pPr>
              <w:pStyle w:val="List"/>
            </w:pPr>
            <w:r w:rsidRPr="00CC2139">
              <w:t>1.2.Assess options to drive change in line with delegated authority and organisational policies and procedures.</w:t>
            </w:r>
          </w:p>
          <w:p w:rsidR="00000000" w:rsidRPr="00CC2139" w:rsidP="00CC2139">
            <w:pPr>
              <w:pStyle w:val="List"/>
            </w:pPr>
            <w:r w:rsidRPr="00CC2139">
              <w:t>1.3.Identify and analyse potential risks a</w:t>
            </w:r>
            <w:r w:rsidRPr="00CC2139">
              <w:t xml:space="preserve">nd barriers to </w:t>
            </w:r>
            <w:r w:rsidRPr="00CC2139">
              <w:t>change.</w:t>
            </w:r>
          </w:p>
          <w:p w:rsidR="00000000" w:rsidRPr="00CC2139" w:rsidP="00CC2139">
            <w:pPr>
              <w:pStyle w:val="List"/>
            </w:pPr>
            <w:r w:rsidRPr="00CC2139">
              <w:t xml:space="preserve">1.4.Consult with relevant stakeholders and review feedback on change requirements.  </w:t>
            </w:r>
          </w:p>
          <w:p w:rsidR="00000000" w:rsidP="00CC2139">
            <w:pPr>
              <w:pStyle w:val="List"/>
              <w:rPr>
                <w:lang w:val="en-NZ"/>
              </w:rPr>
            </w:pPr>
            <w:r w:rsidRPr="00CC2139">
              <w:t>1.5.Develop a change plan that outlines key metrics for evaluation and ensures risks are mitigated and processes and timelines are achievable.</w:t>
            </w:r>
          </w:p>
        </w:tc>
      </w:tr>
      <w:tr w:rsidTr="00F77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39">
            <w:pPr>
              <w:pStyle w:val="List"/>
              <w:rPr>
                <w:lang w:val="en-NZ"/>
              </w:rPr>
            </w:pPr>
            <w:r w:rsidRPr="00CC2139">
              <w:t>2.</w:t>
            </w:r>
            <w:r w:rsidRPr="00CC2139">
              <w:tab/>
              <w:t>I</w:t>
            </w:r>
            <w:r w:rsidRPr="00CC2139">
              <w:t>mplement and embed the change.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39" w:rsidP="00CC2139">
            <w:pPr>
              <w:pStyle w:val="List"/>
            </w:pPr>
            <w:r w:rsidRPr="00CC2139">
              <w:t xml:space="preserve">2.1.Communicate purpose and benefits of change to relevant team members and prepare them for change. </w:t>
            </w:r>
          </w:p>
          <w:p w:rsidR="00000000" w:rsidRPr="00CC2139" w:rsidP="00CC2139">
            <w:pPr>
              <w:pStyle w:val="List"/>
            </w:pPr>
            <w:r w:rsidRPr="00CC2139">
              <w:t>2.2.Communicate roles, responsibilities and requirements to team members and stakeholders to facilitate implementation.</w:t>
            </w:r>
          </w:p>
          <w:p w:rsidR="00000000" w:rsidRPr="00CC2139" w:rsidP="00CC2139">
            <w:pPr>
              <w:pStyle w:val="List"/>
            </w:pPr>
            <w:r w:rsidRPr="00CC2139">
              <w:t>2.3</w:t>
            </w:r>
            <w:r w:rsidRPr="00CC2139">
              <w:t xml:space="preserve">.Provide and promote opportunities for team member and stakeholder input and seek feedback to refine processes. </w:t>
            </w:r>
          </w:p>
          <w:p w:rsidR="00000000" w:rsidRPr="00CC2139" w:rsidP="00CC2139">
            <w:pPr>
              <w:pStyle w:val="List"/>
            </w:pPr>
            <w:r w:rsidRPr="00CC2139">
              <w:t>2.4.Support team members as required to ensure successful implementation of change.</w:t>
            </w:r>
          </w:p>
          <w:p w:rsidR="00000000" w:rsidRPr="00CC2139" w:rsidP="00CC2139">
            <w:pPr>
              <w:pStyle w:val="List"/>
            </w:pPr>
            <w:r w:rsidRPr="00CC2139">
              <w:t>2.5.Monitor and maintain adequate resources required for ch</w:t>
            </w:r>
            <w:r w:rsidRPr="00CC2139">
              <w:t xml:space="preserve">ange implementation. </w:t>
            </w:r>
          </w:p>
          <w:p w:rsidR="00000000" w:rsidP="00CC2139">
            <w:pPr>
              <w:pStyle w:val="List"/>
              <w:rPr>
                <w:lang w:val="en-NZ"/>
              </w:rPr>
            </w:pPr>
            <w:r w:rsidRPr="00CC2139">
              <w:t xml:space="preserve">2.6.Monitor the change to ensure new practices are adopted on a consistent basis.  </w:t>
            </w:r>
          </w:p>
        </w:tc>
      </w:tr>
      <w:tr w:rsidTr="00F77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39">
            <w:pPr>
              <w:pStyle w:val="List"/>
              <w:rPr>
                <w:lang w:val="en-NZ"/>
              </w:rPr>
            </w:pPr>
            <w:r w:rsidRPr="00CC2139">
              <w:t>3.</w:t>
            </w:r>
            <w:r w:rsidRPr="00CC2139">
              <w:tab/>
              <w:t xml:space="preserve">Evaluate outcomes of change.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39" w:rsidP="00CC2139">
            <w:pPr>
              <w:pStyle w:val="List"/>
            </w:pPr>
            <w:r w:rsidRPr="00CC2139">
              <w:t xml:space="preserve">3.1.Evaluate outcomes of the change against key metrics. </w:t>
            </w:r>
          </w:p>
          <w:p w:rsidR="00000000" w:rsidRPr="00CC2139" w:rsidP="00CC2139">
            <w:pPr>
              <w:pStyle w:val="List"/>
            </w:pPr>
            <w:r w:rsidRPr="00CC2139">
              <w:t>3.2.Critically evaluate management of change process ident</w:t>
            </w:r>
            <w:r w:rsidRPr="00CC2139">
              <w:t xml:space="preserve">ifying areas for future improvements. </w:t>
            </w:r>
          </w:p>
          <w:p w:rsidR="00000000" w:rsidRPr="00CC2139" w:rsidP="00CC2139">
            <w:pPr>
              <w:pStyle w:val="List"/>
            </w:pPr>
            <w:r w:rsidRPr="00CC2139">
              <w:t xml:space="preserve">3.3.Seek input from stakeholders and team members on the management of the change process. </w:t>
            </w:r>
          </w:p>
          <w:p w:rsidR="00000000" w:rsidRPr="00CC2139" w:rsidP="00CC2139">
            <w:pPr>
              <w:pStyle w:val="List"/>
            </w:pPr>
            <w:r w:rsidRPr="00CC2139">
              <w:t xml:space="preserve">3.4.Document outcomes of change and lessons learnt. </w:t>
            </w:r>
          </w:p>
        </w:tc>
      </w:tr>
    </w:tbl>
    <w:p w:rsidR="00000000" w:rsidRPr="00CC2139" w:rsidP="00CC2139">
      <w:pPr>
        <w:pStyle w:val="BodyText"/>
      </w:pPr>
    </w:p>
    <w:p w:rsidR="00000000" w:rsidRPr="00CC2139" w:rsidP="00CC2139">
      <w:pPr>
        <w:pStyle w:val="AllowPageBreak"/>
      </w:pPr>
    </w:p>
    <w:p w:rsidR="00000000" w:rsidRPr="00CC2139" w:rsidP="00CC2139">
      <w:pPr>
        <w:pStyle w:val="Heading1"/>
      </w:pPr>
      <w:bookmarkStart w:id="7" w:name="O_849977"/>
      <w:bookmarkEnd w:id="7"/>
      <w:r w:rsidRPr="00CC213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77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39">
            <w:pPr>
              <w:pStyle w:val="BodyText"/>
              <w:rPr>
                <w:lang w:val="en-NZ"/>
              </w:rPr>
            </w:pPr>
            <w:r w:rsidRPr="00CC2139">
              <w:t>Foundation skills essential to performance in this unit, but not explicit in the performance criteria are listed here, along with a brief context statement.</w:t>
            </w:r>
          </w:p>
        </w:tc>
      </w:tr>
      <w:tr w:rsidTr="00F77D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39" w:rsidP="00CC2139">
            <w:pPr>
              <w:pStyle w:val="BodyText"/>
            </w:pPr>
            <w:r w:rsidRPr="00CC213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39">
            <w:pPr>
              <w:pStyle w:val="BodyText"/>
              <w:rPr>
                <w:lang w:val="en-NZ"/>
              </w:rPr>
            </w:pPr>
            <w:r w:rsidRPr="00CC2139">
              <w:rPr>
                <w:rStyle w:val="SpecialBold"/>
              </w:rPr>
              <w:t>DESCRIPTION</w:t>
            </w:r>
          </w:p>
        </w:tc>
      </w:tr>
      <w:tr w:rsidTr="00F77D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39">
            <w:pPr>
              <w:pStyle w:val="BodyText"/>
              <w:rPr>
                <w:lang w:val="en-NZ"/>
              </w:rPr>
            </w:pPr>
            <w:r w:rsidRPr="00CC213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39">
            <w:pPr>
              <w:pStyle w:val="ListBullet"/>
              <w:rPr>
                <w:lang w:val="en-NZ"/>
              </w:rPr>
            </w:pPr>
            <w:r w:rsidRPr="00CC2139">
              <w:t xml:space="preserve">interpret information from a variety of texts relevant to successful management of change. </w:t>
            </w:r>
          </w:p>
        </w:tc>
      </w:tr>
      <w:tr w:rsidTr="00F77D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139">
            <w:pPr>
              <w:pStyle w:val="BodyText"/>
              <w:rPr>
                <w:lang w:val="en-NZ"/>
              </w:rPr>
            </w:pPr>
            <w:r w:rsidRPr="00CC213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139" w:rsidP="00CC2139">
            <w:pPr>
              <w:pStyle w:val="ListBullet"/>
            </w:pPr>
            <w:r w:rsidRPr="00CC2139">
              <w:t>manage interrelated aspects of change implementation and use of resources.</w:t>
            </w:r>
          </w:p>
        </w:tc>
      </w:tr>
    </w:tbl>
    <w:p w:rsidR="00000000" w:rsidRPr="00CC2139" w:rsidP="00CC2139">
      <w:pPr>
        <w:pStyle w:val="BodyText"/>
      </w:pPr>
    </w:p>
    <w:p w:rsidR="00000000" w:rsidRPr="00CC2139" w:rsidP="00CC2139">
      <w:pPr>
        <w:pStyle w:val="AllowPageBreak"/>
      </w:pPr>
    </w:p>
    <w:p w:rsidR="00000000" w:rsidRPr="00CC2139" w:rsidP="00CC2139">
      <w:pPr>
        <w:pStyle w:val="Heading1"/>
      </w:pPr>
      <w:bookmarkStart w:id="8" w:name="O_849979"/>
      <w:bookmarkEnd w:id="8"/>
      <w:r w:rsidRPr="00CC2139">
        <w:t>Unit Mapping Information</w:t>
      </w:r>
    </w:p>
    <w:p w:rsidR="00000000" w:rsidRPr="00CC2139" w:rsidP="00F77D11">
      <w:pPr>
        <w:pStyle w:val="BodyText"/>
      </w:pPr>
      <w:r w:rsidRPr="00CC2139">
        <w:t>No equiv</w:t>
      </w:r>
      <w:r w:rsidRPr="00CC2139">
        <w:t>alent unit.</w:t>
      </w:r>
    </w:p>
    <w:p w:rsidR="00000000" w:rsidRPr="00CC2139" w:rsidP="00CC2139">
      <w:pPr>
        <w:pStyle w:val="Heading1"/>
      </w:pPr>
      <w:bookmarkStart w:id="9" w:name="O_849986"/>
      <w:bookmarkEnd w:id="9"/>
      <w:r w:rsidRPr="00CC2139">
        <w:t>Links</w:t>
      </w:r>
    </w:p>
    <w:p w:rsidR="00000000" w:rsidRPr="00CC2139" w:rsidP="00F77D11">
      <w:pPr>
        <w:pStyle w:val="BodyText"/>
      </w:pPr>
      <w:r w:rsidRPr="00CC21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81B5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C2139" w:rsidP="00CC2139"/>
    <w:sectPr w:rsidSect="00CC21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39" w:rsidRPr="00F77D11" w:rsidP="00F77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D11" w:rsidP="00CC21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7D11" w:rsidP="00CC21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7D11" w:rsidP="00CC21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139" w:rsidRPr="00F77D11" w:rsidP="00F77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D11" w:rsidRPr="002D2AF8" w:rsidP="00CC2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SIRXCHA002 Lead the change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77D11" w:rsidP="00CC21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B0C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9C68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1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1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1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1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1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1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1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1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1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1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1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139"/>
  </w:style>
  <w:style w:type="character" w:customStyle="1" w:styleId="Heading1Char">
    <w:name w:val="Heading 1 Char"/>
    <w:basedOn w:val="DefaultParagraphFont"/>
    <w:link w:val="Heading1"/>
    <w:rsid w:val="00CC21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1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1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21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21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2139"/>
    <w:rPr>
      <w:b/>
      <w:spacing w:val="0"/>
    </w:rPr>
  </w:style>
  <w:style w:type="paragraph" w:customStyle="1" w:styleId="SuperHeading">
    <w:name w:val="SuperHeading"/>
    <w:basedOn w:val="Normal"/>
    <w:rsid w:val="00CC21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1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21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1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1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1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1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1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1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1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1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1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1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1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1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1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21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1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1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1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21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21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1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1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1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1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1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1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1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1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139"/>
    <w:rPr>
      <w:i/>
    </w:rPr>
  </w:style>
  <w:style w:type="paragraph" w:styleId="Caption">
    <w:name w:val="caption"/>
    <w:basedOn w:val="BodyText"/>
    <w:next w:val="Normal"/>
    <w:qFormat/>
    <w:rsid w:val="00CC21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1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1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139"/>
  </w:style>
  <w:style w:type="paragraph" w:styleId="TableofFigures">
    <w:name w:val="table of figures"/>
    <w:basedOn w:val="Normal"/>
    <w:next w:val="Normal"/>
    <w:semiHidden/>
    <w:rsid w:val="00CC21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1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2139"/>
    <w:rPr>
      <w:rFonts w:ascii="Wingdings" w:hAnsi="Wingdings"/>
    </w:rPr>
  </w:style>
  <w:style w:type="paragraph" w:customStyle="1" w:styleId="TableHeading">
    <w:name w:val="Table Heading"/>
    <w:basedOn w:val="HeadingBase"/>
    <w:rsid w:val="00CC21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139"/>
    <w:rPr>
      <w:color w:val="0033CC"/>
      <w:u w:val="none"/>
    </w:rPr>
  </w:style>
  <w:style w:type="paragraph" w:customStyle="1" w:styleId="BodyTextRight">
    <w:name w:val="Body Text Right"/>
    <w:basedOn w:val="BodyText"/>
    <w:rsid w:val="00CC21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1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1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1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1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1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139"/>
    <w:rPr>
      <w:sz w:val="32"/>
    </w:rPr>
  </w:style>
  <w:style w:type="paragraph" w:customStyle="1" w:styleId="HeadingProcedure">
    <w:name w:val="Heading Procedure"/>
    <w:basedOn w:val="HeadingBase"/>
    <w:next w:val="Normal"/>
    <w:rsid w:val="00CC21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139"/>
    <w:pPr>
      <w:spacing w:before="60" w:after="60"/>
    </w:pPr>
  </w:style>
  <w:style w:type="paragraph" w:styleId="ListContinue">
    <w:name w:val="List Continue"/>
    <w:basedOn w:val="List"/>
    <w:rsid w:val="00CC2139"/>
    <w:pPr>
      <w:ind w:firstLine="0"/>
    </w:pPr>
  </w:style>
  <w:style w:type="paragraph" w:customStyle="1" w:styleId="ListNote">
    <w:name w:val="List Note"/>
    <w:basedOn w:val="List"/>
    <w:rsid w:val="00CC21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1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1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139"/>
    <w:rPr>
      <w:rFonts w:ascii="Courier New" w:hAnsi="Courier New"/>
    </w:rPr>
  </w:style>
  <w:style w:type="paragraph" w:customStyle="1" w:styleId="NoteBullet">
    <w:name w:val="Note Bullet"/>
    <w:basedOn w:val="Note"/>
    <w:rsid w:val="00CC21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1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1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1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1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21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1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139"/>
    <w:rPr>
      <w:b/>
      <w:smallCaps/>
    </w:rPr>
  </w:style>
  <w:style w:type="paragraph" w:customStyle="1" w:styleId="TableListNumber">
    <w:name w:val="Table List Number"/>
    <w:basedOn w:val="ListNumber"/>
    <w:rsid w:val="00CC21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1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139"/>
    <w:pPr>
      <w:numPr>
        <w:numId w:val="8"/>
      </w:numPr>
    </w:pPr>
  </w:style>
  <w:style w:type="paragraph" w:customStyle="1" w:styleId="ListAlpha2">
    <w:name w:val="List Alpha 2"/>
    <w:basedOn w:val="List2"/>
    <w:rsid w:val="00CC2139"/>
    <w:pPr>
      <w:numPr>
        <w:numId w:val="7"/>
      </w:numPr>
    </w:pPr>
  </w:style>
  <w:style w:type="paragraph" w:styleId="List2">
    <w:name w:val="List 2"/>
    <w:basedOn w:val="BodyText"/>
    <w:rsid w:val="00CC21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1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1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1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1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1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2139"/>
    <w:pPr>
      <w:numPr>
        <w:numId w:val="3"/>
      </w:numPr>
    </w:pPr>
  </w:style>
  <w:style w:type="paragraph" w:styleId="ListContinue2">
    <w:name w:val="List Continue 2"/>
    <w:basedOn w:val="List2"/>
    <w:rsid w:val="00CC2139"/>
    <w:pPr>
      <w:ind w:firstLine="0"/>
    </w:pPr>
  </w:style>
  <w:style w:type="paragraph" w:styleId="ListContinue3">
    <w:name w:val="List Continue 3"/>
    <w:basedOn w:val="List3"/>
    <w:rsid w:val="00CC2139"/>
    <w:pPr>
      <w:ind w:left="1021" w:firstLine="0"/>
    </w:pPr>
  </w:style>
  <w:style w:type="paragraph" w:styleId="ListContinue4">
    <w:name w:val="List Continue 4"/>
    <w:basedOn w:val="List4"/>
    <w:rsid w:val="00CC2139"/>
    <w:pPr>
      <w:ind w:firstLine="0"/>
    </w:pPr>
  </w:style>
  <w:style w:type="paragraph" w:styleId="ListContinue5">
    <w:name w:val="List Continue 5"/>
    <w:basedOn w:val="List5"/>
    <w:rsid w:val="00CC2139"/>
    <w:pPr>
      <w:ind w:firstLine="0"/>
    </w:pPr>
  </w:style>
  <w:style w:type="paragraph" w:styleId="ListNumber3">
    <w:name w:val="List Number 3"/>
    <w:basedOn w:val="List3"/>
    <w:rsid w:val="00CC2139"/>
    <w:pPr>
      <w:numPr>
        <w:numId w:val="4"/>
      </w:numPr>
    </w:pPr>
  </w:style>
  <w:style w:type="paragraph" w:styleId="ListNumber4">
    <w:name w:val="List Number 4"/>
    <w:basedOn w:val="List4"/>
    <w:rsid w:val="00CC2139"/>
    <w:pPr>
      <w:numPr>
        <w:numId w:val="5"/>
      </w:numPr>
    </w:pPr>
  </w:style>
  <w:style w:type="paragraph" w:styleId="ListNumber5">
    <w:name w:val="List Number 5"/>
    <w:basedOn w:val="List5"/>
    <w:rsid w:val="00CC2139"/>
    <w:pPr>
      <w:numPr>
        <w:numId w:val="6"/>
      </w:numPr>
    </w:pPr>
  </w:style>
  <w:style w:type="paragraph" w:styleId="BlockText">
    <w:name w:val="Block Text"/>
    <w:basedOn w:val="Normal"/>
    <w:rsid w:val="00CC21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1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139"/>
    <w:rPr>
      <w:sz w:val="16"/>
      <w:vertAlign w:val="superscript"/>
    </w:rPr>
  </w:style>
  <w:style w:type="character" w:customStyle="1" w:styleId="Symbols">
    <w:name w:val="Symbols"/>
    <w:basedOn w:val="DefaultParagraphFont"/>
    <w:rsid w:val="00CC2139"/>
    <w:rPr>
      <w:rFonts w:ascii="Symbol" w:hAnsi="Symbol"/>
    </w:rPr>
  </w:style>
  <w:style w:type="character" w:customStyle="1" w:styleId="MenuOptions">
    <w:name w:val="Menu Options"/>
    <w:basedOn w:val="DefaultParagraphFont"/>
    <w:rsid w:val="00CC21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139"/>
    <w:rPr>
      <w:b/>
    </w:rPr>
  </w:style>
  <w:style w:type="character" w:customStyle="1" w:styleId="Underlined">
    <w:name w:val="Underlined"/>
    <w:basedOn w:val="DefaultParagraphFont"/>
    <w:rsid w:val="00CC2139"/>
    <w:rPr>
      <w:u w:val="single"/>
    </w:rPr>
  </w:style>
  <w:style w:type="paragraph" w:customStyle="1" w:styleId="TableBodyTextRight">
    <w:name w:val="Table Body Text Right"/>
    <w:basedOn w:val="TableBodyText"/>
    <w:rsid w:val="00CC21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139"/>
    <w:rPr>
      <w:sz w:val="18"/>
    </w:rPr>
  </w:style>
  <w:style w:type="paragraph" w:customStyle="1" w:styleId="BodySmallRight">
    <w:name w:val="Body Small Right"/>
    <w:basedOn w:val="BodyTextRight"/>
    <w:rsid w:val="00CC2139"/>
    <w:rPr>
      <w:sz w:val="18"/>
      <w:szCs w:val="18"/>
    </w:rPr>
  </w:style>
  <w:style w:type="paragraph" w:customStyle="1" w:styleId="MarginEdition">
    <w:name w:val="Margin Edition"/>
    <w:basedOn w:val="MarginNote"/>
    <w:rsid w:val="00CC21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139"/>
    <w:rPr>
      <w:sz w:val="2"/>
      <w:szCs w:val="2"/>
    </w:rPr>
  </w:style>
  <w:style w:type="character" w:customStyle="1" w:styleId="Small">
    <w:name w:val="Small"/>
    <w:basedOn w:val="DefaultParagraphFont"/>
    <w:rsid w:val="00CC2139"/>
    <w:rPr>
      <w:sz w:val="16"/>
    </w:rPr>
  </w:style>
  <w:style w:type="paragraph" w:customStyle="1" w:styleId="WideTable">
    <w:name w:val="Wide Table"/>
    <w:basedOn w:val="Normal"/>
    <w:rsid w:val="00CC21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139"/>
  </w:style>
  <w:style w:type="paragraph" w:styleId="Quote">
    <w:name w:val="Quote"/>
    <w:basedOn w:val="Heading1"/>
    <w:link w:val="QuoteChar"/>
    <w:qFormat/>
    <w:rsid w:val="00CC21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1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139"/>
    <w:pPr>
      <w:pageBreakBefore/>
    </w:pPr>
  </w:style>
  <w:style w:type="paragraph" w:customStyle="1" w:styleId="Border">
    <w:name w:val="Border"/>
    <w:basedOn w:val="Normal"/>
    <w:qFormat/>
    <w:rsid w:val="00CC21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1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1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1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1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1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1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1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1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139"/>
    <w:rPr>
      <w:u w:val="single"/>
    </w:rPr>
  </w:style>
  <w:style w:type="character" w:customStyle="1" w:styleId="BoldandItalics">
    <w:name w:val="Bold and Italics"/>
    <w:qFormat/>
    <w:rsid w:val="00CC2139"/>
    <w:rPr>
      <w:b/>
      <w:i/>
      <w:u w:val="none"/>
    </w:rPr>
  </w:style>
  <w:style w:type="paragraph" w:styleId="BalloonText">
    <w:name w:val="Balloon Text"/>
    <w:basedOn w:val="Normal"/>
    <w:link w:val="BalloonTextChar"/>
    <w:rsid w:val="00CC2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1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1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1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1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1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139"/>
    <w:pPr>
      <w:spacing w:before="0" w:after="0"/>
    </w:pPr>
  </w:style>
  <w:style w:type="paragraph" w:customStyle="1" w:styleId="BodyTextBold">
    <w:name w:val="Body Text Bold"/>
    <w:basedOn w:val="BodyText"/>
    <w:qFormat/>
    <w:rsid w:val="00CC2139"/>
    <w:rPr>
      <w:b/>
    </w:rPr>
  </w:style>
  <w:style w:type="character" w:styleId="Hyperlink">
    <w:name w:val="Hyperlink"/>
    <w:basedOn w:val="DefaultParagraphFont"/>
    <w:uiPriority w:val="99"/>
    <w:unhideWhenUsed/>
    <w:rsid w:val="00F77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2763</Characters>
  <Application>Microsoft Office Word</Application>
  <DocSecurity>0</DocSecurity>
  <Lines>95</Lines>
  <Paragraphs>61</Paragraphs>
  <ScaleCrop>false</ScaleCrop>
  <Company>Author-it Software Corporation Ltd.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SIRXCHA002 Lead the change process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2021-11-10T06:20:00Z</dcterms:created>
  <dcterms:modified xsi:type="dcterms:W3CDTF">2021-11-10T06:20:00Z</dcterms:modified>
</cp:coreProperties>
</file>