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209" w:rsidP="00C30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SIRXCHA002 Lead the change process</w:t>
      </w:r>
      <w:r>
        <w:fldChar w:fldCharType="end"/>
      </w:r>
    </w:p>
    <w:p w:rsidR="00C30209" w:rsidP="00C30209">
      <w:pPr>
        <w:pStyle w:val="Version"/>
        <w:sectPr w:rsidSect="00241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DDC" w:rsidP="00241DDC">
      <w:pPr>
        <w:pStyle w:val="SuperHeading"/>
      </w:pPr>
      <w:r w:rsidRPr="00241DDC">
        <w:t>Assessment Requirements for SIRXCHA002 Lead the change process</w:t>
      </w:r>
    </w:p>
    <w:p w:rsidR="00000000" w:rsidRPr="00241DDC" w:rsidP="00241DDC">
      <w:pPr>
        <w:pStyle w:val="Heading1"/>
      </w:pPr>
      <w:bookmarkStart w:id="1" w:name="O_849981"/>
      <w:bookmarkEnd w:id="1"/>
      <w:r w:rsidRPr="00241DDC">
        <w:t>Modification History</w:t>
      </w:r>
    </w:p>
    <w:p w:rsidR="00000000" w:rsidRPr="00241DDC" w:rsidP="00C30209">
      <w:pPr>
        <w:pStyle w:val="BodyText"/>
      </w:pPr>
      <w:r w:rsidRPr="00241DDC">
        <w:t>Not applicable.</w:t>
      </w:r>
    </w:p>
    <w:p w:rsidR="00000000" w:rsidRPr="00241DDC" w:rsidP="00241DDC">
      <w:pPr>
        <w:pStyle w:val="Heading1"/>
      </w:pPr>
      <w:bookmarkStart w:id="2" w:name="O_849982"/>
      <w:bookmarkEnd w:id="2"/>
      <w:r w:rsidRPr="00241DDC">
        <w:t>Performance Evidence</w:t>
      </w:r>
    </w:p>
    <w:p w:rsidR="00000000" w:rsidRPr="00241DDC" w:rsidP="00C30209">
      <w:pPr>
        <w:pStyle w:val="BodyText"/>
      </w:pPr>
      <w:r w:rsidRPr="00241DDC">
        <w:t>Evidence of the ability to complete tasks o</w:t>
      </w:r>
      <w:r w:rsidRPr="00241DDC">
        <w:t>utlined in elements and performance criteria of this unit in the context of the job role, and:</w:t>
      </w:r>
    </w:p>
    <w:p w:rsidR="00000000" w:rsidRPr="00241DDC" w:rsidP="00241DDC">
      <w:pPr>
        <w:pStyle w:val="ListBullet"/>
      </w:pPr>
      <w:r w:rsidRPr="00241DDC">
        <w:t>analyse an organisational operating environment to identify a change that impacts one of the following areas:</w:t>
      </w:r>
    </w:p>
    <w:p w:rsidR="00000000" w:rsidRPr="00241DDC" w:rsidP="00241DDC">
      <w:pPr>
        <w:pStyle w:val="ListBullet2"/>
      </w:pPr>
      <w:r w:rsidRPr="00241DDC">
        <w:t>customer service</w:t>
      </w:r>
    </w:p>
    <w:p w:rsidR="00000000" w:rsidRPr="00241DDC" w:rsidP="00241DDC">
      <w:pPr>
        <w:pStyle w:val="ListBullet2"/>
      </w:pPr>
      <w:r w:rsidRPr="00241DDC">
        <w:t>financials</w:t>
      </w:r>
    </w:p>
    <w:p w:rsidR="00000000" w:rsidRPr="00241DDC" w:rsidP="00241DDC">
      <w:pPr>
        <w:pStyle w:val="ListBullet2"/>
      </w:pPr>
      <w:r w:rsidRPr="00241DDC">
        <w:t>operational process</w:t>
      </w:r>
    </w:p>
    <w:p w:rsidR="00000000" w:rsidRPr="00241DDC" w:rsidP="00241DDC">
      <w:pPr>
        <w:pStyle w:val="ListBullet2"/>
      </w:pPr>
      <w:r w:rsidRPr="00241DDC">
        <w:t>p</w:t>
      </w:r>
      <w:r w:rsidRPr="00241DDC">
        <w:t>eople</w:t>
      </w:r>
    </w:p>
    <w:p w:rsidR="00000000" w:rsidRPr="00241DDC" w:rsidP="00241DDC">
      <w:pPr>
        <w:pStyle w:val="ListBullet"/>
      </w:pPr>
      <w:r w:rsidRPr="00241DDC">
        <w:t>develop and document a change plan for the above identified change that details:</w:t>
      </w:r>
    </w:p>
    <w:p w:rsidR="00000000" w:rsidRPr="00241DDC" w:rsidP="00241DDC">
      <w:pPr>
        <w:pStyle w:val="ListBullet2"/>
      </w:pPr>
      <w:r w:rsidRPr="00241DDC">
        <w:t>internal and external change drivers</w:t>
      </w:r>
    </w:p>
    <w:p w:rsidR="00000000" w:rsidRPr="00241DDC" w:rsidP="00241DDC">
      <w:pPr>
        <w:pStyle w:val="ListBullet2"/>
      </w:pPr>
      <w:r w:rsidRPr="00241DDC">
        <w:t xml:space="preserve">key metrics </w:t>
      </w:r>
    </w:p>
    <w:p w:rsidR="00000000" w:rsidRPr="00241DDC" w:rsidP="00241DDC">
      <w:pPr>
        <w:pStyle w:val="ListBullet2"/>
      </w:pPr>
      <w:r w:rsidRPr="00241DDC">
        <w:t>action plan</w:t>
      </w:r>
    </w:p>
    <w:p w:rsidR="00000000" w:rsidRPr="00241DDC" w:rsidP="00241DDC">
      <w:pPr>
        <w:pStyle w:val="ListBullet2"/>
      </w:pPr>
      <w:r w:rsidRPr="00241DDC">
        <w:t xml:space="preserve">resource allocation </w:t>
      </w:r>
    </w:p>
    <w:p w:rsidR="00000000" w:rsidRPr="00241DDC" w:rsidP="00241DDC">
      <w:pPr>
        <w:pStyle w:val="ListBullet2"/>
      </w:pPr>
      <w:r w:rsidRPr="00241DDC">
        <w:t>timeframes</w:t>
      </w:r>
    </w:p>
    <w:p w:rsidR="00000000" w:rsidRPr="00241DDC" w:rsidP="00241DDC">
      <w:pPr>
        <w:pStyle w:val="ListBullet2"/>
      </w:pPr>
      <w:r w:rsidRPr="00241DDC">
        <w:t>roles and responsibilities</w:t>
      </w:r>
    </w:p>
    <w:p w:rsidR="00000000" w:rsidRPr="00241DDC" w:rsidP="00241DDC">
      <w:pPr>
        <w:pStyle w:val="ListBullet2"/>
      </w:pPr>
      <w:r w:rsidRPr="00241DDC">
        <w:t xml:space="preserve">barriers and risk to change </w:t>
      </w:r>
    </w:p>
    <w:p w:rsidR="00000000" w:rsidRPr="00241DDC" w:rsidP="00241DDC">
      <w:pPr>
        <w:pStyle w:val="ListBullet2"/>
      </w:pPr>
      <w:r w:rsidRPr="00241DDC">
        <w:t xml:space="preserve">risk and barrier management </w:t>
      </w:r>
    </w:p>
    <w:p w:rsidR="00000000" w:rsidRPr="00241DDC" w:rsidP="00241DDC">
      <w:pPr>
        <w:pStyle w:val="ListBullet2"/>
      </w:pPr>
      <w:r w:rsidRPr="00241DDC">
        <w:t xml:space="preserve">stakeholder communication </w:t>
      </w:r>
    </w:p>
    <w:p w:rsidR="00000000" w:rsidRPr="00241DDC" w:rsidP="00241DDC">
      <w:pPr>
        <w:pStyle w:val="ListBullet2"/>
      </w:pPr>
      <w:r w:rsidRPr="00241DDC">
        <w:t xml:space="preserve">strategies to embed the change </w:t>
      </w:r>
    </w:p>
    <w:p w:rsidR="00000000" w:rsidRPr="00241DDC" w:rsidP="00241DDC">
      <w:pPr>
        <w:pStyle w:val="ListBullet"/>
      </w:pPr>
      <w:r w:rsidRPr="00241DDC">
        <w:t>monitor the implementation of the above plan demonstrating evidence of:</w:t>
      </w:r>
    </w:p>
    <w:p w:rsidR="00000000" w:rsidRPr="00241DDC" w:rsidP="00241DDC">
      <w:pPr>
        <w:pStyle w:val="ListBullet2"/>
      </w:pPr>
      <w:r w:rsidRPr="00241DDC">
        <w:t xml:space="preserve">communication and consultation with stakeholders throughout the change process </w:t>
      </w:r>
    </w:p>
    <w:p w:rsidR="00000000" w:rsidRPr="00241DDC" w:rsidP="00241DDC">
      <w:pPr>
        <w:pStyle w:val="ListBullet2"/>
      </w:pPr>
      <w:r w:rsidRPr="00241DDC">
        <w:t xml:space="preserve">evaluation of </w:t>
      </w:r>
      <w:r w:rsidRPr="00241DDC">
        <w:t xml:space="preserve">change against key metrics. </w:t>
      </w:r>
    </w:p>
    <w:p w:rsidR="00000000" w:rsidRPr="00241DDC" w:rsidP="00241DDC">
      <w:pPr>
        <w:pStyle w:val="AllowPageBreak"/>
      </w:pPr>
    </w:p>
    <w:p w:rsidR="00000000" w:rsidRPr="00241DDC" w:rsidP="00241DDC">
      <w:pPr>
        <w:pStyle w:val="Heading1"/>
      </w:pPr>
      <w:bookmarkStart w:id="3" w:name="O_849983"/>
      <w:bookmarkEnd w:id="3"/>
      <w:r w:rsidRPr="00241DDC">
        <w:t>Knowledge Evidence</w:t>
      </w:r>
    </w:p>
    <w:p w:rsidR="00000000" w:rsidRPr="00241DDC" w:rsidP="00C30209">
      <w:pPr>
        <w:pStyle w:val="BodyText"/>
      </w:pPr>
      <w:r w:rsidRPr="00241DDC">
        <w:t>Demonstrated knowledge required to complete the tasks outlined in elements and performance criteria of this unit:</w:t>
      </w:r>
    </w:p>
    <w:p w:rsidR="00000000" w:rsidRPr="00241DDC" w:rsidP="00241DDC">
      <w:pPr>
        <w:pStyle w:val="ListBullet"/>
      </w:pPr>
      <w:r w:rsidRPr="00241DDC">
        <w:t>concepts and models of:</w:t>
      </w:r>
    </w:p>
    <w:p w:rsidR="00000000" w:rsidRPr="00241DDC" w:rsidP="00241DDC">
      <w:pPr>
        <w:pStyle w:val="ListBullet2"/>
      </w:pPr>
      <w:r w:rsidRPr="00241DDC">
        <w:t>change and change management</w:t>
      </w:r>
    </w:p>
    <w:p w:rsidR="00000000" w:rsidRPr="00241DDC" w:rsidP="00241DDC">
      <w:pPr>
        <w:pStyle w:val="ListBullet2"/>
      </w:pPr>
      <w:r w:rsidRPr="00241DDC">
        <w:t>change leadership and management</w:t>
      </w:r>
    </w:p>
    <w:p w:rsidR="00000000" w:rsidRPr="00241DDC" w:rsidP="00241DDC">
      <w:pPr>
        <w:pStyle w:val="ListBullet2"/>
      </w:pPr>
      <w:r w:rsidRPr="00241DDC">
        <w:t xml:space="preserve">organisational culture and change </w:t>
      </w:r>
    </w:p>
    <w:p w:rsidR="00000000" w:rsidRPr="00241DDC" w:rsidP="00241DDC">
      <w:pPr>
        <w:pStyle w:val="ListBullet"/>
      </w:pPr>
      <w:r w:rsidRPr="00241DDC">
        <w:t>change management process and principles:</w:t>
      </w:r>
    </w:p>
    <w:p w:rsidR="00000000" w:rsidRPr="00241DDC" w:rsidP="00241DDC">
      <w:pPr>
        <w:pStyle w:val="ListBullet2"/>
      </w:pPr>
      <w:r w:rsidRPr="00241DDC">
        <w:t>stakeholder communication during change</w:t>
      </w:r>
    </w:p>
    <w:p w:rsidR="00000000" w:rsidRPr="00241DDC" w:rsidP="00241DDC">
      <w:pPr>
        <w:pStyle w:val="ListBullet2"/>
      </w:pPr>
      <w:r w:rsidRPr="00241DDC">
        <w:t>characteristics of change plans:</w:t>
      </w:r>
    </w:p>
    <w:p w:rsidR="00000000" w:rsidRPr="00241DDC" w:rsidP="00241DDC">
      <w:pPr>
        <w:pStyle w:val="ListBullet3"/>
      </w:pPr>
      <w:r w:rsidRPr="00241DDC">
        <w:t>key metrics</w:t>
      </w:r>
    </w:p>
    <w:p w:rsidR="00000000" w:rsidRPr="00241DDC" w:rsidP="00241DDC">
      <w:pPr>
        <w:pStyle w:val="ListBullet3"/>
      </w:pPr>
      <w:r w:rsidRPr="00241DDC">
        <w:t xml:space="preserve">action plans </w:t>
      </w:r>
    </w:p>
    <w:p w:rsidR="00000000" w:rsidRPr="00241DDC" w:rsidP="00241DDC">
      <w:pPr>
        <w:pStyle w:val="ListBullet3"/>
      </w:pPr>
      <w:r w:rsidRPr="00241DDC">
        <w:t>resource allocation</w:t>
      </w:r>
    </w:p>
    <w:p w:rsidR="00000000" w:rsidRPr="00241DDC" w:rsidP="00241DDC">
      <w:pPr>
        <w:pStyle w:val="ListBullet2"/>
      </w:pPr>
      <w:r w:rsidRPr="00241DDC">
        <w:t>barriers and risks associated with change</w:t>
      </w:r>
    </w:p>
    <w:p w:rsidR="00000000" w:rsidRPr="00241DDC" w:rsidP="00241DDC">
      <w:pPr>
        <w:pStyle w:val="ListBullet2"/>
      </w:pPr>
      <w:r w:rsidRPr="00241DDC">
        <w:t>management of barriers and risks in chance</w:t>
      </w:r>
    </w:p>
    <w:p w:rsidR="00000000" w:rsidRPr="00241DDC" w:rsidP="00241DDC">
      <w:pPr>
        <w:pStyle w:val="ListBullet2"/>
      </w:pPr>
      <w:r w:rsidRPr="00241DDC">
        <w:t xml:space="preserve">monitoring and evaluating change metrics </w:t>
      </w:r>
    </w:p>
    <w:p w:rsidR="00000000" w:rsidRPr="00241DDC" w:rsidP="00241DDC">
      <w:pPr>
        <w:pStyle w:val="ListBullet2"/>
      </w:pPr>
      <w:r w:rsidRPr="00241DDC">
        <w:t>strategies for successful implementation</w:t>
      </w:r>
    </w:p>
    <w:p w:rsidR="00000000" w:rsidRPr="00241DDC" w:rsidP="00241DDC">
      <w:pPr>
        <w:pStyle w:val="ListBullet"/>
      </w:pPr>
      <w:r w:rsidRPr="00241DDC">
        <w:t xml:space="preserve">internal and external change drivers: </w:t>
      </w:r>
    </w:p>
    <w:p w:rsidR="00000000" w:rsidRPr="00241DDC" w:rsidP="00241DDC">
      <w:pPr>
        <w:pStyle w:val="ListBullet2"/>
      </w:pPr>
      <w:r w:rsidRPr="00241DDC">
        <w:t xml:space="preserve">organisational operations </w:t>
      </w:r>
    </w:p>
    <w:p w:rsidR="00000000" w:rsidRPr="00241DDC" w:rsidP="00241DDC">
      <w:pPr>
        <w:pStyle w:val="ListBullet2"/>
      </w:pPr>
      <w:r w:rsidRPr="00241DDC">
        <w:t xml:space="preserve">organisational objectives </w:t>
      </w:r>
    </w:p>
    <w:p w:rsidR="00000000" w:rsidRPr="00241DDC" w:rsidP="00241DDC">
      <w:pPr>
        <w:pStyle w:val="ListBullet2"/>
      </w:pPr>
      <w:r w:rsidRPr="00241DDC">
        <w:t xml:space="preserve">organisational procedures  </w:t>
      </w:r>
    </w:p>
    <w:p w:rsidR="00000000" w:rsidRPr="00241DDC" w:rsidP="00241DDC">
      <w:pPr>
        <w:pStyle w:val="ListBullet2"/>
      </w:pPr>
      <w:r w:rsidRPr="00241DDC">
        <w:t xml:space="preserve">trends in the external environment </w:t>
      </w:r>
    </w:p>
    <w:p w:rsidR="00000000" w:rsidRPr="00241DDC" w:rsidP="00241DDC">
      <w:pPr>
        <w:pStyle w:val="ListBullet2"/>
      </w:pPr>
      <w:r w:rsidRPr="00241DDC">
        <w:t xml:space="preserve">trends in consumer behaviour </w:t>
      </w:r>
    </w:p>
    <w:p w:rsidR="00000000" w:rsidRPr="00241DDC" w:rsidP="00241DDC">
      <w:pPr>
        <w:pStyle w:val="ListBullet2"/>
      </w:pPr>
      <w:r w:rsidRPr="00241DDC">
        <w:t>political, economic, social, technological, environmental and legal factors.</w:t>
      </w:r>
    </w:p>
    <w:p w:rsidR="00000000" w:rsidRPr="00241DDC" w:rsidP="00241DDC">
      <w:pPr>
        <w:pStyle w:val="AllowPageBreak"/>
      </w:pPr>
    </w:p>
    <w:p w:rsidR="00000000" w:rsidRPr="00241DDC" w:rsidP="00241DDC">
      <w:pPr>
        <w:pStyle w:val="Heading1"/>
      </w:pPr>
      <w:bookmarkStart w:id="4" w:name="O_849984"/>
      <w:bookmarkEnd w:id="4"/>
      <w:r w:rsidRPr="00241DDC">
        <w:t>Assessment Conditions</w:t>
      </w:r>
    </w:p>
    <w:p w:rsidR="00000000" w:rsidRPr="00241DDC" w:rsidP="00C30209">
      <w:pPr>
        <w:pStyle w:val="BodyText"/>
      </w:pPr>
      <w:r w:rsidRPr="00241DDC">
        <w:t>Skills must be demo</w:t>
      </w:r>
      <w:r w:rsidRPr="00241DDC">
        <w:t>nstrated in:</w:t>
      </w:r>
    </w:p>
    <w:p w:rsidR="00000000" w:rsidRPr="00241DDC" w:rsidP="00241DDC">
      <w:pPr>
        <w:pStyle w:val="ListBullet"/>
      </w:pPr>
      <w:r w:rsidRPr="00241DDC">
        <w:t>an industry workplace</w:t>
      </w:r>
    </w:p>
    <w:p w:rsidR="00000000" w:rsidRPr="00241DDC" w:rsidP="00241DDC">
      <w:pPr>
        <w:pStyle w:val="ListBullet"/>
      </w:pPr>
      <w:r w:rsidRPr="00241DDC">
        <w:t>a simulated industry environment.</w:t>
      </w:r>
    </w:p>
    <w:p w:rsidR="00000000" w:rsidRPr="00241DDC" w:rsidP="00241DDC">
      <w:pPr>
        <w:pStyle w:val="BodyText"/>
      </w:pPr>
    </w:p>
    <w:p w:rsidR="00000000" w:rsidRPr="00241DDC" w:rsidP="00C30209">
      <w:pPr>
        <w:pStyle w:val="BodyText"/>
      </w:pPr>
      <w:r w:rsidRPr="00241DDC">
        <w:t>Assessment must ensure access to:</w:t>
      </w:r>
    </w:p>
    <w:p w:rsidR="00000000" w:rsidRPr="00241DDC" w:rsidP="00241DDC">
      <w:pPr>
        <w:pStyle w:val="ListBullet"/>
      </w:pPr>
      <w:r w:rsidRPr="00241DDC">
        <w:t xml:space="preserve">relevant documentation: </w:t>
      </w:r>
    </w:p>
    <w:p w:rsidR="00000000" w:rsidRPr="00241DDC" w:rsidP="00241DDC">
      <w:pPr>
        <w:pStyle w:val="ListBullet2"/>
      </w:pPr>
      <w:r w:rsidRPr="00241DDC">
        <w:t>organisational policies and procedures relevant to change management</w:t>
      </w:r>
    </w:p>
    <w:p w:rsidR="00000000" w:rsidRPr="00241DDC" w:rsidP="00241DDC">
      <w:pPr>
        <w:pStyle w:val="ListBullet2"/>
      </w:pPr>
      <w:r w:rsidRPr="00241DDC">
        <w:t>internal and external data on change drivers</w:t>
      </w:r>
    </w:p>
    <w:p w:rsidR="00000000" w:rsidRPr="00241DDC" w:rsidP="00241DDC">
      <w:pPr>
        <w:pStyle w:val="ListBullet"/>
      </w:pPr>
      <w:r w:rsidRPr="00241DDC">
        <w:t>stakeholders with whom the individual can interact; these can be:</w:t>
      </w:r>
    </w:p>
    <w:p w:rsidR="00000000" w:rsidRPr="00241DDC" w:rsidP="00241DDC">
      <w:pPr>
        <w:pStyle w:val="ListBullet2"/>
      </w:pPr>
      <w:r w:rsidRPr="00241DDC">
        <w:t>individuals in an industry workplace, or</w:t>
      </w:r>
    </w:p>
    <w:p w:rsidR="00000000" w:rsidRPr="00241DDC" w:rsidP="00241DDC">
      <w:pPr>
        <w:pStyle w:val="ListBullet2"/>
      </w:pPr>
      <w:r w:rsidRPr="00241DDC">
        <w:t>individuals who participate in role plays or simulated activities, set up for the purpose of assessment, in a simulated industry environment.</w:t>
      </w:r>
    </w:p>
    <w:p w:rsidR="00000000" w:rsidRPr="00241DDC" w:rsidP="00241DDC">
      <w:pPr>
        <w:pStyle w:val="BodyText"/>
      </w:pPr>
    </w:p>
    <w:p w:rsidR="00000000" w:rsidRPr="00241DDC" w:rsidP="00C30209">
      <w:pPr>
        <w:pStyle w:val="BodyText"/>
      </w:pPr>
      <w:r w:rsidRPr="00241DDC">
        <w:t>Asses</w:t>
      </w:r>
      <w:r w:rsidRPr="00241DDC">
        <w:t>sors must satisfy the Standards for Registered Training Organisations’ requirements for assessors.</w:t>
      </w:r>
    </w:p>
    <w:p w:rsidR="00000000" w:rsidRPr="00241DDC" w:rsidP="00241DDC">
      <w:pPr>
        <w:pStyle w:val="Heading1"/>
      </w:pPr>
      <w:bookmarkStart w:id="5" w:name="O_849987"/>
      <w:bookmarkEnd w:id="5"/>
      <w:r w:rsidRPr="00241DDC">
        <w:t>Links</w:t>
      </w:r>
    </w:p>
    <w:p w:rsidR="00000000" w:rsidRPr="00241DDC" w:rsidP="00C30209">
      <w:pPr>
        <w:pStyle w:val="BodyText"/>
      </w:pPr>
      <w:r w:rsidRPr="00241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D59F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41DDC" w:rsidP="00241DDC"/>
    <w:sectPr w:rsidSect="00241D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DC" w:rsidRPr="00C30209" w:rsidP="00C30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209" w:rsidP="00241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209" w:rsidP="00241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0209" w:rsidP="00241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DDC" w:rsidRPr="00C30209" w:rsidP="00C30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209" w:rsidRPr="002D2AF8" w:rsidP="00241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SIRXCHA002 Lead the 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C30209" w:rsidP="00241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223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004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4A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DDC"/>
  </w:style>
  <w:style w:type="character" w:customStyle="1" w:styleId="Heading1Char">
    <w:name w:val="Heading 1 Char"/>
    <w:basedOn w:val="DefaultParagraphFont"/>
    <w:link w:val="Heading1"/>
    <w:rsid w:val="00241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D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1D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1D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1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1DDC"/>
    <w:rPr>
      <w:b/>
      <w:spacing w:val="0"/>
    </w:rPr>
  </w:style>
  <w:style w:type="paragraph" w:customStyle="1" w:styleId="SuperTitle">
    <w:name w:val="SuperTitle"/>
    <w:basedOn w:val="Title"/>
    <w:rsid w:val="00241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D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DDC"/>
    <w:rPr>
      <w:i/>
    </w:rPr>
  </w:style>
  <w:style w:type="paragraph" w:styleId="Caption">
    <w:name w:val="caption"/>
    <w:basedOn w:val="BodyText"/>
    <w:next w:val="Normal"/>
    <w:qFormat/>
    <w:rsid w:val="00241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DDC"/>
  </w:style>
  <w:style w:type="paragraph" w:styleId="TableofFigures">
    <w:name w:val="table of figures"/>
    <w:basedOn w:val="Normal"/>
    <w:next w:val="Normal"/>
    <w:semiHidden/>
    <w:rsid w:val="00241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D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1DDC"/>
    <w:rPr>
      <w:rFonts w:ascii="Wingdings" w:hAnsi="Wingdings"/>
    </w:rPr>
  </w:style>
  <w:style w:type="paragraph" w:customStyle="1" w:styleId="TableHeading">
    <w:name w:val="Table Heading"/>
    <w:basedOn w:val="HeadingBase"/>
    <w:rsid w:val="00241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DDC"/>
    <w:rPr>
      <w:color w:val="0033CC"/>
      <w:u w:val="none"/>
    </w:rPr>
  </w:style>
  <w:style w:type="paragraph" w:customStyle="1" w:styleId="BodyTextRight">
    <w:name w:val="Body Text Right"/>
    <w:basedOn w:val="BodyText"/>
    <w:rsid w:val="00241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D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DDC"/>
    <w:rPr>
      <w:sz w:val="32"/>
    </w:rPr>
  </w:style>
  <w:style w:type="paragraph" w:customStyle="1" w:styleId="HeadingProcedure">
    <w:name w:val="Heading Procedure"/>
    <w:basedOn w:val="HeadingBase"/>
    <w:next w:val="Normal"/>
    <w:rsid w:val="00241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DDC"/>
    <w:pPr>
      <w:spacing w:before="60" w:after="60"/>
    </w:pPr>
  </w:style>
  <w:style w:type="paragraph" w:styleId="ListContinue">
    <w:name w:val="List Continue"/>
    <w:basedOn w:val="List"/>
    <w:rsid w:val="00241DDC"/>
    <w:pPr>
      <w:ind w:firstLine="0"/>
    </w:pPr>
  </w:style>
  <w:style w:type="paragraph" w:customStyle="1" w:styleId="ListNote">
    <w:name w:val="List Note"/>
    <w:basedOn w:val="List"/>
    <w:rsid w:val="00241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DDC"/>
    <w:rPr>
      <w:rFonts w:ascii="Courier New" w:hAnsi="Courier New"/>
    </w:rPr>
  </w:style>
  <w:style w:type="paragraph" w:customStyle="1" w:styleId="NoteBullet">
    <w:name w:val="Note Bullet"/>
    <w:basedOn w:val="Note"/>
    <w:rsid w:val="00241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D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1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DDC"/>
    <w:rPr>
      <w:b/>
      <w:smallCaps/>
    </w:rPr>
  </w:style>
  <w:style w:type="paragraph" w:customStyle="1" w:styleId="TableListNumber">
    <w:name w:val="Table List Number"/>
    <w:basedOn w:val="ListNumber"/>
    <w:rsid w:val="00241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DDC"/>
    <w:pPr>
      <w:numPr>
        <w:numId w:val="10"/>
      </w:numPr>
    </w:pPr>
  </w:style>
  <w:style w:type="paragraph" w:customStyle="1" w:styleId="ListAlpha2">
    <w:name w:val="List Alpha 2"/>
    <w:basedOn w:val="List2"/>
    <w:rsid w:val="00241DDC"/>
    <w:pPr>
      <w:numPr>
        <w:numId w:val="9"/>
      </w:numPr>
    </w:pPr>
  </w:style>
  <w:style w:type="paragraph" w:styleId="List2">
    <w:name w:val="List 2"/>
    <w:basedOn w:val="BodyText"/>
    <w:rsid w:val="00241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D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1D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1DDC"/>
    <w:pPr>
      <w:numPr>
        <w:numId w:val="5"/>
      </w:numPr>
    </w:pPr>
  </w:style>
  <w:style w:type="paragraph" w:styleId="ListContinue2">
    <w:name w:val="List Continue 2"/>
    <w:basedOn w:val="List2"/>
    <w:rsid w:val="00241DDC"/>
    <w:pPr>
      <w:ind w:firstLine="0"/>
    </w:pPr>
  </w:style>
  <w:style w:type="paragraph" w:styleId="ListContinue3">
    <w:name w:val="List Continue 3"/>
    <w:basedOn w:val="List3"/>
    <w:rsid w:val="00241DDC"/>
    <w:pPr>
      <w:ind w:left="1021" w:firstLine="0"/>
    </w:pPr>
  </w:style>
  <w:style w:type="paragraph" w:styleId="ListContinue4">
    <w:name w:val="List Continue 4"/>
    <w:basedOn w:val="List4"/>
    <w:rsid w:val="00241DDC"/>
    <w:pPr>
      <w:ind w:firstLine="0"/>
    </w:pPr>
  </w:style>
  <w:style w:type="paragraph" w:styleId="ListContinue5">
    <w:name w:val="List Continue 5"/>
    <w:basedOn w:val="List5"/>
    <w:rsid w:val="00241DDC"/>
    <w:pPr>
      <w:ind w:firstLine="0"/>
    </w:pPr>
  </w:style>
  <w:style w:type="paragraph" w:styleId="ListNumber3">
    <w:name w:val="List Number 3"/>
    <w:basedOn w:val="List3"/>
    <w:rsid w:val="00241DDC"/>
    <w:pPr>
      <w:numPr>
        <w:numId w:val="6"/>
      </w:numPr>
    </w:pPr>
  </w:style>
  <w:style w:type="paragraph" w:styleId="ListNumber4">
    <w:name w:val="List Number 4"/>
    <w:basedOn w:val="List4"/>
    <w:rsid w:val="00241DDC"/>
    <w:pPr>
      <w:numPr>
        <w:numId w:val="7"/>
      </w:numPr>
    </w:pPr>
  </w:style>
  <w:style w:type="paragraph" w:styleId="ListNumber5">
    <w:name w:val="List Number 5"/>
    <w:basedOn w:val="List5"/>
    <w:rsid w:val="00241DDC"/>
    <w:pPr>
      <w:numPr>
        <w:numId w:val="8"/>
      </w:numPr>
    </w:pPr>
  </w:style>
  <w:style w:type="paragraph" w:styleId="BlockText">
    <w:name w:val="Block Text"/>
    <w:basedOn w:val="Normal"/>
    <w:rsid w:val="00241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DDC"/>
    <w:rPr>
      <w:sz w:val="16"/>
      <w:vertAlign w:val="superscript"/>
    </w:rPr>
  </w:style>
  <w:style w:type="character" w:customStyle="1" w:styleId="Symbols">
    <w:name w:val="Symbols"/>
    <w:basedOn w:val="DefaultParagraphFont"/>
    <w:rsid w:val="00241DDC"/>
    <w:rPr>
      <w:rFonts w:ascii="Symbol" w:hAnsi="Symbol"/>
    </w:rPr>
  </w:style>
  <w:style w:type="character" w:customStyle="1" w:styleId="MenuOptions">
    <w:name w:val="Menu Options"/>
    <w:basedOn w:val="DefaultParagraphFont"/>
    <w:rsid w:val="00241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DDC"/>
    <w:rPr>
      <w:b/>
    </w:rPr>
  </w:style>
  <w:style w:type="character" w:customStyle="1" w:styleId="Underlined">
    <w:name w:val="Underlined"/>
    <w:basedOn w:val="DefaultParagraphFont"/>
    <w:rsid w:val="00241DDC"/>
    <w:rPr>
      <w:u w:val="single"/>
    </w:rPr>
  </w:style>
  <w:style w:type="paragraph" w:customStyle="1" w:styleId="TableBodyTextRight">
    <w:name w:val="Table Body Text Right"/>
    <w:basedOn w:val="TableBodyText"/>
    <w:rsid w:val="00241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DDC"/>
    <w:rPr>
      <w:sz w:val="18"/>
    </w:rPr>
  </w:style>
  <w:style w:type="paragraph" w:customStyle="1" w:styleId="BodySmallRight">
    <w:name w:val="Body Small Right"/>
    <w:basedOn w:val="BodyTextRight"/>
    <w:rsid w:val="00241DDC"/>
    <w:rPr>
      <w:sz w:val="18"/>
      <w:szCs w:val="18"/>
    </w:rPr>
  </w:style>
  <w:style w:type="paragraph" w:customStyle="1" w:styleId="MarginEdition">
    <w:name w:val="Margin Edition"/>
    <w:basedOn w:val="MarginNote"/>
    <w:rsid w:val="00241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DDC"/>
    <w:rPr>
      <w:sz w:val="2"/>
      <w:szCs w:val="2"/>
    </w:rPr>
  </w:style>
  <w:style w:type="character" w:customStyle="1" w:styleId="Small">
    <w:name w:val="Small"/>
    <w:basedOn w:val="DefaultParagraphFont"/>
    <w:rsid w:val="00241DDC"/>
    <w:rPr>
      <w:sz w:val="16"/>
    </w:rPr>
  </w:style>
  <w:style w:type="paragraph" w:customStyle="1" w:styleId="WideTable">
    <w:name w:val="Wide Table"/>
    <w:basedOn w:val="Normal"/>
    <w:rsid w:val="00241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DDC"/>
  </w:style>
  <w:style w:type="paragraph" w:styleId="Quote">
    <w:name w:val="Quote"/>
    <w:basedOn w:val="Heading1"/>
    <w:link w:val="QuoteChar"/>
    <w:qFormat/>
    <w:rsid w:val="00241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DDC"/>
    <w:pPr>
      <w:pageBreakBefore/>
    </w:pPr>
  </w:style>
  <w:style w:type="paragraph" w:customStyle="1" w:styleId="Border">
    <w:name w:val="Border"/>
    <w:basedOn w:val="Normal"/>
    <w:qFormat/>
    <w:rsid w:val="00241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DDC"/>
    <w:rPr>
      <w:u w:val="single"/>
    </w:rPr>
  </w:style>
  <w:style w:type="character" w:customStyle="1" w:styleId="BoldandItalics">
    <w:name w:val="Bold and Italics"/>
    <w:qFormat/>
    <w:rsid w:val="00241DDC"/>
    <w:rPr>
      <w:b/>
      <w:i/>
      <w:u w:val="none"/>
    </w:rPr>
  </w:style>
  <w:style w:type="paragraph" w:styleId="BalloonText">
    <w:name w:val="Balloon Text"/>
    <w:basedOn w:val="Normal"/>
    <w:link w:val="BalloonTextChar"/>
    <w:rsid w:val="00241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DDC"/>
    <w:pPr>
      <w:spacing w:before="0" w:after="0"/>
    </w:pPr>
  </w:style>
  <w:style w:type="paragraph" w:customStyle="1" w:styleId="BodyTextBold">
    <w:name w:val="Body Text Bold"/>
    <w:basedOn w:val="BodyText"/>
    <w:qFormat/>
    <w:rsid w:val="00241DDC"/>
    <w:rPr>
      <w:b/>
    </w:rPr>
  </w:style>
  <w:style w:type="character" w:styleId="Hyperlink">
    <w:name w:val="Hyperlink"/>
    <w:basedOn w:val="DefaultParagraphFont"/>
    <w:uiPriority w:val="99"/>
    <w:unhideWhenUsed/>
    <w:rsid w:val="00C30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2466</Characters>
  <Application>Microsoft Office Word</Application>
  <DocSecurity>0</DocSecurity>
  <Lines>85</Lines>
  <Paragraphs>74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SIRXCHA002 Lead the change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2021-11-10T06:22:00Z</dcterms:created>
  <dcterms:modified xsi:type="dcterms:W3CDTF">2021-11-10T06:22:00Z</dcterms:modified>
</cp:coreProperties>
</file>