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3A13" w:rsidP="00953A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SIRXCEG009 Manage workplace responses to disrespectful aggressive or abusive customer behaviour.</w:t>
      </w:r>
      <w:r>
        <w:fldChar w:fldCharType="end"/>
      </w:r>
    </w:p>
    <w:p w:rsidR="00953A13" w:rsidP="00953A13">
      <w:pPr>
        <w:pStyle w:val="Version"/>
        <w:sectPr w:rsidSect="004B78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78F6" w:rsidP="004B78F6">
      <w:pPr>
        <w:pStyle w:val="SuperHeading"/>
      </w:pPr>
      <w:r w:rsidRPr="004B78F6">
        <w:t>SIRXCEG009 Manage workplace responses to disrespectful aggressive or abusive customer behaviour.</w:t>
      </w:r>
    </w:p>
    <w:p w:rsidR="00000000" w:rsidRPr="004B78F6" w:rsidP="004B78F6">
      <w:pPr>
        <w:pStyle w:val="Heading1"/>
      </w:pPr>
      <w:bookmarkStart w:id="1" w:name="O_1181068"/>
      <w:bookmarkEnd w:id="1"/>
      <w:r w:rsidRPr="004B78F6">
        <w:t>Modification History</w:t>
      </w:r>
    </w:p>
    <w:p w:rsidR="00000000" w:rsidRPr="004B78F6" w:rsidP="00953A13">
      <w:pPr>
        <w:pStyle w:val="BodyText"/>
      </w:pPr>
      <w:r w:rsidRPr="004B78F6">
        <w:t>Re</w:t>
      </w:r>
      <w:r w:rsidRPr="004B78F6">
        <w:t xml:space="preserve">lease 1. SIRXCEG009 Manage workplace responses to disrespectful, aggressive or abusive customer behaviour. New unit. No equivalent unit. </w:t>
      </w:r>
    </w:p>
    <w:p w:rsidR="00000000" w:rsidRPr="004B78F6" w:rsidP="004B78F6">
      <w:pPr>
        <w:pStyle w:val="Heading1"/>
      </w:pPr>
      <w:bookmarkStart w:id="2" w:name="O_1181069"/>
      <w:bookmarkEnd w:id="2"/>
      <w:r w:rsidRPr="004B78F6">
        <w:t>Application</w:t>
      </w:r>
    </w:p>
    <w:p w:rsidR="00000000" w:rsidRPr="004B78F6" w:rsidP="00953A13">
      <w:pPr>
        <w:pStyle w:val="BodyText"/>
      </w:pPr>
      <w:r w:rsidRPr="004B78F6">
        <w:t>This unit describes the performance outcomes, skills and knowledge required to manage i</w:t>
      </w:r>
      <w:r w:rsidRPr="004B78F6">
        <w:t>ncidences of disrespectful, aggressive or abusive customer behaviour escalated by front-line workers, support the wellbeing of workers following an incident of disrespectful, aggressive or abusive customer behaviour and oversee the implementation of enviro</w:t>
      </w:r>
      <w:r w:rsidRPr="004B78F6">
        <w:t xml:space="preserve">nmental strategies to reduce the risk of customer disrespect, aggression and abuse. </w:t>
      </w:r>
    </w:p>
    <w:p w:rsidR="00000000" w:rsidRPr="004B78F6" w:rsidP="00953A13">
      <w:pPr>
        <w:pStyle w:val="BodyText"/>
      </w:pPr>
      <w:r w:rsidRPr="004B78F6">
        <w:t>It applies to individuals working in supervisory roles in front-line customer service in a diverse range of industry sectors and business contexts. They operate with indep</w:t>
      </w:r>
      <w:r w:rsidRPr="004B78F6">
        <w:t xml:space="preserve">endence and under limited supervision and guidance from others, and within established organisational policies and procedures. It predominantly applies to retail industry work environments with high levels of customer contact. </w:t>
      </w:r>
    </w:p>
    <w:p w:rsidR="00000000" w:rsidRPr="004B78F6" w:rsidP="00953A13">
      <w:pPr>
        <w:pStyle w:val="BodyText"/>
      </w:pPr>
      <w:r w:rsidRPr="004B78F6">
        <w:t>No occupational licensing, c</w:t>
      </w:r>
      <w:r w:rsidRPr="004B78F6">
        <w:t>ertification or specific legislative requirements apply to this unit at the time of publication.</w:t>
      </w:r>
    </w:p>
    <w:p w:rsidR="00000000" w:rsidRPr="004B78F6" w:rsidP="004B78F6">
      <w:pPr>
        <w:pStyle w:val="Heading1"/>
      </w:pPr>
      <w:bookmarkStart w:id="3" w:name="O_1181070"/>
      <w:bookmarkEnd w:id="3"/>
      <w:r w:rsidRPr="004B78F6">
        <w:t>Pre-requisite Unit</w:t>
      </w:r>
    </w:p>
    <w:p w:rsidR="00000000" w:rsidRPr="004B78F6" w:rsidP="00953A13">
      <w:pPr>
        <w:pStyle w:val="BodyText"/>
      </w:pPr>
      <w:r w:rsidRPr="004B78F6">
        <w:t>SIRXCEG008 Manage disrespectful, aggressive or abusive customers.</w:t>
      </w:r>
    </w:p>
    <w:p w:rsidR="00000000" w:rsidRPr="004B78F6" w:rsidP="004B78F6">
      <w:pPr>
        <w:pStyle w:val="Heading1"/>
      </w:pPr>
      <w:bookmarkStart w:id="4" w:name="O_1181071"/>
      <w:bookmarkEnd w:id="4"/>
      <w:r w:rsidRPr="004B78F6">
        <w:t>Competency Field</w:t>
      </w:r>
    </w:p>
    <w:p w:rsidR="00000000" w:rsidRPr="004B78F6" w:rsidP="00953A13">
      <w:pPr>
        <w:pStyle w:val="BodyText"/>
      </w:pPr>
      <w:r w:rsidRPr="004B78F6">
        <w:t>Customer Engagement</w:t>
      </w:r>
    </w:p>
    <w:p w:rsidR="00000000" w:rsidRPr="004B78F6" w:rsidP="004B78F6">
      <w:pPr>
        <w:pStyle w:val="Heading1"/>
      </w:pPr>
      <w:bookmarkStart w:id="5" w:name="O_1181072"/>
      <w:bookmarkEnd w:id="5"/>
      <w:r w:rsidRPr="004B78F6">
        <w:t>Unit Sector</w:t>
      </w:r>
    </w:p>
    <w:p w:rsidR="00000000" w:rsidRPr="004B78F6" w:rsidP="00953A13">
      <w:pPr>
        <w:pStyle w:val="BodyText"/>
      </w:pPr>
      <w:r w:rsidRPr="004B78F6">
        <w:t>Cross-sector</w:t>
      </w:r>
    </w:p>
    <w:p w:rsidR="00000000" w:rsidRPr="004B78F6" w:rsidP="004B78F6">
      <w:pPr>
        <w:pStyle w:val="Heading1"/>
      </w:pPr>
      <w:bookmarkStart w:id="6" w:name="O_1181073"/>
      <w:bookmarkEnd w:id="6"/>
      <w:r w:rsidRPr="004B78F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B7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8F6" w:rsidP="004B78F6">
            <w:pPr>
              <w:pStyle w:val="BodyText"/>
            </w:pPr>
            <w:r w:rsidRPr="004B78F6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8F6">
            <w:pPr>
              <w:pStyle w:val="BodyText"/>
              <w:rPr>
                <w:lang w:val="en-NZ"/>
              </w:rPr>
            </w:pPr>
            <w:r w:rsidRPr="004B78F6">
              <w:rPr>
                <w:rStyle w:val="SpecialBold"/>
              </w:rPr>
              <w:t>PERFORMANCE</w:t>
            </w:r>
            <w:r w:rsidRPr="004B78F6">
              <w:t xml:space="preserve"> </w:t>
            </w:r>
            <w:r w:rsidRPr="004B78F6">
              <w:rPr>
                <w:rStyle w:val="SpecialBold"/>
              </w:rPr>
              <w:t>CRITERIA</w:t>
            </w:r>
          </w:p>
        </w:tc>
      </w:tr>
      <w:tr w:rsidTr="004B7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8F6" w:rsidP="004B78F6">
            <w:pPr>
              <w:pStyle w:val="BodyText"/>
            </w:pPr>
            <w:r w:rsidRPr="004B78F6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8F6">
            <w:pPr>
              <w:pStyle w:val="BodyText"/>
              <w:rPr>
                <w:lang w:val="en-NZ"/>
              </w:rPr>
            </w:pPr>
            <w:r w:rsidRPr="004B78F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B7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8F6">
            <w:pPr>
              <w:pStyle w:val="List"/>
              <w:rPr>
                <w:lang w:val="en-NZ"/>
              </w:rPr>
            </w:pPr>
            <w:r w:rsidRPr="004B78F6">
              <w:t xml:space="preserve">1. Implement </w:t>
            </w:r>
            <w:r w:rsidRPr="004B78F6">
              <w:t>environmental strategies to reduce risk of disrespectful, aggressive or abusive customer behaviour.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8F6" w:rsidP="004B78F6">
            <w:pPr>
              <w:pStyle w:val="List"/>
            </w:pPr>
            <w:r w:rsidRPr="004B78F6">
              <w:t>1.1. Confirm staff understanding of policies a</w:t>
            </w:r>
            <w:r w:rsidRPr="004B78F6">
              <w:t xml:space="preserve">nd procedures </w:t>
            </w:r>
            <w:r w:rsidRPr="004B78F6">
              <w:t xml:space="preserve">relating to customer service and responses to disruptive customer behaviour.  </w:t>
            </w:r>
          </w:p>
          <w:p w:rsidR="00000000" w:rsidRPr="004B78F6" w:rsidP="004B78F6">
            <w:pPr>
              <w:pStyle w:val="List"/>
            </w:pPr>
            <w:r w:rsidRPr="004B78F6">
              <w:t>1.2. Observe the work environment to maintain situational awareness and identify sources of risk to staff, customers, property or premises.</w:t>
            </w:r>
          </w:p>
          <w:p w:rsidR="00000000" w:rsidRPr="004B78F6" w:rsidP="004B78F6">
            <w:pPr>
              <w:pStyle w:val="List"/>
            </w:pPr>
            <w:r w:rsidRPr="004B78F6">
              <w:t>1.3. Use clear, legible</w:t>
            </w:r>
            <w:r w:rsidRPr="004B78F6">
              <w:t xml:space="preserve"> signage to provide information and instruction to staff and customers. </w:t>
            </w:r>
          </w:p>
          <w:p w:rsidR="00000000" w:rsidRPr="004B78F6" w:rsidP="004B78F6">
            <w:pPr>
              <w:pStyle w:val="List"/>
            </w:pPr>
            <w:r w:rsidRPr="004B78F6">
              <w:t xml:space="preserve">1.4. Monitor staffing levels and flow of customer traffic and anticipate and address occurrence of customer queuing or delays. </w:t>
            </w:r>
          </w:p>
          <w:p w:rsidR="00000000" w:rsidP="004B78F6">
            <w:pPr>
              <w:pStyle w:val="List"/>
              <w:rPr>
                <w:lang w:val="en-NZ"/>
              </w:rPr>
            </w:pPr>
            <w:r w:rsidRPr="004B78F6">
              <w:t>1.5. Confirm customer service and other equipment is in</w:t>
            </w:r>
            <w:r w:rsidRPr="004B78F6">
              <w:t xml:space="preserve"> good working order and report faults according to organisational policies and procedures. </w:t>
            </w:r>
          </w:p>
        </w:tc>
      </w:tr>
      <w:tr w:rsidTr="004B7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8F6" w:rsidP="004B78F6">
            <w:pPr>
              <w:pStyle w:val="List"/>
            </w:pPr>
            <w:r w:rsidRPr="004B78F6">
              <w:t xml:space="preserve">2. Respond to incidence of disrespectful, aggressive or abusive customer behaviour when escalated. </w:t>
            </w:r>
          </w:p>
          <w:p w:rsidR="00000000" w:rsidRPr="004B78F6" w:rsidP="004B78F6">
            <w:pPr>
              <w:pStyle w:val="BodyText"/>
            </w:pPr>
          </w:p>
          <w:p w:rsidR="00000000" w:rsidP="004B78F6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8F6" w:rsidP="004B78F6">
            <w:pPr>
              <w:pStyle w:val="List"/>
            </w:pPr>
            <w:r w:rsidRPr="004B78F6">
              <w:t>2.1. Monitor staff interactions with customers to anticipate and identify potential situations of disruptive customer behaviour and respond proactively, according to organisational policies and procedures.</w:t>
            </w:r>
          </w:p>
          <w:p w:rsidR="00000000" w:rsidRPr="004B78F6" w:rsidP="004B78F6">
            <w:pPr>
              <w:pStyle w:val="List"/>
            </w:pPr>
            <w:r w:rsidRPr="004B78F6">
              <w:t xml:space="preserve">2.2. Identify situations where personal safety of </w:t>
            </w:r>
            <w:r w:rsidRPr="004B78F6">
              <w:t>staff or customers may be threatened and seek assistance.</w:t>
            </w:r>
          </w:p>
          <w:p w:rsidR="00000000" w:rsidRPr="004B78F6" w:rsidP="004B78F6">
            <w:pPr>
              <w:pStyle w:val="List"/>
            </w:pPr>
            <w:r w:rsidRPr="004B78F6">
              <w:t>2.3. Respond promptly when an incidence of disruptive customer behaviour is escalated by a staff member.</w:t>
            </w:r>
          </w:p>
          <w:p w:rsidR="00000000" w:rsidRPr="004B78F6" w:rsidP="004B78F6">
            <w:pPr>
              <w:pStyle w:val="List"/>
            </w:pPr>
            <w:r w:rsidRPr="004B78F6">
              <w:t>2.4. Use active listening to establish and agree on the nature and details of conflict with a</w:t>
            </w:r>
            <w:r w:rsidRPr="004B78F6">
              <w:t xml:space="preserve">ll parties and indicate willingness to assist in resolution. </w:t>
            </w:r>
          </w:p>
          <w:p w:rsidR="00000000" w:rsidRPr="004B78F6" w:rsidP="004B78F6">
            <w:pPr>
              <w:pStyle w:val="List"/>
            </w:pPr>
            <w:r w:rsidRPr="004B78F6">
              <w:t xml:space="preserve">2.5. Use communication styles that take into consideration social and cultural differences. </w:t>
            </w:r>
          </w:p>
          <w:p w:rsidR="00000000" w:rsidRPr="004B78F6" w:rsidP="004B78F6">
            <w:pPr>
              <w:pStyle w:val="List"/>
            </w:pPr>
            <w:r w:rsidRPr="004B78F6">
              <w:t>2.6. Address situation and provide resolution within the scope of own role and organisational policie</w:t>
            </w:r>
            <w:r w:rsidRPr="004B78F6">
              <w:t xml:space="preserve">s and procedures. </w:t>
            </w:r>
          </w:p>
          <w:p w:rsidR="00000000" w:rsidP="004B78F6">
            <w:pPr>
              <w:pStyle w:val="List"/>
              <w:rPr>
                <w:lang w:val="en-NZ"/>
              </w:rPr>
            </w:pPr>
            <w:r w:rsidRPr="004B78F6">
              <w:t xml:space="preserve">2.7. Comprehensively document incident according to organisational policies and procedures. </w:t>
            </w:r>
          </w:p>
        </w:tc>
      </w:tr>
      <w:tr w:rsidTr="004B7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8F6">
            <w:pPr>
              <w:pStyle w:val="List"/>
              <w:rPr>
                <w:lang w:val="en-NZ"/>
              </w:rPr>
            </w:pPr>
            <w:r w:rsidRPr="004B78F6">
              <w:t xml:space="preserve">3. Support wellbeing of staff. 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8F6" w:rsidP="004B78F6">
            <w:pPr>
              <w:pStyle w:val="List"/>
            </w:pPr>
            <w:r w:rsidRPr="004B78F6">
              <w:t xml:space="preserve">3.1. Undertake de-briefing procedures with staff member following incidence of disruptive customer behaviour. </w:t>
            </w:r>
          </w:p>
          <w:p w:rsidR="00000000" w:rsidRPr="004B78F6" w:rsidP="004B78F6">
            <w:pPr>
              <w:pStyle w:val="List"/>
            </w:pPr>
            <w:r w:rsidRPr="004B78F6">
              <w:t>3.2. Communicate with staff in a professional manner that displays empathy and provides validation.</w:t>
            </w:r>
          </w:p>
          <w:p w:rsidR="00000000" w:rsidRPr="004B78F6" w:rsidP="004B78F6">
            <w:pPr>
              <w:pStyle w:val="List"/>
            </w:pPr>
            <w:r w:rsidRPr="004B78F6">
              <w:t>3.3. Identify signs of mental and emotional impacts of incident on staff member and implement techniques to respond.</w:t>
            </w:r>
          </w:p>
          <w:p w:rsidR="00000000" w:rsidRPr="004B78F6" w:rsidP="004B78F6">
            <w:pPr>
              <w:pStyle w:val="List"/>
            </w:pPr>
            <w:r w:rsidRPr="004B78F6">
              <w:t>3.4. Provide staff member with informat</w:t>
            </w:r>
            <w:r w:rsidRPr="004B78F6">
              <w:t>ion and referral options regarding services to support their wellbeing.</w:t>
            </w:r>
          </w:p>
          <w:p w:rsidR="00000000" w:rsidRPr="004B78F6" w:rsidP="004B78F6">
            <w:pPr>
              <w:pStyle w:val="List"/>
            </w:pPr>
            <w:r w:rsidRPr="004B78F6">
              <w:t xml:space="preserve">3.5. Follow up with staff member regarding ongoing wellbeing and respond to behavioural signs of reduced wellbeing. </w:t>
            </w:r>
          </w:p>
          <w:p w:rsidR="00000000" w:rsidP="004B78F6">
            <w:pPr>
              <w:pStyle w:val="List"/>
              <w:rPr>
                <w:lang w:val="en-NZ"/>
              </w:rPr>
            </w:pPr>
            <w:r w:rsidRPr="004B78F6">
              <w:t>3.6. Maintain privacy and confidentiality of information relating t</w:t>
            </w:r>
            <w:r w:rsidRPr="004B78F6">
              <w:t xml:space="preserve">o staff wellbeing according to organisational policies and procedures. </w:t>
            </w:r>
          </w:p>
        </w:tc>
      </w:tr>
      <w:tr w:rsidTr="004B7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8F6">
            <w:pPr>
              <w:pStyle w:val="List"/>
              <w:rPr>
                <w:lang w:val="en-NZ"/>
              </w:rPr>
            </w:pPr>
            <w:r w:rsidRPr="004B78F6">
              <w:t>4. Promote staff morale and empowerment.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8F6" w:rsidP="004B78F6">
            <w:pPr>
              <w:pStyle w:val="List"/>
            </w:pPr>
            <w:r w:rsidRPr="004B78F6">
              <w:t>4.1. Lead by example, demonstrating high standards of personal performance and behaviours reflective of organisational values.</w:t>
            </w:r>
          </w:p>
          <w:p w:rsidR="00000000" w:rsidRPr="004B78F6" w:rsidP="004B78F6">
            <w:pPr>
              <w:pStyle w:val="List"/>
            </w:pPr>
            <w:r w:rsidRPr="004B78F6">
              <w:t xml:space="preserve">4.2. Create a supportive team environment where all staff feel valued and respected. </w:t>
            </w:r>
          </w:p>
          <w:p w:rsidR="00000000" w:rsidRPr="004B78F6" w:rsidP="004B78F6">
            <w:pPr>
              <w:pStyle w:val="List"/>
            </w:pPr>
            <w:r w:rsidRPr="004B78F6">
              <w:t>4.3. Promote an environment in which team members are empowered to achieve high standards of performance.</w:t>
            </w:r>
          </w:p>
          <w:p w:rsidR="00000000" w:rsidRPr="004B78F6" w:rsidP="004B78F6">
            <w:pPr>
              <w:pStyle w:val="List"/>
            </w:pPr>
            <w:r w:rsidRPr="004B78F6">
              <w:t>4.4. Determine staff motivators and seek opportunities to improv</w:t>
            </w:r>
            <w:r w:rsidRPr="004B78F6">
              <w:t xml:space="preserve">e motivation. </w:t>
            </w:r>
          </w:p>
          <w:p w:rsidR="00000000" w:rsidRPr="004B78F6" w:rsidP="004B78F6">
            <w:pPr>
              <w:pStyle w:val="List"/>
            </w:pPr>
            <w:r w:rsidRPr="004B78F6">
              <w:t xml:space="preserve">4.5. Mentor staff members to develop and use skills in managing disruptive customer behaviour and own responses. </w:t>
            </w:r>
          </w:p>
          <w:p w:rsidR="00000000" w:rsidRPr="004B78F6" w:rsidP="004B78F6">
            <w:pPr>
              <w:pStyle w:val="List"/>
            </w:pPr>
            <w:r w:rsidRPr="004B78F6">
              <w:t xml:space="preserve">4.6. Provide feedback to staff members in a constructive and supportive manner. </w:t>
            </w:r>
          </w:p>
          <w:p w:rsidR="00000000" w:rsidRPr="004B78F6" w:rsidP="004B78F6">
            <w:pPr>
              <w:pStyle w:val="List"/>
            </w:pPr>
            <w:r w:rsidRPr="004B78F6">
              <w:t>4.7. Recognise staff performance and facilitat</w:t>
            </w:r>
            <w:r w:rsidRPr="004B78F6">
              <w:t xml:space="preserve">e opportunities for continuing development. </w:t>
            </w:r>
          </w:p>
        </w:tc>
      </w:tr>
    </w:tbl>
    <w:p w:rsidR="00953A13" w:rsidP="004B78F6">
      <w:pPr>
        <w:pStyle w:val="List"/>
      </w:pPr>
    </w:p>
    <w:p w:rsidR="00953A13" w:rsidP="004B78F6">
      <w:pPr>
        <w:pStyle w:val="List"/>
      </w:pPr>
    </w:p>
    <w:p w:rsidR="00000000" w:rsidRPr="004B78F6" w:rsidP="004B78F6">
      <w:pPr>
        <w:pStyle w:val="Heading1"/>
      </w:pPr>
      <w:bookmarkStart w:id="7" w:name="O_1181074"/>
      <w:bookmarkEnd w:id="7"/>
      <w:r w:rsidRPr="004B78F6">
        <w:t>Foundation Skills</w:t>
      </w:r>
    </w:p>
    <w:p w:rsidR="00000000" w:rsidRPr="004B78F6" w:rsidP="00953A13">
      <w:pPr>
        <w:pStyle w:val="BodyText"/>
      </w:pPr>
      <w:r w:rsidRPr="004B78F6">
        <w:t>Foundation skills essential to performance in this unit, but not explicit in the performance criteria are listed here, along with a brief context statement.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61"/>
        <w:gridCol w:w="6835"/>
      </w:tblGrid>
      <w:tr w:rsidTr="00953A1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8F6" w:rsidP="004B78F6">
            <w:pPr>
              <w:pStyle w:val="BodyText"/>
            </w:pPr>
            <w:r w:rsidRPr="004B78F6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8F6">
            <w:pPr>
              <w:pStyle w:val="BodyText"/>
              <w:rPr>
                <w:lang w:val="en-NZ"/>
              </w:rPr>
            </w:pPr>
            <w:r w:rsidRPr="004B78F6">
              <w:rPr>
                <w:rStyle w:val="SpecialBold"/>
              </w:rPr>
              <w:t>DESCRIP</w:t>
            </w:r>
            <w:r w:rsidRPr="004B78F6">
              <w:rPr>
                <w:rStyle w:val="SpecialBold"/>
              </w:rPr>
              <w:t>TION</w:t>
            </w:r>
          </w:p>
        </w:tc>
      </w:tr>
      <w:tr w:rsidTr="00953A1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8F6">
            <w:pPr>
              <w:pStyle w:val="BodyText"/>
              <w:rPr>
                <w:lang w:val="en-NZ"/>
              </w:rPr>
            </w:pPr>
            <w:r w:rsidRPr="004B78F6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8F6">
            <w:pPr>
              <w:pStyle w:val="ListBullet"/>
              <w:rPr>
                <w:lang w:val="en-NZ"/>
              </w:rPr>
            </w:pPr>
            <w:r w:rsidRPr="004B78F6">
              <w:t>interpret and understand organisational policies and procedures.</w:t>
            </w:r>
          </w:p>
        </w:tc>
      </w:tr>
      <w:tr w:rsidTr="00953A1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8F6">
            <w:pPr>
              <w:pStyle w:val="BodyText"/>
              <w:rPr>
                <w:lang w:val="en-NZ"/>
              </w:rPr>
            </w:pPr>
            <w:r w:rsidRPr="004B78F6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8F6">
            <w:pPr>
              <w:pStyle w:val="ListBullet"/>
              <w:rPr>
                <w:lang w:val="en-NZ"/>
              </w:rPr>
            </w:pPr>
            <w:r w:rsidRPr="004B78F6">
              <w:t>explain organisational policies and procedures to staff and customers.</w:t>
            </w:r>
          </w:p>
        </w:tc>
      </w:tr>
      <w:tr w:rsidTr="00953A1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8F6">
            <w:pPr>
              <w:pStyle w:val="BodyText"/>
              <w:rPr>
                <w:lang w:val="en-NZ"/>
              </w:rPr>
            </w:pPr>
            <w:r w:rsidRPr="004B78F6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8F6" w:rsidP="004B78F6">
            <w:pPr>
              <w:pStyle w:val="ListBullet"/>
            </w:pPr>
            <w:r w:rsidRPr="004B78F6">
              <w:t>interpret customer issues and offer appropriate solutions or alternative options.</w:t>
            </w:r>
          </w:p>
        </w:tc>
      </w:tr>
    </w:tbl>
    <w:p w:rsidR="00000000" w:rsidRPr="004B78F6" w:rsidP="004B78F6">
      <w:pPr>
        <w:pStyle w:val="BodyText"/>
      </w:pPr>
    </w:p>
    <w:p w:rsidR="00000000" w:rsidRPr="004B78F6" w:rsidP="004B78F6">
      <w:pPr>
        <w:pStyle w:val="AllowPageBreak"/>
      </w:pPr>
    </w:p>
    <w:p w:rsidR="00000000" w:rsidRPr="004B78F6" w:rsidP="004B78F6">
      <w:pPr>
        <w:pStyle w:val="Heading1"/>
      </w:pPr>
      <w:bookmarkStart w:id="8" w:name="O_1181076"/>
      <w:bookmarkEnd w:id="8"/>
      <w:r w:rsidRPr="004B78F6">
        <w:t>Unit Mapping Information</w:t>
      </w:r>
    </w:p>
    <w:p w:rsidR="00000000" w:rsidRPr="004B78F6" w:rsidP="00953A13">
      <w:pPr>
        <w:pStyle w:val="BodyText"/>
      </w:pPr>
      <w:r w:rsidRPr="004B78F6">
        <w:t>No equivalent unit.</w:t>
      </w:r>
    </w:p>
    <w:p w:rsidR="00000000" w:rsidRPr="004B78F6" w:rsidP="004B78F6">
      <w:pPr>
        <w:pStyle w:val="Heading1"/>
      </w:pPr>
      <w:bookmarkStart w:id="9" w:name="O_1181083"/>
      <w:bookmarkEnd w:id="9"/>
      <w:r w:rsidRPr="004B78F6">
        <w:t>Links</w:t>
      </w:r>
    </w:p>
    <w:p w:rsidR="00000000" w:rsidRPr="004B78F6" w:rsidP="00953A13">
      <w:pPr>
        <w:pStyle w:val="BodyText"/>
      </w:pPr>
      <w:r w:rsidRPr="004B78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E51B7F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4B78F6" w:rsidP="004B78F6"/>
    <w:sectPr w:rsidSect="004B78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F6" w:rsidRPr="00953A13" w:rsidP="00953A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A13" w:rsidP="004B78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3A13" w:rsidP="004B78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53A13" w:rsidP="004B78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A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78F6" w:rsidRPr="00953A13" w:rsidP="00953A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A13" w:rsidRPr="002D2AF8" w:rsidP="004B78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SIRXCEG009 Manage workplace responses to disrespectful aggressive or abusive customer behaviour.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953A13" w:rsidP="004B78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3F488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DBAC1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8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78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78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78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78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78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78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78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78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78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78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78F6"/>
  </w:style>
  <w:style w:type="character" w:customStyle="1" w:styleId="Heading1Char">
    <w:name w:val="Heading 1 Char"/>
    <w:basedOn w:val="DefaultParagraphFont"/>
    <w:link w:val="Heading1"/>
    <w:rsid w:val="004B78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78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78F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B78F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B78F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78F6"/>
    <w:rPr>
      <w:b/>
      <w:spacing w:val="0"/>
    </w:rPr>
  </w:style>
  <w:style w:type="character" w:styleId="Emphasis">
    <w:name w:val="Emphasis"/>
    <w:basedOn w:val="DefaultParagraphFont"/>
    <w:qFormat/>
    <w:rsid w:val="004B78F6"/>
    <w:rPr>
      <w:i/>
    </w:rPr>
  </w:style>
  <w:style w:type="paragraph" w:customStyle="1" w:styleId="SuperHeading">
    <w:name w:val="SuperHeading"/>
    <w:basedOn w:val="Normal"/>
    <w:rsid w:val="004B78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78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78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78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78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78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78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78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78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78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78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78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78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78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78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78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78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78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78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78F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B78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78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78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78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78F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78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78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78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78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78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78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78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78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78F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B78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78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78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78F6"/>
  </w:style>
  <w:style w:type="paragraph" w:styleId="TableofFigures">
    <w:name w:val="table of figures"/>
    <w:basedOn w:val="Normal"/>
    <w:next w:val="Normal"/>
    <w:semiHidden/>
    <w:rsid w:val="004B78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78F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B78F6"/>
    <w:rPr>
      <w:rFonts w:ascii="Wingdings" w:hAnsi="Wingdings"/>
    </w:rPr>
  </w:style>
  <w:style w:type="paragraph" w:customStyle="1" w:styleId="TableHeading">
    <w:name w:val="Table Heading"/>
    <w:basedOn w:val="HeadingBase"/>
    <w:rsid w:val="004B78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78F6"/>
    <w:rPr>
      <w:color w:val="0033CC"/>
      <w:u w:val="none"/>
    </w:rPr>
  </w:style>
  <w:style w:type="paragraph" w:customStyle="1" w:styleId="BodyTextRight">
    <w:name w:val="Body Text Right"/>
    <w:basedOn w:val="BodyText"/>
    <w:rsid w:val="004B78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78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78F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78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78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78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78F6"/>
    <w:rPr>
      <w:sz w:val="32"/>
    </w:rPr>
  </w:style>
  <w:style w:type="paragraph" w:customStyle="1" w:styleId="HeadingProcedure">
    <w:name w:val="Heading Procedure"/>
    <w:basedOn w:val="HeadingBase"/>
    <w:next w:val="Normal"/>
    <w:rsid w:val="004B78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78F6"/>
    <w:pPr>
      <w:spacing w:before="60" w:after="60"/>
    </w:pPr>
  </w:style>
  <w:style w:type="paragraph" w:styleId="ListContinue">
    <w:name w:val="List Continue"/>
    <w:basedOn w:val="List"/>
    <w:rsid w:val="004B78F6"/>
    <w:pPr>
      <w:ind w:firstLine="0"/>
    </w:pPr>
  </w:style>
  <w:style w:type="paragraph" w:customStyle="1" w:styleId="ListNote">
    <w:name w:val="List Note"/>
    <w:basedOn w:val="List"/>
    <w:rsid w:val="004B78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78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78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78F6"/>
    <w:rPr>
      <w:rFonts w:ascii="Courier New" w:hAnsi="Courier New"/>
    </w:rPr>
  </w:style>
  <w:style w:type="paragraph" w:customStyle="1" w:styleId="NoteBullet">
    <w:name w:val="Note Bullet"/>
    <w:basedOn w:val="Note"/>
    <w:rsid w:val="004B78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78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78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78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78F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B78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78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78F6"/>
    <w:rPr>
      <w:b/>
      <w:smallCaps/>
    </w:rPr>
  </w:style>
  <w:style w:type="paragraph" w:customStyle="1" w:styleId="TableListNumber">
    <w:name w:val="Table List Number"/>
    <w:basedOn w:val="ListNumber"/>
    <w:rsid w:val="004B78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78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78F6"/>
    <w:pPr>
      <w:numPr>
        <w:numId w:val="8"/>
      </w:numPr>
    </w:pPr>
  </w:style>
  <w:style w:type="paragraph" w:customStyle="1" w:styleId="ListAlpha2">
    <w:name w:val="List Alpha 2"/>
    <w:basedOn w:val="List2"/>
    <w:rsid w:val="004B78F6"/>
    <w:pPr>
      <w:numPr>
        <w:numId w:val="7"/>
      </w:numPr>
    </w:pPr>
  </w:style>
  <w:style w:type="paragraph" w:styleId="List2">
    <w:name w:val="List 2"/>
    <w:basedOn w:val="BodyText"/>
    <w:rsid w:val="004B78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78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78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78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78F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78F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B78F6"/>
    <w:pPr>
      <w:numPr>
        <w:numId w:val="3"/>
      </w:numPr>
    </w:pPr>
  </w:style>
  <w:style w:type="paragraph" w:styleId="ListContinue2">
    <w:name w:val="List Continue 2"/>
    <w:basedOn w:val="List2"/>
    <w:rsid w:val="004B78F6"/>
    <w:pPr>
      <w:ind w:firstLine="0"/>
    </w:pPr>
  </w:style>
  <w:style w:type="paragraph" w:styleId="ListContinue3">
    <w:name w:val="List Continue 3"/>
    <w:basedOn w:val="List3"/>
    <w:rsid w:val="004B78F6"/>
    <w:pPr>
      <w:ind w:left="1021" w:firstLine="0"/>
    </w:pPr>
  </w:style>
  <w:style w:type="paragraph" w:styleId="ListContinue4">
    <w:name w:val="List Continue 4"/>
    <w:basedOn w:val="List4"/>
    <w:rsid w:val="004B78F6"/>
    <w:pPr>
      <w:ind w:firstLine="0"/>
    </w:pPr>
  </w:style>
  <w:style w:type="paragraph" w:styleId="ListContinue5">
    <w:name w:val="List Continue 5"/>
    <w:basedOn w:val="List5"/>
    <w:rsid w:val="004B78F6"/>
    <w:pPr>
      <w:ind w:firstLine="0"/>
    </w:pPr>
  </w:style>
  <w:style w:type="paragraph" w:styleId="ListNumber3">
    <w:name w:val="List Number 3"/>
    <w:basedOn w:val="List3"/>
    <w:rsid w:val="004B78F6"/>
    <w:pPr>
      <w:numPr>
        <w:numId w:val="4"/>
      </w:numPr>
    </w:pPr>
  </w:style>
  <w:style w:type="paragraph" w:styleId="ListNumber4">
    <w:name w:val="List Number 4"/>
    <w:basedOn w:val="List4"/>
    <w:rsid w:val="004B78F6"/>
    <w:pPr>
      <w:numPr>
        <w:numId w:val="5"/>
      </w:numPr>
    </w:pPr>
  </w:style>
  <w:style w:type="paragraph" w:styleId="ListNumber5">
    <w:name w:val="List Number 5"/>
    <w:basedOn w:val="List5"/>
    <w:rsid w:val="004B78F6"/>
    <w:pPr>
      <w:numPr>
        <w:numId w:val="6"/>
      </w:numPr>
    </w:pPr>
  </w:style>
  <w:style w:type="paragraph" w:styleId="BlockText">
    <w:name w:val="Block Text"/>
    <w:basedOn w:val="Normal"/>
    <w:rsid w:val="004B78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78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78F6"/>
    <w:rPr>
      <w:sz w:val="16"/>
      <w:vertAlign w:val="superscript"/>
    </w:rPr>
  </w:style>
  <w:style w:type="character" w:customStyle="1" w:styleId="Symbols">
    <w:name w:val="Symbols"/>
    <w:basedOn w:val="DefaultParagraphFont"/>
    <w:rsid w:val="004B78F6"/>
    <w:rPr>
      <w:rFonts w:ascii="Symbol" w:hAnsi="Symbol"/>
    </w:rPr>
  </w:style>
  <w:style w:type="character" w:customStyle="1" w:styleId="MenuOptions">
    <w:name w:val="Menu Options"/>
    <w:basedOn w:val="DefaultParagraphFont"/>
    <w:rsid w:val="004B78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78F6"/>
    <w:rPr>
      <w:b/>
    </w:rPr>
  </w:style>
  <w:style w:type="character" w:customStyle="1" w:styleId="Underlined">
    <w:name w:val="Underlined"/>
    <w:basedOn w:val="DefaultParagraphFont"/>
    <w:rsid w:val="004B78F6"/>
    <w:rPr>
      <w:u w:val="single"/>
    </w:rPr>
  </w:style>
  <w:style w:type="paragraph" w:customStyle="1" w:styleId="TableBodyTextRight">
    <w:name w:val="Table Body Text Right"/>
    <w:basedOn w:val="TableBodyText"/>
    <w:rsid w:val="004B78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78F6"/>
    <w:rPr>
      <w:sz w:val="18"/>
    </w:rPr>
  </w:style>
  <w:style w:type="paragraph" w:customStyle="1" w:styleId="BodySmallRight">
    <w:name w:val="Body Small Right"/>
    <w:basedOn w:val="BodyTextRight"/>
    <w:rsid w:val="004B78F6"/>
    <w:rPr>
      <w:sz w:val="18"/>
      <w:szCs w:val="18"/>
    </w:rPr>
  </w:style>
  <w:style w:type="paragraph" w:customStyle="1" w:styleId="MarginEdition">
    <w:name w:val="Margin Edition"/>
    <w:basedOn w:val="MarginNote"/>
    <w:rsid w:val="004B78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78F6"/>
    <w:rPr>
      <w:sz w:val="2"/>
      <w:szCs w:val="2"/>
    </w:rPr>
  </w:style>
  <w:style w:type="character" w:customStyle="1" w:styleId="Small">
    <w:name w:val="Small"/>
    <w:basedOn w:val="DefaultParagraphFont"/>
    <w:rsid w:val="004B78F6"/>
    <w:rPr>
      <w:sz w:val="16"/>
    </w:rPr>
  </w:style>
  <w:style w:type="paragraph" w:customStyle="1" w:styleId="WideTable">
    <w:name w:val="Wide Table"/>
    <w:basedOn w:val="Normal"/>
    <w:rsid w:val="004B78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78F6"/>
  </w:style>
  <w:style w:type="paragraph" w:styleId="Quote">
    <w:name w:val="Quote"/>
    <w:basedOn w:val="Heading1"/>
    <w:link w:val="QuoteChar"/>
    <w:qFormat/>
    <w:rsid w:val="004B78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78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78F6"/>
    <w:pPr>
      <w:pageBreakBefore/>
    </w:pPr>
  </w:style>
  <w:style w:type="paragraph" w:customStyle="1" w:styleId="Border">
    <w:name w:val="Border"/>
    <w:basedOn w:val="Normal"/>
    <w:qFormat/>
    <w:rsid w:val="004B78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78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78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78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78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78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78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78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78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78F6"/>
    <w:rPr>
      <w:u w:val="single"/>
    </w:rPr>
  </w:style>
  <w:style w:type="character" w:customStyle="1" w:styleId="BoldandItalics">
    <w:name w:val="Bold and Italics"/>
    <w:qFormat/>
    <w:rsid w:val="004B78F6"/>
    <w:rPr>
      <w:b/>
      <w:i/>
      <w:u w:val="none"/>
    </w:rPr>
  </w:style>
  <w:style w:type="paragraph" w:styleId="BalloonText">
    <w:name w:val="Balloon Text"/>
    <w:basedOn w:val="Normal"/>
    <w:link w:val="BalloonTextChar"/>
    <w:rsid w:val="004B78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78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78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78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78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78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78F6"/>
    <w:pPr>
      <w:spacing w:before="0" w:after="0"/>
    </w:pPr>
  </w:style>
  <w:style w:type="paragraph" w:customStyle="1" w:styleId="BodyTextBold">
    <w:name w:val="Body Text Bold"/>
    <w:basedOn w:val="BodyText"/>
    <w:qFormat/>
    <w:rsid w:val="004B78F6"/>
    <w:rPr>
      <w:b/>
    </w:rPr>
  </w:style>
  <w:style w:type="character" w:styleId="Hyperlink">
    <w:name w:val="Hyperlink"/>
    <w:basedOn w:val="DefaultParagraphFont"/>
    <w:uiPriority w:val="99"/>
    <w:unhideWhenUsed/>
    <w:rsid w:val="00953A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760</Words>
  <Characters>4985</Characters>
  <Application>Microsoft Office Word</Application>
  <DocSecurity>0</DocSecurity>
  <Lines>146</Lines>
  <Paragraphs>74</Paragraphs>
  <ScaleCrop>false</ScaleCrop>
  <Company>Author-it Software Corporation Ltd.</Company>
  <LinksUpToDate>false</LinksUpToDate>
  <CharactersWithSpaces>5671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SIRXCEG009 Manage workplace responses to disrespectful aggressive or abusive customer behaviour.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2023-03-02T05:35:00Z</dcterms:created>
  <dcterms:modified xsi:type="dcterms:W3CDTF">2023-03-02T05:35:00Z</dcterms:modified>
</cp:coreProperties>
</file>