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317B" w:rsidP="00C931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SIRXCEG002 Assist with customer difficulties</w:t>
      </w:r>
      <w:r>
        <w:fldChar w:fldCharType="end"/>
      </w:r>
    </w:p>
    <w:p w:rsidR="00C9317B" w:rsidP="00C9317B">
      <w:pPr>
        <w:pStyle w:val="Version"/>
        <w:sectPr w:rsidSect="001669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6908" w:rsidP="00166908">
      <w:pPr>
        <w:pStyle w:val="SuperHeading"/>
      </w:pPr>
      <w:r w:rsidRPr="00166908">
        <w:t>Assessment Requirements for SIRXCEG002 Assist with customer difficulties</w:t>
      </w:r>
    </w:p>
    <w:p w:rsidR="00000000" w:rsidRPr="00166908" w:rsidP="00166908">
      <w:pPr>
        <w:pStyle w:val="Heading1"/>
      </w:pPr>
      <w:bookmarkStart w:id="1" w:name="O_850095"/>
      <w:bookmarkEnd w:id="1"/>
      <w:r w:rsidRPr="00166908">
        <w:t>Modification History</w:t>
      </w:r>
    </w:p>
    <w:p w:rsidR="00000000" w:rsidRPr="00166908" w:rsidP="00C9317B">
      <w:pPr>
        <w:pStyle w:val="BodyText"/>
      </w:pPr>
      <w:r w:rsidRPr="00166908">
        <w:t>Not applicable.</w:t>
      </w:r>
    </w:p>
    <w:p w:rsidR="00000000" w:rsidRPr="00166908" w:rsidP="00166908">
      <w:pPr>
        <w:pStyle w:val="Heading1"/>
      </w:pPr>
      <w:bookmarkStart w:id="2" w:name="O_850096"/>
      <w:bookmarkEnd w:id="2"/>
      <w:r w:rsidRPr="00166908">
        <w:t>Performance Evidence</w:t>
      </w:r>
    </w:p>
    <w:p w:rsidR="00000000" w:rsidRPr="00166908" w:rsidP="00C9317B">
      <w:pPr>
        <w:pStyle w:val="BodyText"/>
      </w:pPr>
      <w:r w:rsidRPr="00166908">
        <w:t>Evidence of the ability to complete tasks outlined in elements and performance criteria of this unit in the context of the job role, and:</w:t>
      </w:r>
    </w:p>
    <w:p w:rsidR="00000000" w:rsidRPr="00166908" w:rsidP="00166908">
      <w:pPr>
        <w:pStyle w:val="ListBullet"/>
      </w:pPr>
      <w:r w:rsidRPr="00166908">
        <w:t>follow organisational policies and procedures to appropriately respond to four customer difficulties that individuall</w:t>
      </w:r>
      <w:r w:rsidRPr="00166908">
        <w:t>y or cumulatively involve:</w:t>
      </w:r>
    </w:p>
    <w:p w:rsidR="00000000" w:rsidRPr="00166908" w:rsidP="00166908">
      <w:pPr>
        <w:pStyle w:val="ListBullet2"/>
      </w:pPr>
      <w:r w:rsidRPr="00166908">
        <w:t xml:space="preserve">customer complaint </w:t>
      </w:r>
    </w:p>
    <w:p w:rsidR="00000000" w:rsidRPr="00166908" w:rsidP="00166908">
      <w:pPr>
        <w:pStyle w:val="ListBullet2"/>
      </w:pPr>
      <w:r w:rsidRPr="00166908">
        <w:t>dissatisfied customer</w:t>
      </w:r>
    </w:p>
    <w:p w:rsidR="00000000" w:rsidRPr="00166908" w:rsidP="00166908">
      <w:pPr>
        <w:pStyle w:val="ListBullet2"/>
      </w:pPr>
      <w:r w:rsidRPr="00166908">
        <w:t xml:space="preserve">product or service issue </w:t>
      </w:r>
    </w:p>
    <w:p w:rsidR="00000000" w:rsidRPr="00166908" w:rsidP="00166908">
      <w:pPr>
        <w:pStyle w:val="ListBullet2"/>
      </w:pPr>
      <w:r w:rsidRPr="00166908">
        <w:t xml:space="preserve">product or service refunds </w:t>
      </w:r>
    </w:p>
    <w:p w:rsidR="00000000" w:rsidRPr="00166908" w:rsidP="00166908">
      <w:pPr>
        <w:pStyle w:val="ListBullet"/>
      </w:pPr>
      <w:r w:rsidRPr="00166908">
        <w:t xml:space="preserve">demonstrate the appropriate steps for responding to two of the following difficult customers: </w:t>
      </w:r>
    </w:p>
    <w:p w:rsidR="00000000" w:rsidRPr="00166908" w:rsidP="00166908">
      <w:pPr>
        <w:pStyle w:val="ListBullet2"/>
      </w:pPr>
      <w:r w:rsidRPr="00166908">
        <w:t>customers that are unable to be pac</w:t>
      </w:r>
      <w:r w:rsidRPr="00166908">
        <w:t xml:space="preserve">ified </w:t>
      </w:r>
    </w:p>
    <w:p w:rsidR="00000000" w:rsidRPr="00166908" w:rsidP="00166908">
      <w:pPr>
        <w:pStyle w:val="ListBullet2"/>
      </w:pPr>
      <w:r w:rsidRPr="00166908">
        <w:t>customer displaying verbal aggression</w:t>
      </w:r>
    </w:p>
    <w:p w:rsidR="00000000" w:rsidRPr="00166908" w:rsidP="00166908">
      <w:pPr>
        <w:pStyle w:val="ListBullet2"/>
      </w:pPr>
      <w:r w:rsidRPr="00166908">
        <w:t>customer displaying threatening behaviour</w:t>
      </w:r>
    </w:p>
    <w:p w:rsidR="00C9317B" w:rsidP="00166908">
      <w:pPr>
        <w:pStyle w:val="ListBullet2"/>
      </w:pPr>
      <w:r w:rsidRPr="00166908">
        <w:t>drug or alcohol affected customer.</w:t>
      </w:r>
    </w:p>
    <w:p w:rsidR="00C9317B" w:rsidP="00166908">
      <w:pPr>
        <w:pStyle w:val="ListBullet2"/>
      </w:pPr>
    </w:p>
    <w:p w:rsidR="00000000" w:rsidRPr="00166908" w:rsidP="00166908">
      <w:pPr>
        <w:pStyle w:val="Heading1"/>
      </w:pPr>
      <w:bookmarkStart w:id="3" w:name="O_850097"/>
      <w:bookmarkEnd w:id="3"/>
      <w:r w:rsidRPr="00166908">
        <w:t>Knowledge Evidence</w:t>
      </w:r>
    </w:p>
    <w:p w:rsidR="00000000" w:rsidRPr="00166908" w:rsidP="00C9317B">
      <w:pPr>
        <w:pStyle w:val="BodyText"/>
      </w:pPr>
      <w:r w:rsidRPr="00166908">
        <w:t>Demonstrated knowledge required to complete the tasks outlined in elements and performance criteria of this unit:</w:t>
      </w:r>
    </w:p>
    <w:p w:rsidR="00000000" w:rsidRPr="00166908" w:rsidP="00166908">
      <w:pPr>
        <w:pStyle w:val="ListBullet"/>
      </w:pPr>
      <w:r w:rsidRPr="00166908">
        <w:t>organisational policies and procedures for:</w:t>
      </w:r>
    </w:p>
    <w:p w:rsidR="00000000" w:rsidRPr="00166908" w:rsidP="00166908">
      <w:pPr>
        <w:pStyle w:val="ListBullet2"/>
      </w:pPr>
      <w:r w:rsidRPr="00166908">
        <w:t xml:space="preserve">processing refunds and exchanges </w:t>
      </w:r>
    </w:p>
    <w:p w:rsidR="00000000" w:rsidRPr="00166908" w:rsidP="00166908">
      <w:pPr>
        <w:pStyle w:val="ListBullet2"/>
      </w:pPr>
      <w:r w:rsidRPr="00166908">
        <w:t>resolving customer complaints</w:t>
      </w:r>
    </w:p>
    <w:p w:rsidR="00000000" w:rsidRPr="00166908" w:rsidP="00166908">
      <w:pPr>
        <w:pStyle w:val="ListBullet2"/>
      </w:pPr>
      <w:r w:rsidRPr="00166908">
        <w:t>recording customer complaints</w:t>
      </w:r>
    </w:p>
    <w:p w:rsidR="00000000" w:rsidRPr="00166908" w:rsidP="00166908">
      <w:pPr>
        <w:pStyle w:val="ListBullet2"/>
      </w:pPr>
      <w:r w:rsidRPr="00166908">
        <w:t>de</w:t>
      </w:r>
      <w:r w:rsidRPr="00166908">
        <w:t>aling with difficult customers:</w:t>
      </w:r>
    </w:p>
    <w:p w:rsidR="00000000" w:rsidRPr="00166908" w:rsidP="00166908">
      <w:pPr>
        <w:pStyle w:val="ListBullet3"/>
      </w:pPr>
      <w:r w:rsidRPr="00166908">
        <w:t xml:space="preserve">customers that are unable to be pacified </w:t>
      </w:r>
    </w:p>
    <w:p w:rsidR="00000000" w:rsidRPr="00166908" w:rsidP="00166908">
      <w:pPr>
        <w:pStyle w:val="ListBullet3"/>
      </w:pPr>
      <w:r w:rsidRPr="00166908">
        <w:t>customer displaying verbal aggression</w:t>
      </w:r>
    </w:p>
    <w:p w:rsidR="00000000" w:rsidRPr="00166908" w:rsidP="00166908">
      <w:pPr>
        <w:pStyle w:val="ListBullet3"/>
      </w:pPr>
      <w:r w:rsidRPr="00166908">
        <w:t>customer displaying threatening behaviour</w:t>
      </w:r>
    </w:p>
    <w:p w:rsidR="00000000" w:rsidRPr="00166908" w:rsidP="00166908">
      <w:pPr>
        <w:pStyle w:val="ListBullet3"/>
      </w:pPr>
      <w:r w:rsidRPr="00166908">
        <w:t>drug or alcohol affected customer</w:t>
      </w:r>
    </w:p>
    <w:p w:rsidR="00000000" w:rsidRPr="00166908" w:rsidP="00166908">
      <w:pPr>
        <w:pStyle w:val="ListBullet2"/>
      </w:pPr>
      <w:r w:rsidRPr="00166908">
        <w:t>escalated customer complaints</w:t>
      </w:r>
    </w:p>
    <w:p w:rsidR="00000000" w:rsidRPr="00166908" w:rsidP="00166908">
      <w:pPr>
        <w:pStyle w:val="ListBullet"/>
      </w:pPr>
      <w:r w:rsidRPr="00166908">
        <w:t>techniques for:</w:t>
      </w:r>
    </w:p>
    <w:p w:rsidR="00000000" w:rsidRPr="00166908" w:rsidP="00166908">
      <w:pPr>
        <w:pStyle w:val="ListBullet2"/>
      </w:pPr>
      <w:r w:rsidRPr="00166908">
        <w:t xml:space="preserve">identifying customer dissatisfaction </w:t>
      </w:r>
    </w:p>
    <w:p w:rsidR="00000000" w:rsidRPr="00166908" w:rsidP="00166908">
      <w:pPr>
        <w:pStyle w:val="ListBullet2"/>
      </w:pPr>
      <w:r w:rsidRPr="00166908">
        <w:t xml:space="preserve">preventing escalation of customer complaints </w:t>
      </w:r>
    </w:p>
    <w:p w:rsidR="00000000" w:rsidRPr="00166908" w:rsidP="00166908">
      <w:pPr>
        <w:pStyle w:val="ListBullet2"/>
      </w:pPr>
      <w:r w:rsidRPr="00166908">
        <w:t xml:space="preserve">resolving complaints to maintain brand integrity </w:t>
      </w:r>
    </w:p>
    <w:p w:rsidR="00000000" w:rsidRPr="00166908" w:rsidP="00166908">
      <w:pPr>
        <w:pStyle w:val="ListBullet2"/>
      </w:pPr>
      <w:r w:rsidRPr="00166908">
        <w:t xml:space="preserve">communicating with dissatisfied customers </w:t>
      </w:r>
    </w:p>
    <w:p w:rsidR="00000000" w:rsidRPr="00166908" w:rsidP="00166908">
      <w:pPr>
        <w:pStyle w:val="ListBullet"/>
      </w:pPr>
      <w:r w:rsidRPr="00166908">
        <w:t xml:space="preserve">commercial impacts of: </w:t>
      </w:r>
    </w:p>
    <w:p w:rsidR="00000000" w:rsidRPr="00166908" w:rsidP="00166908">
      <w:pPr>
        <w:pStyle w:val="ListBullet2"/>
      </w:pPr>
      <w:r w:rsidRPr="00166908">
        <w:t xml:space="preserve">cost of refunds and exchanges </w:t>
      </w:r>
    </w:p>
    <w:p w:rsidR="00000000" w:rsidRPr="00166908" w:rsidP="00166908">
      <w:pPr>
        <w:pStyle w:val="ListBullet2"/>
      </w:pPr>
      <w:r w:rsidRPr="00166908">
        <w:t xml:space="preserve">loss to business resulting from customer dissatisfaction </w:t>
      </w:r>
    </w:p>
    <w:p w:rsidR="00000000" w:rsidRPr="00166908" w:rsidP="00166908">
      <w:pPr>
        <w:pStyle w:val="ListBullet2"/>
      </w:pPr>
      <w:r w:rsidRPr="00166908">
        <w:t>negative word of mouth</w:t>
      </w:r>
    </w:p>
    <w:p w:rsidR="00000000" w:rsidRPr="00166908" w:rsidP="00166908">
      <w:pPr>
        <w:pStyle w:val="ListBullet"/>
      </w:pPr>
      <w:r w:rsidRPr="00166908">
        <w:t>value and role of customer feedback in improving service delivery</w:t>
      </w:r>
    </w:p>
    <w:p w:rsidR="00000000" w:rsidRPr="00166908" w:rsidP="00166908">
      <w:pPr>
        <w:pStyle w:val="ListBullet"/>
      </w:pPr>
      <w:r w:rsidRPr="00166908">
        <w:t>key aspects of consumer protection laws relevant to the selling of products and services:</w:t>
      </w:r>
    </w:p>
    <w:p w:rsidR="00000000" w:rsidRPr="00166908" w:rsidP="00166908">
      <w:pPr>
        <w:pStyle w:val="ListBullet2"/>
      </w:pPr>
      <w:r w:rsidRPr="00166908">
        <w:t>organisational re</w:t>
      </w:r>
      <w:r w:rsidRPr="00166908">
        <w:t xml:space="preserve">sponsibilities and rights </w:t>
      </w:r>
    </w:p>
    <w:p w:rsidR="00000000" w:rsidRPr="00166908" w:rsidP="00166908">
      <w:pPr>
        <w:pStyle w:val="ListBullet2"/>
      </w:pPr>
      <w:r w:rsidRPr="00166908">
        <w:t xml:space="preserve">customer rights </w:t>
      </w:r>
    </w:p>
    <w:p w:rsidR="00000000" w:rsidRPr="00166908" w:rsidP="00166908">
      <w:pPr>
        <w:pStyle w:val="ListBullet2"/>
      </w:pPr>
      <w:r w:rsidRPr="00166908">
        <w:t xml:space="preserve">refunds and exchanges </w:t>
      </w:r>
    </w:p>
    <w:p w:rsidR="00000000" w:rsidRPr="00166908" w:rsidP="00166908">
      <w:pPr>
        <w:pStyle w:val="ListBullet"/>
      </w:pPr>
      <w:r w:rsidRPr="00166908">
        <w:t>common causes of customer difficulties.</w:t>
      </w:r>
    </w:p>
    <w:p w:rsidR="00000000" w:rsidRPr="00166908" w:rsidP="00166908">
      <w:pPr>
        <w:pStyle w:val="AllowPageBreak"/>
      </w:pPr>
    </w:p>
    <w:p w:rsidR="00000000" w:rsidRPr="00166908" w:rsidP="00166908">
      <w:pPr>
        <w:pStyle w:val="Heading1"/>
      </w:pPr>
      <w:bookmarkStart w:id="4" w:name="O_850098"/>
      <w:bookmarkEnd w:id="4"/>
      <w:r w:rsidRPr="00166908">
        <w:t>Assessment Conditions</w:t>
      </w:r>
    </w:p>
    <w:p w:rsidR="00000000" w:rsidRPr="00166908" w:rsidP="00C9317B">
      <w:pPr>
        <w:pStyle w:val="BodyText"/>
      </w:pPr>
      <w:r w:rsidRPr="00166908">
        <w:t>Skills must be demonstrated in a services industry environment. This can be:</w:t>
      </w:r>
    </w:p>
    <w:p w:rsidR="00000000" w:rsidRPr="00166908" w:rsidP="00166908">
      <w:pPr>
        <w:pStyle w:val="ListBullet"/>
      </w:pPr>
      <w:r w:rsidRPr="00166908">
        <w:t>an industry workplace</w:t>
      </w:r>
    </w:p>
    <w:p w:rsidR="00000000" w:rsidRPr="00166908" w:rsidP="00166908">
      <w:pPr>
        <w:pStyle w:val="ListBullet"/>
      </w:pPr>
      <w:r w:rsidRPr="00166908">
        <w:t>a simulated industry environment.</w:t>
      </w:r>
    </w:p>
    <w:p w:rsidR="00000000" w:rsidRPr="00166908" w:rsidP="00166908">
      <w:pPr>
        <w:pStyle w:val="BodyText"/>
      </w:pPr>
    </w:p>
    <w:p w:rsidR="00000000" w:rsidRPr="00166908" w:rsidP="00C9317B">
      <w:pPr>
        <w:pStyle w:val="BodyText"/>
      </w:pPr>
      <w:r w:rsidRPr="00166908">
        <w:t>Assessment must ensure access to:</w:t>
      </w:r>
    </w:p>
    <w:p w:rsidR="00000000" w:rsidRPr="00166908" w:rsidP="00166908">
      <w:pPr>
        <w:pStyle w:val="ListBullet"/>
      </w:pPr>
      <w:r w:rsidRPr="00166908">
        <w:t xml:space="preserve">relevant documentation: </w:t>
      </w:r>
    </w:p>
    <w:p w:rsidR="00000000" w:rsidRPr="00166908" w:rsidP="00166908">
      <w:pPr>
        <w:pStyle w:val="ListBullet2"/>
      </w:pPr>
      <w:r w:rsidRPr="00166908">
        <w:t>organisational policies and procedures for:</w:t>
      </w:r>
    </w:p>
    <w:p w:rsidR="00000000" w:rsidRPr="00166908" w:rsidP="00166908">
      <w:pPr>
        <w:pStyle w:val="ListBullet3"/>
      </w:pPr>
      <w:r w:rsidRPr="00166908">
        <w:t xml:space="preserve">processing refunds and exchanges </w:t>
      </w:r>
    </w:p>
    <w:p w:rsidR="00000000" w:rsidRPr="00166908" w:rsidP="00166908">
      <w:pPr>
        <w:pStyle w:val="ListBullet3"/>
      </w:pPr>
      <w:r w:rsidRPr="00166908">
        <w:t>resolving customer complaints</w:t>
      </w:r>
    </w:p>
    <w:p w:rsidR="00000000" w:rsidRPr="00166908" w:rsidP="00166908">
      <w:pPr>
        <w:pStyle w:val="ListBullet3"/>
      </w:pPr>
      <w:r w:rsidRPr="00166908">
        <w:t>recording customer complaints</w:t>
      </w:r>
    </w:p>
    <w:p w:rsidR="00000000" w:rsidRPr="00166908" w:rsidP="00166908">
      <w:pPr>
        <w:pStyle w:val="ListBullet3"/>
      </w:pPr>
      <w:r w:rsidRPr="00166908">
        <w:t>dealing with difficult customers:</w:t>
      </w:r>
    </w:p>
    <w:p w:rsidR="00000000" w:rsidRPr="00166908" w:rsidP="00166908">
      <w:pPr>
        <w:pStyle w:val="ListBullet4"/>
      </w:pPr>
      <w:r w:rsidRPr="00166908">
        <w:t xml:space="preserve">customers that are unable to be pacified </w:t>
      </w:r>
    </w:p>
    <w:p w:rsidR="00000000" w:rsidRPr="00166908" w:rsidP="00166908">
      <w:pPr>
        <w:pStyle w:val="ListBullet4"/>
      </w:pPr>
      <w:r w:rsidRPr="00166908">
        <w:t>customer displaying verbal aggression</w:t>
      </w:r>
    </w:p>
    <w:p w:rsidR="00000000" w:rsidRPr="00166908" w:rsidP="00166908">
      <w:pPr>
        <w:pStyle w:val="ListBullet4"/>
      </w:pPr>
      <w:r w:rsidRPr="00166908">
        <w:t>customer displaying threatening behaviour</w:t>
      </w:r>
    </w:p>
    <w:p w:rsidR="00000000" w:rsidRPr="00166908" w:rsidP="00166908">
      <w:pPr>
        <w:pStyle w:val="ListBullet4"/>
      </w:pPr>
      <w:r w:rsidRPr="00166908">
        <w:t>drug or alcohol affected customer</w:t>
      </w:r>
    </w:p>
    <w:p w:rsidR="00000000" w:rsidRPr="00166908" w:rsidP="00166908">
      <w:pPr>
        <w:pStyle w:val="ListBullet2"/>
      </w:pPr>
      <w:r w:rsidRPr="00166908">
        <w:t>escalated customer complaints</w:t>
      </w:r>
    </w:p>
    <w:p w:rsidR="00000000" w:rsidRPr="00166908" w:rsidP="00166908">
      <w:pPr>
        <w:pStyle w:val="ListBullet2"/>
      </w:pPr>
      <w:r w:rsidRPr="00166908">
        <w:t>current plain English regulatory documents distributed by government regulators outlining key aspects of consumer protection laws</w:t>
      </w:r>
    </w:p>
    <w:p w:rsidR="00000000" w:rsidRPr="00166908" w:rsidP="00166908">
      <w:pPr>
        <w:pStyle w:val="ListBullet"/>
      </w:pPr>
      <w:r w:rsidRPr="00166908">
        <w:t>customers with whom the individual can interact; these can be:</w:t>
      </w:r>
    </w:p>
    <w:p w:rsidR="00000000" w:rsidRPr="00166908" w:rsidP="00166908">
      <w:pPr>
        <w:pStyle w:val="ListBullet2"/>
      </w:pPr>
      <w:r w:rsidRPr="00166908">
        <w:t>individuals in an industry workplace, or</w:t>
      </w:r>
    </w:p>
    <w:p w:rsidR="00000000" w:rsidRPr="00166908" w:rsidP="00166908">
      <w:pPr>
        <w:pStyle w:val="ListBullet2"/>
      </w:pPr>
      <w:r w:rsidRPr="00166908">
        <w:t>individuals who part</w:t>
      </w:r>
      <w:r w:rsidRPr="00166908">
        <w:t>icipate in role plays or simulated activities, set up for the purpose of assessment, in a simulated industry environment</w:t>
      </w:r>
    </w:p>
    <w:p w:rsidR="00000000" w:rsidRPr="00166908" w:rsidP="00166908">
      <w:pPr>
        <w:pStyle w:val="ListBullet"/>
      </w:pPr>
      <w:r w:rsidRPr="00166908">
        <w:t>assessment activities that allow the individual to work with commercial speed, timing and productivity.</w:t>
      </w:r>
    </w:p>
    <w:p w:rsidR="00000000" w:rsidRPr="00166908" w:rsidP="00166908">
      <w:pPr>
        <w:pStyle w:val="BodyText"/>
      </w:pPr>
    </w:p>
    <w:p w:rsidR="00000000" w:rsidRPr="00166908" w:rsidP="00C9317B">
      <w:pPr>
        <w:pStyle w:val="BodyText"/>
      </w:pPr>
      <w:r w:rsidRPr="00166908">
        <w:t>Assessors must satisfy the St</w:t>
      </w:r>
      <w:r w:rsidRPr="00166908">
        <w:t>andards for Registered Training Organisations’ requirements for assessors.</w:t>
      </w:r>
    </w:p>
    <w:p w:rsidR="00000000" w:rsidRPr="00166908" w:rsidP="00166908">
      <w:pPr>
        <w:pStyle w:val="Heading1"/>
      </w:pPr>
      <w:bookmarkStart w:id="5" w:name="O_850101"/>
      <w:bookmarkEnd w:id="5"/>
      <w:r w:rsidRPr="00166908">
        <w:t>Links</w:t>
      </w:r>
    </w:p>
    <w:p w:rsidR="00000000" w:rsidRPr="00166908" w:rsidP="00C9317B">
      <w:pPr>
        <w:pStyle w:val="BodyText"/>
      </w:pPr>
      <w:r w:rsidRPr="001669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D210F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166908" w:rsidP="00166908"/>
    <w:sectPr w:rsidSect="001669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08" w:rsidRPr="00C9317B" w:rsidP="00C931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17B" w:rsidP="001669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317B" w:rsidP="001669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9317B" w:rsidP="001669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1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908" w:rsidRPr="00C9317B" w:rsidP="00C931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17B" w:rsidRPr="002D2AF8" w:rsidP="001669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SIRXCEG002 Assist with customer difficulties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9317B" w:rsidP="001669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2469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BC00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709E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9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9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9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9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9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9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9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9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9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9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9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908"/>
  </w:style>
  <w:style w:type="character" w:customStyle="1" w:styleId="Heading1Char">
    <w:name w:val="Heading 1 Char"/>
    <w:basedOn w:val="DefaultParagraphFont"/>
    <w:link w:val="Heading1"/>
    <w:rsid w:val="001669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9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9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6908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6908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69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9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66908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908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1669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9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9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9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9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9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9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9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9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9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9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9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9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9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9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9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9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9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9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69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6908"/>
    <w:rPr>
      <w:b/>
      <w:spacing w:val="0"/>
    </w:rPr>
  </w:style>
  <w:style w:type="paragraph" w:customStyle="1" w:styleId="SuperTitle">
    <w:name w:val="SuperTitle"/>
    <w:basedOn w:val="Title"/>
    <w:rsid w:val="001669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9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9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69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9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9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9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9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9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9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9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9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6908"/>
    <w:rPr>
      <w:i/>
    </w:rPr>
  </w:style>
  <w:style w:type="paragraph" w:styleId="Caption">
    <w:name w:val="caption"/>
    <w:basedOn w:val="BodyText"/>
    <w:next w:val="Normal"/>
    <w:qFormat/>
    <w:rsid w:val="001669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9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9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908"/>
  </w:style>
  <w:style w:type="paragraph" w:styleId="TableofFigures">
    <w:name w:val="table of figures"/>
    <w:basedOn w:val="Normal"/>
    <w:next w:val="Normal"/>
    <w:semiHidden/>
    <w:rsid w:val="001669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908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166908"/>
    <w:rPr>
      <w:rFonts w:ascii="Wingdings" w:hAnsi="Wingdings"/>
    </w:rPr>
  </w:style>
  <w:style w:type="paragraph" w:customStyle="1" w:styleId="TableHeading">
    <w:name w:val="Table Heading"/>
    <w:basedOn w:val="HeadingBase"/>
    <w:rsid w:val="001669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908"/>
    <w:rPr>
      <w:color w:val="0033CC"/>
      <w:u w:val="none"/>
    </w:rPr>
  </w:style>
  <w:style w:type="paragraph" w:customStyle="1" w:styleId="BodyTextRight">
    <w:name w:val="Body Text Right"/>
    <w:basedOn w:val="BodyText"/>
    <w:rsid w:val="001669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9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908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9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9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9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908"/>
    <w:rPr>
      <w:sz w:val="32"/>
    </w:rPr>
  </w:style>
  <w:style w:type="paragraph" w:customStyle="1" w:styleId="HeadingProcedure">
    <w:name w:val="Heading Procedure"/>
    <w:basedOn w:val="HeadingBase"/>
    <w:next w:val="Normal"/>
    <w:rsid w:val="001669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908"/>
    <w:pPr>
      <w:spacing w:before="60" w:after="60"/>
    </w:pPr>
  </w:style>
  <w:style w:type="paragraph" w:styleId="ListContinue">
    <w:name w:val="List Continue"/>
    <w:basedOn w:val="List"/>
    <w:rsid w:val="00166908"/>
    <w:pPr>
      <w:ind w:firstLine="0"/>
    </w:pPr>
  </w:style>
  <w:style w:type="paragraph" w:customStyle="1" w:styleId="ListNote">
    <w:name w:val="List Note"/>
    <w:basedOn w:val="List"/>
    <w:rsid w:val="001669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9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9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908"/>
    <w:rPr>
      <w:rFonts w:ascii="Courier New" w:hAnsi="Courier New"/>
    </w:rPr>
  </w:style>
  <w:style w:type="paragraph" w:customStyle="1" w:styleId="NoteBullet">
    <w:name w:val="Note Bullet"/>
    <w:basedOn w:val="Note"/>
    <w:rsid w:val="001669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9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9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9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908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1669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9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908"/>
    <w:rPr>
      <w:b/>
      <w:smallCaps/>
    </w:rPr>
  </w:style>
  <w:style w:type="paragraph" w:customStyle="1" w:styleId="TableListNumber">
    <w:name w:val="Table List Number"/>
    <w:basedOn w:val="ListNumber"/>
    <w:rsid w:val="001669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9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908"/>
    <w:pPr>
      <w:numPr>
        <w:numId w:val="11"/>
      </w:numPr>
    </w:pPr>
  </w:style>
  <w:style w:type="paragraph" w:customStyle="1" w:styleId="ListAlpha2">
    <w:name w:val="List Alpha 2"/>
    <w:basedOn w:val="List2"/>
    <w:rsid w:val="00166908"/>
    <w:pPr>
      <w:numPr>
        <w:numId w:val="10"/>
      </w:numPr>
    </w:pPr>
  </w:style>
  <w:style w:type="paragraph" w:styleId="List2">
    <w:name w:val="List 2"/>
    <w:basedOn w:val="BodyText"/>
    <w:rsid w:val="001669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9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9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908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166908"/>
    <w:pPr>
      <w:numPr>
        <w:numId w:val="6"/>
      </w:numPr>
    </w:pPr>
  </w:style>
  <w:style w:type="paragraph" w:styleId="ListContinue2">
    <w:name w:val="List Continue 2"/>
    <w:basedOn w:val="List2"/>
    <w:rsid w:val="00166908"/>
    <w:pPr>
      <w:ind w:firstLine="0"/>
    </w:pPr>
  </w:style>
  <w:style w:type="paragraph" w:styleId="ListContinue3">
    <w:name w:val="List Continue 3"/>
    <w:basedOn w:val="List3"/>
    <w:rsid w:val="00166908"/>
    <w:pPr>
      <w:ind w:left="1021" w:firstLine="0"/>
    </w:pPr>
  </w:style>
  <w:style w:type="paragraph" w:styleId="ListContinue4">
    <w:name w:val="List Continue 4"/>
    <w:basedOn w:val="List4"/>
    <w:rsid w:val="00166908"/>
    <w:pPr>
      <w:ind w:firstLine="0"/>
    </w:pPr>
  </w:style>
  <w:style w:type="paragraph" w:styleId="ListContinue5">
    <w:name w:val="List Continue 5"/>
    <w:basedOn w:val="List5"/>
    <w:rsid w:val="00166908"/>
    <w:pPr>
      <w:ind w:firstLine="0"/>
    </w:pPr>
  </w:style>
  <w:style w:type="paragraph" w:styleId="ListNumber3">
    <w:name w:val="List Number 3"/>
    <w:basedOn w:val="List3"/>
    <w:rsid w:val="00166908"/>
    <w:pPr>
      <w:numPr>
        <w:numId w:val="7"/>
      </w:numPr>
    </w:pPr>
  </w:style>
  <w:style w:type="paragraph" w:styleId="ListNumber4">
    <w:name w:val="List Number 4"/>
    <w:basedOn w:val="List4"/>
    <w:rsid w:val="00166908"/>
    <w:pPr>
      <w:numPr>
        <w:numId w:val="8"/>
      </w:numPr>
    </w:pPr>
  </w:style>
  <w:style w:type="paragraph" w:styleId="ListNumber5">
    <w:name w:val="List Number 5"/>
    <w:basedOn w:val="List5"/>
    <w:rsid w:val="00166908"/>
    <w:pPr>
      <w:numPr>
        <w:numId w:val="9"/>
      </w:numPr>
    </w:pPr>
  </w:style>
  <w:style w:type="paragraph" w:styleId="BlockText">
    <w:name w:val="Block Text"/>
    <w:basedOn w:val="Normal"/>
    <w:rsid w:val="001669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9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908"/>
    <w:rPr>
      <w:sz w:val="16"/>
      <w:vertAlign w:val="superscript"/>
    </w:rPr>
  </w:style>
  <w:style w:type="character" w:customStyle="1" w:styleId="Symbols">
    <w:name w:val="Symbols"/>
    <w:basedOn w:val="DefaultParagraphFont"/>
    <w:rsid w:val="00166908"/>
    <w:rPr>
      <w:rFonts w:ascii="Symbol" w:hAnsi="Symbol"/>
    </w:rPr>
  </w:style>
  <w:style w:type="character" w:customStyle="1" w:styleId="MenuOptions">
    <w:name w:val="Menu Options"/>
    <w:basedOn w:val="DefaultParagraphFont"/>
    <w:rsid w:val="001669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908"/>
    <w:rPr>
      <w:b/>
    </w:rPr>
  </w:style>
  <w:style w:type="character" w:customStyle="1" w:styleId="Underlined">
    <w:name w:val="Underlined"/>
    <w:basedOn w:val="DefaultParagraphFont"/>
    <w:rsid w:val="00166908"/>
    <w:rPr>
      <w:u w:val="single"/>
    </w:rPr>
  </w:style>
  <w:style w:type="paragraph" w:customStyle="1" w:styleId="TableBodyTextRight">
    <w:name w:val="Table Body Text Right"/>
    <w:basedOn w:val="TableBodyText"/>
    <w:rsid w:val="001669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908"/>
    <w:rPr>
      <w:sz w:val="18"/>
    </w:rPr>
  </w:style>
  <w:style w:type="paragraph" w:customStyle="1" w:styleId="BodySmallRight">
    <w:name w:val="Body Small Right"/>
    <w:basedOn w:val="BodyTextRight"/>
    <w:rsid w:val="00166908"/>
    <w:rPr>
      <w:sz w:val="18"/>
      <w:szCs w:val="18"/>
    </w:rPr>
  </w:style>
  <w:style w:type="paragraph" w:customStyle="1" w:styleId="MarginEdition">
    <w:name w:val="Margin Edition"/>
    <w:basedOn w:val="MarginNote"/>
    <w:rsid w:val="001669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908"/>
    <w:rPr>
      <w:sz w:val="2"/>
      <w:szCs w:val="2"/>
    </w:rPr>
  </w:style>
  <w:style w:type="character" w:customStyle="1" w:styleId="Small">
    <w:name w:val="Small"/>
    <w:basedOn w:val="DefaultParagraphFont"/>
    <w:rsid w:val="00166908"/>
    <w:rPr>
      <w:sz w:val="16"/>
    </w:rPr>
  </w:style>
  <w:style w:type="paragraph" w:customStyle="1" w:styleId="WideTable">
    <w:name w:val="Wide Table"/>
    <w:basedOn w:val="Normal"/>
    <w:rsid w:val="001669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908"/>
  </w:style>
  <w:style w:type="paragraph" w:styleId="Quote">
    <w:name w:val="Quote"/>
    <w:basedOn w:val="Heading1"/>
    <w:link w:val="QuoteChar"/>
    <w:qFormat/>
    <w:rsid w:val="001669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9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908"/>
    <w:pPr>
      <w:pageBreakBefore/>
    </w:pPr>
  </w:style>
  <w:style w:type="paragraph" w:customStyle="1" w:styleId="Border">
    <w:name w:val="Border"/>
    <w:basedOn w:val="Normal"/>
    <w:qFormat/>
    <w:rsid w:val="001669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9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9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9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9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9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9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9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9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908"/>
    <w:rPr>
      <w:u w:val="single"/>
    </w:rPr>
  </w:style>
  <w:style w:type="character" w:customStyle="1" w:styleId="BoldandItalics">
    <w:name w:val="Bold and Italics"/>
    <w:qFormat/>
    <w:rsid w:val="00166908"/>
    <w:rPr>
      <w:b/>
      <w:i/>
      <w:u w:val="none"/>
    </w:rPr>
  </w:style>
  <w:style w:type="paragraph" w:styleId="BalloonText">
    <w:name w:val="Balloon Text"/>
    <w:basedOn w:val="Normal"/>
    <w:link w:val="BalloonTextChar"/>
    <w:rsid w:val="001669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9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9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9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9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9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908"/>
    <w:pPr>
      <w:spacing w:before="0" w:after="0"/>
    </w:pPr>
  </w:style>
  <w:style w:type="paragraph" w:customStyle="1" w:styleId="BodyTextBold">
    <w:name w:val="Body Text Bold"/>
    <w:basedOn w:val="BodyText"/>
    <w:qFormat/>
    <w:rsid w:val="00166908"/>
    <w:rPr>
      <w:b/>
    </w:rPr>
  </w:style>
  <w:style w:type="character" w:styleId="Hyperlink">
    <w:name w:val="Hyperlink"/>
    <w:basedOn w:val="DefaultParagraphFont"/>
    <w:uiPriority w:val="99"/>
    <w:unhideWhenUsed/>
    <w:rsid w:val="00C931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3003</Characters>
  <Application>Microsoft Office Word</Application>
  <DocSecurity>0</DocSecurity>
  <Lines>91</Lines>
  <Paragraphs>79</Paragraphs>
  <ScaleCrop>false</ScaleCrop>
  <Company>Author-it Software Corporation Ltd.</Company>
  <LinksUpToDate>false</LinksUpToDate>
  <CharactersWithSpaces>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SIRXCEG002 Assist with customer difficulties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2022-12-13T01:35:00Z</dcterms:created>
  <dcterms:modified xsi:type="dcterms:W3CDTF">2022-12-13T01:35:00Z</dcterms:modified>
</cp:coreProperties>
</file>