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D65" w:rsidP="009B4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SIRSS00015 Online Retail Coordination</w:t>
      </w:r>
      <w:r>
        <w:fldChar w:fldCharType="end"/>
      </w:r>
    </w:p>
    <w:p w:rsidR="009B4D65" w:rsidP="009B4D65">
      <w:pPr>
        <w:pStyle w:val="Version"/>
        <w:sectPr w:rsidSect="00EB4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B40C6" w:rsidP="00EB40C6">
      <w:pPr>
        <w:pStyle w:val="SuperHeading"/>
      </w:pPr>
      <w:r w:rsidRPr="00EB40C6">
        <w:t>SIRSS00015 Online Retail Coordination</w:t>
      </w:r>
    </w:p>
    <w:p w:rsidR="00000000" w:rsidRPr="00EB40C6" w:rsidP="00EB40C6">
      <w:pPr>
        <w:pStyle w:val="Heading1"/>
      </w:pPr>
      <w:bookmarkStart w:id="1" w:name="O_955914"/>
      <w:bookmarkEnd w:id="1"/>
      <w:r w:rsidRPr="00EB40C6">
        <w:t>Modification History</w:t>
      </w:r>
    </w:p>
    <w:p w:rsidR="00000000" w:rsidRPr="00EB40C6" w:rsidP="00EB40C6">
      <w:pPr>
        <w:pStyle w:val="BodyText"/>
      </w:pPr>
      <w:r w:rsidRPr="00EB40C6">
        <w:t>Not applicable.</w:t>
      </w:r>
    </w:p>
    <w:p w:rsidR="00000000" w:rsidRPr="00EB40C6" w:rsidP="00EB40C6">
      <w:pPr>
        <w:pStyle w:val="AllowPageBreak"/>
      </w:pPr>
    </w:p>
    <w:p w:rsidR="00000000" w:rsidRPr="00EB40C6" w:rsidP="00EB40C6">
      <w:pPr>
        <w:pStyle w:val="Heading1"/>
      </w:pPr>
      <w:bookmarkStart w:id="2" w:name="O_955915"/>
      <w:bookmarkEnd w:id="2"/>
      <w:r w:rsidRPr="00EB40C6">
        <w:t>Description</w:t>
      </w:r>
    </w:p>
    <w:p w:rsidR="00000000" w:rsidRPr="00EB40C6" w:rsidP="00EB40C6">
      <w:pPr>
        <w:pStyle w:val="BodyText"/>
      </w:pPr>
      <w:r w:rsidRPr="00EB40C6">
        <w:t xml:space="preserve">A set of skills in online retail coordination.  </w:t>
      </w:r>
    </w:p>
    <w:p w:rsidR="00000000" w:rsidRPr="00EB40C6" w:rsidP="00EB40C6">
      <w:pPr>
        <w:pStyle w:val="AllowPageBreak"/>
      </w:pPr>
    </w:p>
    <w:p w:rsidR="00000000" w:rsidRPr="00EB40C6" w:rsidP="00EB40C6">
      <w:pPr>
        <w:pStyle w:val="Heading1"/>
      </w:pPr>
      <w:bookmarkStart w:id="3" w:name="O_955916"/>
      <w:bookmarkEnd w:id="3"/>
      <w:r w:rsidRPr="00EB40C6">
        <w:t>Pathways Information</w:t>
      </w:r>
    </w:p>
    <w:p w:rsidR="00000000" w:rsidRPr="00EB40C6" w:rsidP="00EB40C6">
      <w:pPr>
        <w:pStyle w:val="BodyText"/>
      </w:pPr>
      <w:r w:rsidRPr="00EB40C6">
        <w:t>Achievement of these units may provide credit towards the SIR30216 Certificate III in Retail or the SIR</w:t>
      </w:r>
      <w:r w:rsidRPr="00EB40C6">
        <w:t xml:space="preserve">40316 Certificate IV of Retail Management. </w:t>
      </w:r>
    </w:p>
    <w:p w:rsidR="00000000" w:rsidRPr="00EB40C6" w:rsidP="00EB40C6">
      <w:pPr>
        <w:pStyle w:val="AllowPageBreak"/>
      </w:pPr>
    </w:p>
    <w:p w:rsidR="00000000" w:rsidRPr="00EB40C6" w:rsidP="00EB40C6">
      <w:pPr>
        <w:pStyle w:val="Heading1"/>
      </w:pPr>
      <w:bookmarkStart w:id="4" w:name="O_955917"/>
      <w:bookmarkEnd w:id="4"/>
      <w:r w:rsidRPr="00EB40C6">
        <w:t>Licensing/Regulatory Information</w:t>
      </w:r>
    </w:p>
    <w:p w:rsidR="00000000" w:rsidRPr="00EB40C6" w:rsidP="00EB40C6">
      <w:pPr>
        <w:pStyle w:val="BodyText"/>
      </w:pPr>
      <w:r w:rsidRPr="00EB40C6">
        <w:t>No occupational licensing, certification or specific legislative requirements apply to this Skill Set at the time of publication.</w:t>
      </w:r>
    </w:p>
    <w:p w:rsidR="00000000" w:rsidRPr="00EB40C6" w:rsidP="00EB40C6">
      <w:pPr>
        <w:pStyle w:val="AllowPageBreak"/>
      </w:pPr>
    </w:p>
    <w:p w:rsidR="00000000" w:rsidRPr="00EB40C6" w:rsidP="00EB40C6">
      <w:pPr>
        <w:pStyle w:val="Heading1"/>
      </w:pPr>
      <w:bookmarkStart w:id="5" w:name="O_955918"/>
      <w:bookmarkEnd w:id="5"/>
      <w:r w:rsidRPr="00EB40C6">
        <w:t>Skill Set Requi</w:t>
      </w:r>
      <w:r w:rsidRPr="00EB40C6">
        <w:t>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B4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6" w:rsidP="00EB40C6">
            <w:pPr>
              <w:pStyle w:val="BodyText"/>
            </w:pPr>
            <w:r w:rsidRPr="00EB40C6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rPr>
                <w:rStyle w:val="SpecialBold"/>
              </w:rPr>
              <w:t>Unit title</w:t>
            </w:r>
          </w:p>
        </w:tc>
      </w:tr>
      <w:tr w:rsidTr="00EB4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>SIRXCEG006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>Provide online customer service</w:t>
            </w:r>
          </w:p>
        </w:tc>
      </w:tr>
      <w:tr w:rsidTr="00EB4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>SIRXECM001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 xml:space="preserve">Monitor and interpret online data analytics </w:t>
            </w:r>
          </w:p>
        </w:tc>
      </w:tr>
      <w:tr w:rsidTr="00EB4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>SIRXECM002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 xml:space="preserve">Prepare digital content </w:t>
            </w:r>
          </w:p>
        </w:tc>
      </w:tr>
      <w:tr w:rsidTr="00EB4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0C6">
            <w:pPr>
              <w:pStyle w:val="BodyText"/>
              <w:rPr>
                <w:lang w:val="en-NZ"/>
              </w:rPr>
            </w:pPr>
            <w:r w:rsidRPr="00EB40C6">
              <w:t>SIRXMKT002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0C6" w:rsidP="00EB40C6">
            <w:pPr>
              <w:pStyle w:val="BodyText"/>
            </w:pPr>
            <w:r w:rsidRPr="00EB40C6">
              <w:t xml:space="preserve">Use social media to engage customers </w:t>
            </w:r>
          </w:p>
        </w:tc>
      </w:tr>
    </w:tbl>
    <w:p w:rsidR="009B4D65" w:rsidP="00EB40C6">
      <w:pPr>
        <w:pStyle w:val="BodyText"/>
      </w:pPr>
    </w:p>
    <w:p w:rsidR="009B4D65" w:rsidP="00EB40C6">
      <w:pPr>
        <w:pStyle w:val="BodyText"/>
      </w:pPr>
    </w:p>
    <w:p w:rsidR="00000000" w:rsidRPr="00EB40C6" w:rsidP="00EB40C6">
      <w:pPr>
        <w:pStyle w:val="Heading1"/>
      </w:pPr>
      <w:bookmarkStart w:id="6" w:name="O_955919"/>
      <w:bookmarkEnd w:id="6"/>
      <w:r w:rsidRPr="00EB40C6">
        <w:t>Target Group</w:t>
      </w:r>
    </w:p>
    <w:p w:rsidR="00000000" w:rsidRPr="00EB40C6" w:rsidP="00EB40C6">
      <w:pPr>
        <w:pStyle w:val="BodyText"/>
      </w:pPr>
      <w:r w:rsidRPr="00EB40C6">
        <w:t xml:space="preserve">Individuals working in an online retail environment and performing a range of basic fundamental and day-to-day operational tasks for the coordination of online retail activities. </w:t>
      </w:r>
    </w:p>
    <w:p w:rsidR="00000000" w:rsidRPr="00EB40C6" w:rsidP="00EB40C6">
      <w:pPr>
        <w:pStyle w:val="AllowPageBreak"/>
      </w:pPr>
    </w:p>
    <w:p w:rsidR="00000000" w:rsidRPr="00EB40C6" w:rsidP="00EB40C6">
      <w:pPr>
        <w:pStyle w:val="Heading1"/>
      </w:pPr>
      <w:bookmarkStart w:id="7" w:name="O_955920"/>
      <w:bookmarkEnd w:id="7"/>
      <w:r w:rsidRPr="00EB40C6">
        <w:t>Suggested words for Statement of Attainment</w:t>
      </w:r>
    </w:p>
    <w:p w:rsidR="00000000" w:rsidRPr="00EB40C6" w:rsidP="00EB40C6">
      <w:pPr>
        <w:pStyle w:val="BodyText"/>
      </w:pPr>
      <w:r w:rsidRPr="00EB40C6">
        <w:t xml:space="preserve">These units of </w:t>
      </w:r>
      <w:r w:rsidRPr="00EB40C6">
        <w:t xml:space="preserve">competency from the SIR Retail Services Training Package provide a set of skills to perform basic tasks associated with the day to day operations of an online business.  </w:t>
      </w:r>
    </w:p>
    <w:p w:rsidR="00000000" w:rsidRPr="00EB40C6" w:rsidP="00EB40C6"/>
    <w:sectPr w:rsidSect="00EB40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6" w:rsidRPr="009B4D65" w:rsidP="009B4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65" w:rsidP="00EB4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4D65" w:rsidP="00EB4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D65" w:rsidP="00EB4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0C6" w:rsidRPr="009B4D65" w:rsidP="009B4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65" w:rsidRPr="002D2AF8" w:rsidP="00EB4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SIRSS00015 Online Retail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August 2017</w:t>
    </w:r>
    <w:r>
      <w:fldChar w:fldCharType="end"/>
    </w:r>
  </w:p>
  <w:p w:rsidR="009B4D65" w:rsidP="00EB4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0C6"/>
  </w:style>
  <w:style w:type="character" w:customStyle="1" w:styleId="Heading1Char">
    <w:name w:val="Heading 1 Char"/>
    <w:basedOn w:val="DefaultParagraphFont"/>
    <w:link w:val="Heading1"/>
    <w:rsid w:val="00EB4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0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40C6"/>
    <w:rPr>
      <w:b/>
      <w:spacing w:val="0"/>
    </w:rPr>
  </w:style>
  <w:style w:type="paragraph" w:customStyle="1" w:styleId="SuperHeading">
    <w:name w:val="SuperHeading"/>
    <w:basedOn w:val="Normal"/>
    <w:rsid w:val="00EB4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0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0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4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0C6"/>
    <w:rPr>
      <w:i/>
    </w:rPr>
  </w:style>
  <w:style w:type="paragraph" w:styleId="Caption">
    <w:name w:val="caption"/>
    <w:basedOn w:val="BodyText"/>
    <w:next w:val="Normal"/>
    <w:qFormat/>
    <w:rsid w:val="00EB4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0C6"/>
  </w:style>
  <w:style w:type="paragraph" w:styleId="TableofFigures">
    <w:name w:val="table of figures"/>
    <w:basedOn w:val="Normal"/>
    <w:next w:val="Normal"/>
    <w:semiHidden/>
    <w:rsid w:val="00EB4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0C6"/>
    <w:pPr>
      <w:numPr>
        <w:numId w:val="9"/>
      </w:numPr>
    </w:pPr>
  </w:style>
  <w:style w:type="character" w:customStyle="1" w:styleId="WingdingSymbols">
    <w:name w:val="Wingding Symbols"/>
    <w:rsid w:val="00EB40C6"/>
    <w:rPr>
      <w:rFonts w:ascii="Wingdings" w:hAnsi="Wingdings"/>
    </w:rPr>
  </w:style>
  <w:style w:type="paragraph" w:customStyle="1" w:styleId="TableHeading">
    <w:name w:val="Table Heading"/>
    <w:basedOn w:val="HeadingBase"/>
    <w:rsid w:val="00EB4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0C6"/>
    <w:rPr>
      <w:color w:val="0033CC"/>
      <w:u w:val="none"/>
    </w:rPr>
  </w:style>
  <w:style w:type="paragraph" w:customStyle="1" w:styleId="BodyTextRight">
    <w:name w:val="Body Text Right"/>
    <w:basedOn w:val="BodyText"/>
    <w:rsid w:val="00EB4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0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0C6"/>
    <w:rPr>
      <w:sz w:val="32"/>
    </w:rPr>
  </w:style>
  <w:style w:type="paragraph" w:customStyle="1" w:styleId="HeadingProcedure">
    <w:name w:val="Heading Procedure"/>
    <w:basedOn w:val="HeadingBase"/>
    <w:next w:val="Normal"/>
    <w:rsid w:val="00EB4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0C6"/>
    <w:pPr>
      <w:spacing w:before="60" w:after="60"/>
    </w:pPr>
  </w:style>
  <w:style w:type="paragraph" w:styleId="ListContinue">
    <w:name w:val="List Continue"/>
    <w:basedOn w:val="List"/>
    <w:rsid w:val="00EB40C6"/>
    <w:pPr>
      <w:ind w:firstLine="0"/>
    </w:pPr>
  </w:style>
  <w:style w:type="paragraph" w:customStyle="1" w:styleId="ListNote">
    <w:name w:val="List Note"/>
    <w:basedOn w:val="List"/>
    <w:rsid w:val="00EB4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0C6"/>
    <w:rPr>
      <w:rFonts w:ascii="Courier New" w:hAnsi="Courier New"/>
    </w:rPr>
  </w:style>
  <w:style w:type="paragraph" w:customStyle="1" w:styleId="NoteBullet">
    <w:name w:val="Note Bullet"/>
    <w:basedOn w:val="Note"/>
    <w:rsid w:val="00EB4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0C6"/>
    <w:rPr>
      <w:b/>
      <w:smallCaps/>
    </w:rPr>
  </w:style>
  <w:style w:type="paragraph" w:customStyle="1" w:styleId="TableListNumber">
    <w:name w:val="Table List Number"/>
    <w:basedOn w:val="ListNumber"/>
    <w:rsid w:val="00EB4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0C6"/>
    <w:pPr>
      <w:numPr>
        <w:numId w:val="7"/>
      </w:numPr>
    </w:pPr>
  </w:style>
  <w:style w:type="paragraph" w:customStyle="1" w:styleId="ListAlpha2">
    <w:name w:val="List Alpha 2"/>
    <w:basedOn w:val="List2"/>
    <w:rsid w:val="00EB40C6"/>
    <w:pPr>
      <w:numPr>
        <w:numId w:val="6"/>
      </w:numPr>
    </w:pPr>
  </w:style>
  <w:style w:type="paragraph" w:styleId="List2">
    <w:name w:val="List 2"/>
    <w:basedOn w:val="BodyText"/>
    <w:rsid w:val="00EB4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0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40C6"/>
    <w:pPr>
      <w:numPr>
        <w:numId w:val="2"/>
      </w:numPr>
    </w:pPr>
  </w:style>
  <w:style w:type="paragraph" w:styleId="ListContinue2">
    <w:name w:val="List Continue 2"/>
    <w:basedOn w:val="List2"/>
    <w:rsid w:val="00EB40C6"/>
    <w:pPr>
      <w:ind w:firstLine="0"/>
    </w:pPr>
  </w:style>
  <w:style w:type="paragraph" w:styleId="ListContinue3">
    <w:name w:val="List Continue 3"/>
    <w:basedOn w:val="List3"/>
    <w:rsid w:val="00EB40C6"/>
    <w:pPr>
      <w:ind w:left="1021" w:firstLine="0"/>
    </w:pPr>
  </w:style>
  <w:style w:type="paragraph" w:styleId="ListContinue4">
    <w:name w:val="List Continue 4"/>
    <w:basedOn w:val="List4"/>
    <w:rsid w:val="00EB40C6"/>
    <w:pPr>
      <w:ind w:firstLine="0"/>
    </w:pPr>
  </w:style>
  <w:style w:type="paragraph" w:styleId="ListContinue5">
    <w:name w:val="List Continue 5"/>
    <w:basedOn w:val="List5"/>
    <w:rsid w:val="00EB40C6"/>
    <w:pPr>
      <w:ind w:firstLine="0"/>
    </w:pPr>
  </w:style>
  <w:style w:type="paragraph" w:styleId="ListNumber3">
    <w:name w:val="List Number 3"/>
    <w:basedOn w:val="List3"/>
    <w:rsid w:val="00EB40C6"/>
    <w:pPr>
      <w:numPr>
        <w:numId w:val="3"/>
      </w:numPr>
    </w:pPr>
  </w:style>
  <w:style w:type="paragraph" w:styleId="ListNumber4">
    <w:name w:val="List Number 4"/>
    <w:basedOn w:val="List4"/>
    <w:rsid w:val="00EB40C6"/>
    <w:pPr>
      <w:numPr>
        <w:numId w:val="4"/>
      </w:numPr>
    </w:pPr>
  </w:style>
  <w:style w:type="paragraph" w:styleId="ListNumber5">
    <w:name w:val="List Number 5"/>
    <w:basedOn w:val="List5"/>
    <w:rsid w:val="00EB40C6"/>
    <w:pPr>
      <w:numPr>
        <w:numId w:val="5"/>
      </w:numPr>
    </w:pPr>
  </w:style>
  <w:style w:type="paragraph" w:styleId="BlockText">
    <w:name w:val="Block Text"/>
    <w:basedOn w:val="Normal"/>
    <w:rsid w:val="00EB4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0C6"/>
    <w:rPr>
      <w:sz w:val="16"/>
      <w:vertAlign w:val="superscript"/>
    </w:rPr>
  </w:style>
  <w:style w:type="character" w:customStyle="1" w:styleId="Symbols">
    <w:name w:val="Symbols"/>
    <w:basedOn w:val="DefaultParagraphFont"/>
    <w:rsid w:val="00EB40C6"/>
    <w:rPr>
      <w:rFonts w:ascii="Symbol" w:hAnsi="Symbol"/>
    </w:rPr>
  </w:style>
  <w:style w:type="character" w:customStyle="1" w:styleId="MenuOptions">
    <w:name w:val="Menu Options"/>
    <w:basedOn w:val="DefaultParagraphFont"/>
    <w:rsid w:val="00EB4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0C6"/>
    <w:rPr>
      <w:b/>
    </w:rPr>
  </w:style>
  <w:style w:type="character" w:customStyle="1" w:styleId="Underlined">
    <w:name w:val="Underlined"/>
    <w:basedOn w:val="DefaultParagraphFont"/>
    <w:rsid w:val="00EB40C6"/>
    <w:rPr>
      <w:u w:val="single"/>
    </w:rPr>
  </w:style>
  <w:style w:type="paragraph" w:customStyle="1" w:styleId="TableBodyTextRight">
    <w:name w:val="Table Body Text Right"/>
    <w:basedOn w:val="TableBodyText"/>
    <w:rsid w:val="00EB4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0C6"/>
    <w:rPr>
      <w:sz w:val="18"/>
    </w:rPr>
  </w:style>
  <w:style w:type="paragraph" w:customStyle="1" w:styleId="BodySmallRight">
    <w:name w:val="Body Small Right"/>
    <w:basedOn w:val="BodyTextRight"/>
    <w:rsid w:val="00EB40C6"/>
    <w:rPr>
      <w:sz w:val="18"/>
      <w:szCs w:val="18"/>
    </w:rPr>
  </w:style>
  <w:style w:type="paragraph" w:customStyle="1" w:styleId="MarginEdition">
    <w:name w:val="Margin Edition"/>
    <w:basedOn w:val="MarginNote"/>
    <w:rsid w:val="00EB4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0C6"/>
    <w:rPr>
      <w:sz w:val="2"/>
      <w:szCs w:val="2"/>
    </w:rPr>
  </w:style>
  <w:style w:type="character" w:customStyle="1" w:styleId="Small">
    <w:name w:val="Small"/>
    <w:basedOn w:val="DefaultParagraphFont"/>
    <w:rsid w:val="00EB40C6"/>
    <w:rPr>
      <w:sz w:val="16"/>
    </w:rPr>
  </w:style>
  <w:style w:type="paragraph" w:customStyle="1" w:styleId="WideTable">
    <w:name w:val="Wide Table"/>
    <w:basedOn w:val="Normal"/>
    <w:rsid w:val="00EB4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0C6"/>
  </w:style>
  <w:style w:type="paragraph" w:styleId="Quote">
    <w:name w:val="Quote"/>
    <w:basedOn w:val="Heading1"/>
    <w:link w:val="QuoteChar"/>
    <w:qFormat/>
    <w:rsid w:val="00EB4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0C6"/>
    <w:pPr>
      <w:pageBreakBefore/>
    </w:pPr>
  </w:style>
  <w:style w:type="paragraph" w:customStyle="1" w:styleId="Border">
    <w:name w:val="Border"/>
    <w:basedOn w:val="Normal"/>
    <w:qFormat/>
    <w:rsid w:val="00EB4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0C6"/>
    <w:rPr>
      <w:u w:val="single"/>
    </w:rPr>
  </w:style>
  <w:style w:type="character" w:customStyle="1" w:styleId="BoldandItalics">
    <w:name w:val="Bold and Italics"/>
    <w:qFormat/>
    <w:rsid w:val="00EB40C6"/>
    <w:rPr>
      <w:b/>
      <w:i/>
      <w:u w:val="none"/>
    </w:rPr>
  </w:style>
  <w:style w:type="paragraph" w:styleId="BalloonText">
    <w:name w:val="Balloon Text"/>
    <w:basedOn w:val="Normal"/>
    <w:link w:val="BalloonTextChar"/>
    <w:rsid w:val="00EB4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0C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996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SIRSS00015 Online Retail Coordination</dc:title>
  <dc:subject>Approved</dc:subject>
  <dc:creator>SkillsIQ</dc:creator>
  <cp:keywords>Release 1</cp:keywords>
  <dc:description>Review Date: 12 April 2008</dc:description>
  <cp:lastModifiedBy>TPCMS</cp:lastModifiedBy>
  <cp:revision>3</cp:revision>
  <dcterms:created xsi:type="dcterms:W3CDTF">2017-08-16T14:29:12Z</dcterms:created>
  <dcterms:modified xsi:type="dcterms:W3CDTF">2017-08-14T23:33:00Z</dcterms:modified>
</cp:coreProperties>
</file>