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4DC" w:rsidP="009374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SIRRRTF001 Balance and secure point-of-sale terminal</w:t>
      </w:r>
      <w:r>
        <w:fldChar w:fldCharType="end"/>
      </w:r>
    </w:p>
    <w:p w:rsidR="009374DC" w:rsidP="009374DC">
      <w:pPr>
        <w:pStyle w:val="Version"/>
        <w:sectPr w:rsidSect="006754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487" w:rsidP="00675487">
      <w:pPr>
        <w:pStyle w:val="SuperHeading"/>
      </w:pPr>
      <w:r w:rsidRPr="00675487">
        <w:t>SIRRRTF001 Balance and secure point-of-sale terminal</w:t>
      </w:r>
    </w:p>
    <w:p w:rsidR="00000000" w:rsidRPr="00675487" w:rsidP="00675487">
      <w:pPr>
        <w:pStyle w:val="Heading1"/>
      </w:pPr>
      <w:bookmarkStart w:id="1" w:name="O_850933"/>
      <w:bookmarkEnd w:id="1"/>
      <w:r w:rsidRPr="00675487">
        <w:t>Modification History</w:t>
      </w:r>
    </w:p>
    <w:p w:rsidR="00000000" w:rsidRPr="00675487" w:rsidP="009374DC">
      <w:pPr>
        <w:pStyle w:val="BodyText"/>
      </w:pPr>
      <w:r w:rsidRPr="00675487">
        <w:t>Not applicable.</w:t>
      </w:r>
    </w:p>
    <w:p w:rsidR="00000000" w:rsidRPr="00675487" w:rsidP="00675487">
      <w:pPr>
        <w:pStyle w:val="Heading1"/>
      </w:pPr>
      <w:bookmarkStart w:id="2" w:name="O_850934"/>
      <w:bookmarkEnd w:id="2"/>
      <w:r w:rsidRPr="00675487">
        <w:t>Application</w:t>
      </w:r>
    </w:p>
    <w:p w:rsidR="00000000" w:rsidRPr="00675487" w:rsidP="009374DC">
      <w:pPr>
        <w:pStyle w:val="BodyText"/>
      </w:pPr>
      <w:r w:rsidRPr="00675487">
        <w:t>This unit describes the performance outcomes, skills and knowledge required to balance and reconcile a register or terminal in a retail environment, clear registers, count money, cal</w:t>
      </w:r>
      <w:r w:rsidRPr="00675487">
        <w:t>culate non cash transactions, and reconcile and record takings.</w:t>
      </w:r>
    </w:p>
    <w:p w:rsidR="00000000" w:rsidRPr="00675487" w:rsidP="009374DC">
      <w:pPr>
        <w:pStyle w:val="BodyText"/>
      </w:pPr>
      <w:r w:rsidRPr="00675487">
        <w:t>It applies to individuals working in frontline operational roles in a diverse range retail industry sectors and business contexts. They operate with some independence under general supervisio</w:t>
      </w:r>
      <w:r w:rsidRPr="00675487">
        <w:t xml:space="preserve">n and guidance from others, and within established organisational policies and procedures. </w:t>
      </w:r>
    </w:p>
    <w:p w:rsidR="00000000" w:rsidRPr="00675487" w:rsidP="009374DC">
      <w:pPr>
        <w:pStyle w:val="BodyText"/>
      </w:pPr>
      <w:r w:rsidRPr="00675487">
        <w:t>No occupational licensing, certification or specific legislative requirements apply to this unit at the time of publication.</w:t>
      </w:r>
    </w:p>
    <w:p w:rsidR="00000000" w:rsidRPr="00675487" w:rsidP="00675487">
      <w:pPr>
        <w:pStyle w:val="Heading1"/>
      </w:pPr>
      <w:bookmarkStart w:id="3" w:name="O_850935"/>
      <w:bookmarkEnd w:id="3"/>
      <w:r w:rsidRPr="00675487">
        <w:t>Pre-requisite Unit</w:t>
      </w:r>
    </w:p>
    <w:p w:rsidR="00000000" w:rsidRPr="00675487" w:rsidP="009374DC">
      <w:pPr>
        <w:pStyle w:val="BodyText"/>
      </w:pPr>
      <w:r w:rsidRPr="00675487">
        <w:t>Ni</w:t>
      </w:r>
      <w:r w:rsidRPr="00675487">
        <w:t>l</w:t>
      </w:r>
    </w:p>
    <w:p w:rsidR="00000000" w:rsidRPr="00675487" w:rsidP="00675487">
      <w:pPr>
        <w:pStyle w:val="Heading1"/>
      </w:pPr>
      <w:bookmarkStart w:id="4" w:name="O_850936"/>
      <w:bookmarkEnd w:id="4"/>
      <w:r w:rsidRPr="00675487">
        <w:t>Competency Field</w:t>
      </w:r>
    </w:p>
    <w:p w:rsidR="00000000" w:rsidRPr="00675487" w:rsidP="009374DC">
      <w:pPr>
        <w:pStyle w:val="BodyText"/>
      </w:pPr>
      <w:r w:rsidRPr="00675487">
        <w:t xml:space="preserve">Retail Financials </w:t>
      </w:r>
    </w:p>
    <w:p w:rsidR="00000000" w:rsidRPr="00675487" w:rsidP="00675487">
      <w:pPr>
        <w:pStyle w:val="Heading1"/>
      </w:pPr>
      <w:bookmarkStart w:id="5" w:name="O_850937"/>
      <w:bookmarkEnd w:id="5"/>
      <w:r w:rsidRPr="00675487">
        <w:t>Unit Sector</w:t>
      </w:r>
    </w:p>
    <w:p w:rsidR="00000000" w:rsidRPr="00675487" w:rsidP="009374DC">
      <w:pPr>
        <w:pStyle w:val="BodyText"/>
      </w:pPr>
      <w:r w:rsidRPr="00675487">
        <w:t>Retail</w:t>
      </w:r>
    </w:p>
    <w:p w:rsidR="00000000" w:rsidRPr="00675487" w:rsidP="00675487">
      <w:pPr>
        <w:pStyle w:val="Heading1"/>
      </w:pPr>
      <w:bookmarkStart w:id="6" w:name="O_850938"/>
      <w:bookmarkEnd w:id="6"/>
      <w:r w:rsidRPr="0067548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37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487" w:rsidP="00675487">
            <w:pPr>
              <w:pStyle w:val="BodyText"/>
            </w:pPr>
            <w:r w:rsidRPr="0067548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487">
            <w:pPr>
              <w:pStyle w:val="BodyText"/>
              <w:rPr>
                <w:lang w:val="en-NZ"/>
              </w:rPr>
            </w:pPr>
            <w:r w:rsidRPr="00675487">
              <w:rPr>
                <w:rStyle w:val="SpecialBold"/>
              </w:rPr>
              <w:t>PERFORMANCE CRITERIA</w:t>
            </w:r>
          </w:p>
        </w:tc>
      </w:tr>
      <w:tr w:rsidTr="00937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487">
            <w:pPr>
              <w:pStyle w:val="BodyText"/>
              <w:rPr>
                <w:lang w:val="en-NZ"/>
              </w:rPr>
            </w:pPr>
            <w:r w:rsidRPr="0067548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487">
            <w:pPr>
              <w:pStyle w:val="BodyText"/>
              <w:rPr>
                <w:lang w:val="en-NZ"/>
              </w:rPr>
            </w:pPr>
            <w:r w:rsidRPr="00675487">
              <w:t>Performance criteria describe the performance needed to demonstrate achievement of the element.</w:t>
            </w:r>
          </w:p>
        </w:tc>
      </w:tr>
      <w:tr w:rsidTr="00937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487">
            <w:pPr>
              <w:pStyle w:val="List"/>
              <w:rPr>
                <w:lang w:val="en-NZ"/>
              </w:rPr>
            </w:pPr>
            <w:r w:rsidRPr="00675487">
              <w:t>1.</w:t>
            </w:r>
            <w:r w:rsidRPr="00675487">
              <w:tab/>
              <w:t>Balance and secure takings.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487" w:rsidP="00675487">
            <w:pPr>
              <w:pStyle w:val="List"/>
            </w:pPr>
            <w:r w:rsidRPr="00675487">
              <w:t>1.1.Perform register or terminal balance at designated times.</w:t>
            </w:r>
          </w:p>
          <w:p w:rsidR="00000000" w:rsidRPr="00675487" w:rsidP="00675487">
            <w:pPr>
              <w:pStyle w:val="List"/>
            </w:pPr>
            <w:r w:rsidRPr="00675487">
              <w:t>1.2.Separate cash float from takings prior to balancing and secure</w:t>
            </w:r>
            <w:r w:rsidRPr="00675487">
              <w:t xml:space="preserve"> takings.</w:t>
            </w:r>
          </w:p>
          <w:p w:rsidR="00000000" w:rsidRPr="00675487" w:rsidP="00675487">
            <w:pPr>
              <w:pStyle w:val="List"/>
            </w:pPr>
            <w:r w:rsidRPr="00675487">
              <w:t>1.3.Supply change to register or terminal and accurately record.</w:t>
            </w:r>
          </w:p>
          <w:p w:rsidR="00000000" w:rsidRPr="00675487" w:rsidP="00675487">
            <w:pPr>
              <w:pStyle w:val="List"/>
            </w:pPr>
            <w:r w:rsidRPr="00675487">
              <w:t>1.4.Obtain and interpret register or terminal reading or print-out.</w:t>
            </w:r>
          </w:p>
          <w:p w:rsidR="00000000" w:rsidP="00675487">
            <w:pPr>
              <w:pStyle w:val="List"/>
              <w:rPr>
                <w:lang w:val="en-NZ"/>
              </w:rPr>
            </w:pPr>
            <w:r w:rsidRPr="00675487">
              <w:t>1.5.Secure cash and non cash documents according to organisational procedures.</w:t>
            </w:r>
          </w:p>
        </w:tc>
      </w:tr>
      <w:tr w:rsidTr="00937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487">
            <w:pPr>
              <w:pStyle w:val="List"/>
              <w:rPr>
                <w:lang w:val="en-NZ"/>
              </w:rPr>
            </w:pPr>
            <w:r w:rsidRPr="00675487">
              <w:t>2.</w:t>
            </w:r>
            <w:r w:rsidRPr="00675487">
              <w:tab/>
              <w:t>Reconcile takings.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487" w:rsidP="00675487">
            <w:pPr>
              <w:pStyle w:val="List"/>
            </w:pPr>
            <w:r w:rsidRPr="00675487">
              <w:t>2.1.Count c</w:t>
            </w:r>
            <w:r w:rsidRPr="00675487">
              <w:t>ash accurately.</w:t>
            </w:r>
          </w:p>
          <w:p w:rsidR="00000000" w:rsidRPr="00675487" w:rsidP="00675487">
            <w:pPr>
              <w:pStyle w:val="List"/>
            </w:pPr>
            <w:r w:rsidRPr="00675487">
              <w:t>2.2.Calculate non cash documents accurately.</w:t>
            </w:r>
          </w:p>
          <w:p w:rsidR="00000000" w:rsidRPr="00675487" w:rsidP="00675487">
            <w:pPr>
              <w:pStyle w:val="List"/>
            </w:pPr>
            <w:r w:rsidRPr="00675487">
              <w:t>2.3.Determine balance between register or terminal reading and sum of cash and non cash transactions.</w:t>
            </w:r>
          </w:p>
          <w:p w:rsidR="00000000" w:rsidRPr="00675487" w:rsidP="00675487">
            <w:pPr>
              <w:pStyle w:val="List"/>
            </w:pPr>
            <w:r w:rsidRPr="00675487">
              <w:t xml:space="preserve">2.4.Investigate or report discrepancies between register or terminal reading and sum of cash </w:t>
            </w:r>
            <w:r w:rsidRPr="00675487">
              <w:t>and non cash transactions to relevant personnel.</w:t>
            </w:r>
          </w:p>
          <w:p w:rsidR="00000000" w:rsidRPr="00675487" w:rsidP="00675487">
            <w:pPr>
              <w:pStyle w:val="List"/>
            </w:pPr>
            <w:r w:rsidRPr="00675487">
              <w:t>2.5.Record takings and file records according to organisational procedures.</w:t>
            </w:r>
          </w:p>
        </w:tc>
      </w:tr>
    </w:tbl>
    <w:p w:rsidR="00000000" w:rsidRPr="00675487" w:rsidP="00675487">
      <w:pPr>
        <w:pStyle w:val="BodyText"/>
      </w:pPr>
    </w:p>
    <w:p w:rsidR="00000000" w:rsidRPr="00675487" w:rsidP="00675487">
      <w:pPr>
        <w:pStyle w:val="AllowPageBreak"/>
      </w:pPr>
    </w:p>
    <w:p w:rsidR="00000000" w:rsidRPr="00675487" w:rsidP="00675487">
      <w:pPr>
        <w:pStyle w:val="Heading1"/>
      </w:pPr>
      <w:bookmarkStart w:id="7" w:name="O_850939"/>
      <w:bookmarkEnd w:id="7"/>
      <w:r w:rsidRPr="00675487">
        <w:t>Foundation Skills</w:t>
      </w:r>
    </w:p>
    <w:p w:rsidR="00000000" w:rsidRPr="00675487" w:rsidP="009374DC">
      <w:pPr>
        <w:pStyle w:val="BodyText"/>
      </w:pPr>
      <w:r w:rsidRPr="00675487">
        <w:t>Foundation skills essential to performance are explicit in the performance criteria of this unit of competency.</w:t>
      </w:r>
    </w:p>
    <w:p w:rsidR="00000000" w:rsidRPr="00675487" w:rsidP="00675487">
      <w:pPr>
        <w:pStyle w:val="Heading1"/>
      </w:pPr>
      <w:bookmarkStart w:id="8" w:name="O_850941"/>
      <w:bookmarkEnd w:id="8"/>
      <w:r w:rsidRPr="00675487">
        <w:t>Unit Mapping Information</w:t>
      </w:r>
    </w:p>
    <w:p w:rsidR="00000000" w:rsidRPr="00675487" w:rsidP="009374DC">
      <w:pPr>
        <w:pStyle w:val="BodyText"/>
      </w:pPr>
      <w:r w:rsidRPr="00675487">
        <w:t xml:space="preserve">No equivalent unit. </w:t>
      </w:r>
    </w:p>
    <w:p w:rsidR="00000000" w:rsidRPr="00675487" w:rsidP="00675487">
      <w:pPr>
        <w:pStyle w:val="Heading1"/>
      </w:pPr>
      <w:bookmarkStart w:id="9" w:name="O_850948"/>
      <w:bookmarkEnd w:id="9"/>
      <w:r w:rsidRPr="00675487">
        <w:t>Links</w:t>
      </w:r>
    </w:p>
    <w:p w:rsidR="00000000" w:rsidRPr="00675487" w:rsidP="009374DC">
      <w:pPr>
        <w:pStyle w:val="BodyText"/>
      </w:pPr>
      <w:r w:rsidRPr="00675487">
        <w:t>Companion Volume implementation guides are found in VETNet</w:t>
      </w:r>
      <w:r w:rsidRPr="00675487">
        <w:t xml:space="preserve">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30DB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75487" w:rsidP="00675487"/>
    <w:sectPr w:rsidSect="006754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87" w:rsidRPr="009374DC" w:rsidP="009374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4DC" w:rsidP="006754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74DC" w:rsidP="006754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374DC" w:rsidP="006754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4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487" w:rsidRPr="009374DC" w:rsidP="009374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4DC" w:rsidRPr="002D2AF8" w:rsidP="006754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SIRRRTF001 Balance and secure point-of-sale terminal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374DC" w:rsidP="006754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4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4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4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4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4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4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4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4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4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4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4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487"/>
  </w:style>
  <w:style w:type="character" w:customStyle="1" w:styleId="Heading1Char">
    <w:name w:val="Heading 1 Char"/>
    <w:basedOn w:val="DefaultParagraphFont"/>
    <w:link w:val="Heading1"/>
    <w:rsid w:val="006754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4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4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548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75487"/>
    <w:rPr>
      <w:b/>
      <w:spacing w:val="0"/>
    </w:rPr>
  </w:style>
  <w:style w:type="paragraph" w:customStyle="1" w:styleId="SuperHeading">
    <w:name w:val="SuperHeading"/>
    <w:basedOn w:val="Normal"/>
    <w:rsid w:val="006754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4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4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4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4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4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4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4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4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4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4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4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4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4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4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48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754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54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4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4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4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4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4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4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4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4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4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4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4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4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4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487"/>
    <w:rPr>
      <w:i/>
    </w:rPr>
  </w:style>
  <w:style w:type="paragraph" w:styleId="Caption">
    <w:name w:val="caption"/>
    <w:basedOn w:val="BodyText"/>
    <w:next w:val="Normal"/>
    <w:qFormat/>
    <w:rsid w:val="006754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4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4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487"/>
  </w:style>
  <w:style w:type="paragraph" w:styleId="TableofFigures">
    <w:name w:val="table of figures"/>
    <w:basedOn w:val="Normal"/>
    <w:next w:val="Normal"/>
    <w:semiHidden/>
    <w:rsid w:val="006754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4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5487"/>
    <w:rPr>
      <w:rFonts w:ascii="Wingdings" w:hAnsi="Wingdings"/>
    </w:rPr>
  </w:style>
  <w:style w:type="paragraph" w:customStyle="1" w:styleId="TableHeading">
    <w:name w:val="Table Heading"/>
    <w:basedOn w:val="HeadingBase"/>
    <w:rsid w:val="006754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487"/>
    <w:rPr>
      <w:color w:val="0033CC"/>
      <w:u w:val="none"/>
    </w:rPr>
  </w:style>
  <w:style w:type="paragraph" w:customStyle="1" w:styleId="BodyTextRight">
    <w:name w:val="Body Text Right"/>
    <w:basedOn w:val="BodyText"/>
    <w:rsid w:val="006754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4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4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4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4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4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487"/>
    <w:rPr>
      <w:sz w:val="32"/>
    </w:rPr>
  </w:style>
  <w:style w:type="paragraph" w:customStyle="1" w:styleId="HeadingProcedure">
    <w:name w:val="Heading Procedure"/>
    <w:basedOn w:val="HeadingBase"/>
    <w:next w:val="Normal"/>
    <w:rsid w:val="006754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487"/>
    <w:pPr>
      <w:spacing w:before="60" w:after="60"/>
    </w:pPr>
  </w:style>
  <w:style w:type="paragraph" w:styleId="ListContinue">
    <w:name w:val="List Continue"/>
    <w:basedOn w:val="List"/>
    <w:rsid w:val="00675487"/>
    <w:pPr>
      <w:ind w:firstLine="0"/>
    </w:pPr>
  </w:style>
  <w:style w:type="paragraph" w:customStyle="1" w:styleId="ListNote">
    <w:name w:val="List Note"/>
    <w:basedOn w:val="List"/>
    <w:rsid w:val="006754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4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4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487"/>
    <w:rPr>
      <w:rFonts w:ascii="Courier New" w:hAnsi="Courier New"/>
    </w:rPr>
  </w:style>
  <w:style w:type="paragraph" w:customStyle="1" w:styleId="NoteBullet">
    <w:name w:val="Note Bullet"/>
    <w:basedOn w:val="Note"/>
    <w:rsid w:val="006754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4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4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4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4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54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4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487"/>
    <w:rPr>
      <w:b/>
      <w:smallCaps/>
    </w:rPr>
  </w:style>
  <w:style w:type="paragraph" w:customStyle="1" w:styleId="TableListNumber">
    <w:name w:val="Table List Number"/>
    <w:basedOn w:val="ListNumber"/>
    <w:rsid w:val="006754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4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487"/>
    <w:pPr>
      <w:numPr>
        <w:numId w:val="7"/>
      </w:numPr>
    </w:pPr>
  </w:style>
  <w:style w:type="paragraph" w:customStyle="1" w:styleId="ListAlpha2">
    <w:name w:val="List Alpha 2"/>
    <w:basedOn w:val="List2"/>
    <w:rsid w:val="00675487"/>
    <w:pPr>
      <w:numPr>
        <w:numId w:val="6"/>
      </w:numPr>
    </w:pPr>
  </w:style>
  <w:style w:type="paragraph" w:styleId="List2">
    <w:name w:val="List 2"/>
    <w:basedOn w:val="BodyText"/>
    <w:rsid w:val="006754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4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4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4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4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4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5487"/>
    <w:pPr>
      <w:numPr>
        <w:numId w:val="2"/>
      </w:numPr>
    </w:pPr>
  </w:style>
  <w:style w:type="paragraph" w:styleId="ListContinue2">
    <w:name w:val="List Continue 2"/>
    <w:basedOn w:val="List2"/>
    <w:rsid w:val="00675487"/>
    <w:pPr>
      <w:ind w:firstLine="0"/>
    </w:pPr>
  </w:style>
  <w:style w:type="paragraph" w:styleId="ListContinue3">
    <w:name w:val="List Continue 3"/>
    <w:basedOn w:val="List3"/>
    <w:rsid w:val="00675487"/>
    <w:pPr>
      <w:ind w:left="1021" w:firstLine="0"/>
    </w:pPr>
  </w:style>
  <w:style w:type="paragraph" w:styleId="ListContinue4">
    <w:name w:val="List Continue 4"/>
    <w:basedOn w:val="List4"/>
    <w:rsid w:val="00675487"/>
    <w:pPr>
      <w:ind w:firstLine="0"/>
    </w:pPr>
  </w:style>
  <w:style w:type="paragraph" w:styleId="ListContinue5">
    <w:name w:val="List Continue 5"/>
    <w:basedOn w:val="List5"/>
    <w:rsid w:val="00675487"/>
    <w:pPr>
      <w:ind w:firstLine="0"/>
    </w:pPr>
  </w:style>
  <w:style w:type="paragraph" w:styleId="ListNumber3">
    <w:name w:val="List Number 3"/>
    <w:basedOn w:val="List3"/>
    <w:rsid w:val="00675487"/>
    <w:pPr>
      <w:numPr>
        <w:numId w:val="3"/>
      </w:numPr>
    </w:pPr>
  </w:style>
  <w:style w:type="paragraph" w:styleId="ListNumber4">
    <w:name w:val="List Number 4"/>
    <w:basedOn w:val="List4"/>
    <w:rsid w:val="00675487"/>
    <w:pPr>
      <w:numPr>
        <w:numId w:val="4"/>
      </w:numPr>
    </w:pPr>
  </w:style>
  <w:style w:type="paragraph" w:styleId="ListNumber5">
    <w:name w:val="List Number 5"/>
    <w:basedOn w:val="List5"/>
    <w:rsid w:val="00675487"/>
    <w:pPr>
      <w:numPr>
        <w:numId w:val="5"/>
      </w:numPr>
    </w:pPr>
  </w:style>
  <w:style w:type="paragraph" w:styleId="BlockText">
    <w:name w:val="Block Text"/>
    <w:basedOn w:val="Normal"/>
    <w:rsid w:val="006754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4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487"/>
    <w:rPr>
      <w:sz w:val="16"/>
      <w:vertAlign w:val="superscript"/>
    </w:rPr>
  </w:style>
  <w:style w:type="character" w:customStyle="1" w:styleId="Symbols">
    <w:name w:val="Symbols"/>
    <w:basedOn w:val="DefaultParagraphFont"/>
    <w:rsid w:val="00675487"/>
    <w:rPr>
      <w:rFonts w:ascii="Symbol" w:hAnsi="Symbol"/>
    </w:rPr>
  </w:style>
  <w:style w:type="character" w:customStyle="1" w:styleId="MenuOptions">
    <w:name w:val="Menu Options"/>
    <w:basedOn w:val="DefaultParagraphFont"/>
    <w:rsid w:val="006754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487"/>
    <w:rPr>
      <w:b/>
    </w:rPr>
  </w:style>
  <w:style w:type="character" w:customStyle="1" w:styleId="Underlined">
    <w:name w:val="Underlined"/>
    <w:basedOn w:val="DefaultParagraphFont"/>
    <w:rsid w:val="00675487"/>
    <w:rPr>
      <w:u w:val="single"/>
    </w:rPr>
  </w:style>
  <w:style w:type="paragraph" w:customStyle="1" w:styleId="TableBodyTextRight">
    <w:name w:val="Table Body Text Right"/>
    <w:basedOn w:val="TableBodyText"/>
    <w:rsid w:val="006754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487"/>
    <w:rPr>
      <w:sz w:val="18"/>
    </w:rPr>
  </w:style>
  <w:style w:type="paragraph" w:customStyle="1" w:styleId="BodySmallRight">
    <w:name w:val="Body Small Right"/>
    <w:basedOn w:val="BodyTextRight"/>
    <w:rsid w:val="00675487"/>
    <w:rPr>
      <w:sz w:val="18"/>
      <w:szCs w:val="18"/>
    </w:rPr>
  </w:style>
  <w:style w:type="paragraph" w:customStyle="1" w:styleId="MarginEdition">
    <w:name w:val="Margin Edition"/>
    <w:basedOn w:val="MarginNote"/>
    <w:rsid w:val="006754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487"/>
    <w:rPr>
      <w:sz w:val="2"/>
      <w:szCs w:val="2"/>
    </w:rPr>
  </w:style>
  <w:style w:type="character" w:customStyle="1" w:styleId="Small">
    <w:name w:val="Small"/>
    <w:basedOn w:val="DefaultParagraphFont"/>
    <w:rsid w:val="00675487"/>
    <w:rPr>
      <w:sz w:val="16"/>
    </w:rPr>
  </w:style>
  <w:style w:type="paragraph" w:customStyle="1" w:styleId="WideTable">
    <w:name w:val="Wide Table"/>
    <w:basedOn w:val="Normal"/>
    <w:rsid w:val="006754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487"/>
  </w:style>
  <w:style w:type="paragraph" w:styleId="Quote">
    <w:name w:val="Quote"/>
    <w:basedOn w:val="Heading1"/>
    <w:link w:val="QuoteChar"/>
    <w:qFormat/>
    <w:rsid w:val="006754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4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487"/>
    <w:pPr>
      <w:pageBreakBefore/>
    </w:pPr>
  </w:style>
  <w:style w:type="paragraph" w:customStyle="1" w:styleId="Border">
    <w:name w:val="Border"/>
    <w:basedOn w:val="Normal"/>
    <w:qFormat/>
    <w:rsid w:val="006754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4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4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4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4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4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4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4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4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487"/>
    <w:rPr>
      <w:u w:val="single"/>
    </w:rPr>
  </w:style>
  <w:style w:type="character" w:customStyle="1" w:styleId="BoldandItalics">
    <w:name w:val="Bold and Italics"/>
    <w:qFormat/>
    <w:rsid w:val="00675487"/>
    <w:rPr>
      <w:b/>
      <w:i/>
      <w:u w:val="none"/>
    </w:rPr>
  </w:style>
  <w:style w:type="paragraph" w:styleId="BalloonText">
    <w:name w:val="Balloon Text"/>
    <w:basedOn w:val="Normal"/>
    <w:link w:val="BalloonTextChar"/>
    <w:rsid w:val="00675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4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4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4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4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4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487"/>
    <w:pPr>
      <w:spacing w:before="0" w:after="0"/>
    </w:pPr>
  </w:style>
  <w:style w:type="paragraph" w:customStyle="1" w:styleId="BodyTextBold">
    <w:name w:val="Body Text Bold"/>
    <w:basedOn w:val="BodyText"/>
    <w:qFormat/>
    <w:rsid w:val="00675487"/>
    <w:rPr>
      <w:b/>
    </w:rPr>
  </w:style>
  <w:style w:type="character" w:styleId="Hyperlink">
    <w:name w:val="Hyperlink"/>
    <w:basedOn w:val="DefaultParagraphFont"/>
    <w:uiPriority w:val="99"/>
    <w:unhideWhenUsed/>
    <w:rsid w:val="009374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2092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SIRRRTF001 Balance and secure point-of-sale terminal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2025-02-21T07:32:00Z</dcterms:created>
  <dcterms:modified xsi:type="dcterms:W3CDTF">2025-02-21T07:32:00Z</dcterms:modified>
</cp:coreProperties>
</file>