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CED" w:rsidP="008E0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SIRRRTF001 Balance and secure point-of-sale terminal</w:t>
      </w:r>
      <w:r>
        <w:fldChar w:fldCharType="end"/>
      </w:r>
    </w:p>
    <w:p w:rsidR="008E0CED" w:rsidP="008E0CED">
      <w:pPr>
        <w:pStyle w:val="Version"/>
        <w:sectPr w:rsidSect="00C17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E30" w:rsidP="00C17E30">
      <w:pPr>
        <w:pStyle w:val="SuperHeading"/>
      </w:pPr>
      <w:r w:rsidRPr="00C17E30">
        <w:t>SIRRRTF001 Balance and secure point-of-sale terminal</w:t>
      </w:r>
    </w:p>
    <w:p w:rsidR="00000000" w:rsidRPr="00C17E30" w:rsidP="00C17E30">
      <w:pPr>
        <w:pStyle w:val="Heading1"/>
      </w:pPr>
      <w:bookmarkStart w:id="1" w:name="O_850933"/>
      <w:bookmarkEnd w:id="1"/>
      <w:r w:rsidRPr="00C17E30">
        <w:t>Modification History</w:t>
      </w:r>
    </w:p>
    <w:p w:rsidR="00000000" w:rsidRPr="00C17E30" w:rsidP="008E0CED">
      <w:pPr>
        <w:pStyle w:val="BodyText"/>
      </w:pPr>
      <w:r w:rsidRPr="00C17E30">
        <w:t>Not applicable.</w:t>
      </w:r>
    </w:p>
    <w:p w:rsidR="00000000" w:rsidRPr="00C17E30" w:rsidP="00C17E30">
      <w:pPr>
        <w:pStyle w:val="Heading1"/>
      </w:pPr>
      <w:bookmarkStart w:id="2" w:name="O_850934"/>
      <w:bookmarkEnd w:id="2"/>
      <w:r w:rsidRPr="00C17E30">
        <w:t>Application</w:t>
      </w:r>
    </w:p>
    <w:p w:rsidR="00000000" w:rsidRPr="00C17E30" w:rsidP="008E0CED">
      <w:pPr>
        <w:pStyle w:val="BodyText"/>
      </w:pPr>
      <w:r w:rsidRPr="00C17E30">
        <w:t>This unit describes the performance outcomes, skills and knowledge required to balance and reconcile a register or terminal in a retail environment, clear registers, count money, cal</w:t>
      </w:r>
      <w:r w:rsidRPr="00C17E30">
        <w:t>culate non cash transactions, and reconcile and record takings.</w:t>
      </w:r>
    </w:p>
    <w:p w:rsidR="00000000" w:rsidRPr="00C17E30" w:rsidP="008E0CED">
      <w:pPr>
        <w:pStyle w:val="BodyText"/>
      </w:pPr>
      <w:r w:rsidRPr="00C17E30">
        <w:t>It applies to individuals working in frontline operational roles in a diverse range retail industry sectors and business contexts. They operate with some independence under general supervisio</w:t>
      </w:r>
      <w:r w:rsidRPr="00C17E30">
        <w:t xml:space="preserve">n and guidance from others, and within established organisational policies and procedures. </w:t>
      </w:r>
    </w:p>
    <w:p w:rsidR="00000000" w:rsidRPr="00C17E30" w:rsidP="008E0CED">
      <w:pPr>
        <w:pStyle w:val="BodyText"/>
      </w:pPr>
      <w:r w:rsidRPr="00C17E30">
        <w:t>No occupational licensing, certification or specific legislative requirements apply to this unit at the time of publication.</w:t>
      </w:r>
    </w:p>
    <w:p w:rsidR="00000000" w:rsidRPr="00C17E30" w:rsidP="00C17E30">
      <w:pPr>
        <w:pStyle w:val="Heading1"/>
      </w:pPr>
      <w:bookmarkStart w:id="3" w:name="O_850935"/>
      <w:bookmarkEnd w:id="3"/>
      <w:r w:rsidRPr="00C17E30">
        <w:t>Pre-requisite Unit</w:t>
      </w:r>
    </w:p>
    <w:p w:rsidR="00000000" w:rsidRPr="00C17E30" w:rsidP="008E0CED">
      <w:pPr>
        <w:pStyle w:val="BodyText"/>
      </w:pPr>
      <w:r w:rsidRPr="00C17E30">
        <w:t>Ni</w:t>
      </w:r>
      <w:r w:rsidRPr="00C17E30">
        <w:t>l</w:t>
      </w:r>
    </w:p>
    <w:p w:rsidR="00000000" w:rsidRPr="00C17E30" w:rsidP="00C17E30">
      <w:pPr>
        <w:pStyle w:val="Heading1"/>
      </w:pPr>
      <w:bookmarkStart w:id="4" w:name="O_850936"/>
      <w:bookmarkEnd w:id="4"/>
      <w:r w:rsidRPr="00C17E30">
        <w:t>Competency Field</w:t>
      </w:r>
    </w:p>
    <w:p w:rsidR="00000000" w:rsidRPr="00C17E30" w:rsidP="008E0CED">
      <w:pPr>
        <w:pStyle w:val="BodyText"/>
      </w:pPr>
      <w:r w:rsidRPr="00C17E30">
        <w:t xml:space="preserve">Retail Financials </w:t>
      </w:r>
    </w:p>
    <w:p w:rsidR="00000000" w:rsidRPr="00C17E30" w:rsidP="00C17E30">
      <w:pPr>
        <w:pStyle w:val="Heading1"/>
      </w:pPr>
      <w:bookmarkStart w:id="5" w:name="O_850937"/>
      <w:bookmarkEnd w:id="5"/>
      <w:r w:rsidRPr="00C17E30">
        <w:t>Unit Sector</w:t>
      </w:r>
    </w:p>
    <w:p w:rsidR="00000000" w:rsidRPr="00C17E30" w:rsidP="008E0CED">
      <w:pPr>
        <w:pStyle w:val="BodyText"/>
      </w:pPr>
      <w:r w:rsidRPr="00C17E30">
        <w:t>Retail</w:t>
      </w:r>
    </w:p>
    <w:p w:rsidR="00000000" w:rsidRPr="00C17E30" w:rsidP="00C17E30">
      <w:pPr>
        <w:pStyle w:val="Heading1"/>
      </w:pPr>
      <w:bookmarkStart w:id="6" w:name="O_850938"/>
      <w:bookmarkEnd w:id="6"/>
      <w:r w:rsidRPr="00C17E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8E0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E30" w:rsidP="00C17E30">
            <w:pPr>
              <w:pStyle w:val="BodyText"/>
            </w:pPr>
            <w:r w:rsidRPr="00C17E3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E30">
            <w:pPr>
              <w:pStyle w:val="BodyText"/>
              <w:rPr>
                <w:lang w:val="en-NZ"/>
              </w:rPr>
            </w:pPr>
            <w:r w:rsidRPr="00C17E30">
              <w:rPr>
                <w:rStyle w:val="SpecialBold"/>
              </w:rPr>
              <w:t>PERFORMANCE CRITERIA</w:t>
            </w:r>
          </w:p>
        </w:tc>
      </w:tr>
      <w:tr w:rsidTr="008E0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E30">
            <w:pPr>
              <w:pStyle w:val="BodyText"/>
              <w:rPr>
                <w:lang w:val="en-NZ"/>
              </w:rPr>
            </w:pPr>
            <w:r w:rsidRPr="00C17E3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E30">
            <w:pPr>
              <w:pStyle w:val="BodyText"/>
              <w:rPr>
                <w:lang w:val="en-NZ"/>
              </w:rPr>
            </w:pPr>
            <w:r w:rsidRPr="00C17E30">
              <w:t>Performance criteria describe the performance needed to demonstrate achievement of the element.</w:t>
            </w:r>
          </w:p>
        </w:tc>
      </w:tr>
      <w:tr w:rsidTr="008E0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E30">
            <w:pPr>
              <w:pStyle w:val="List"/>
              <w:rPr>
                <w:lang w:val="en-NZ"/>
              </w:rPr>
            </w:pPr>
            <w:r w:rsidRPr="00C17E30">
              <w:t>1.</w:t>
            </w:r>
            <w:r w:rsidRPr="00C17E30">
              <w:tab/>
              <w:t>Balance and secure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E30" w:rsidP="00C17E30">
            <w:pPr>
              <w:pStyle w:val="List"/>
            </w:pPr>
            <w:r w:rsidRPr="00C17E30">
              <w:t>1.1.Perform register or terminal balance at designated times.</w:t>
            </w:r>
          </w:p>
          <w:p w:rsidR="00000000" w:rsidRPr="00C17E30" w:rsidP="00C17E30">
            <w:pPr>
              <w:pStyle w:val="List"/>
            </w:pPr>
            <w:r w:rsidRPr="00C17E30">
              <w:t>1.2.Separate cash float from takings prior to balancing and secure</w:t>
            </w:r>
            <w:r w:rsidRPr="00C17E30">
              <w:t xml:space="preserve"> takings.</w:t>
            </w:r>
          </w:p>
          <w:p w:rsidR="00000000" w:rsidRPr="00C17E30" w:rsidP="00C17E30">
            <w:pPr>
              <w:pStyle w:val="List"/>
            </w:pPr>
            <w:r w:rsidRPr="00C17E30">
              <w:t>1.3.Supply change to register or terminal and accurately record.</w:t>
            </w:r>
          </w:p>
          <w:p w:rsidR="00000000" w:rsidRPr="00C17E30" w:rsidP="00C17E30">
            <w:pPr>
              <w:pStyle w:val="List"/>
            </w:pPr>
            <w:r w:rsidRPr="00C17E30">
              <w:t>1.4.Obtain and interpret register or terminal reading or print-out.</w:t>
            </w:r>
          </w:p>
          <w:p w:rsidR="00000000" w:rsidP="00C17E30">
            <w:pPr>
              <w:pStyle w:val="List"/>
              <w:rPr>
                <w:lang w:val="en-NZ"/>
              </w:rPr>
            </w:pPr>
            <w:r w:rsidRPr="00C17E30">
              <w:t>1.5.Secure cash and non cash documents according to organisational procedures.</w:t>
            </w:r>
          </w:p>
        </w:tc>
      </w:tr>
      <w:tr w:rsidTr="008E0C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E30">
            <w:pPr>
              <w:pStyle w:val="List"/>
              <w:rPr>
                <w:lang w:val="en-NZ"/>
              </w:rPr>
            </w:pPr>
            <w:r w:rsidRPr="00C17E30">
              <w:t>2.</w:t>
            </w:r>
            <w:r w:rsidRPr="00C17E30">
              <w:tab/>
              <w:t>Reconcile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E30" w:rsidP="00C17E30">
            <w:pPr>
              <w:pStyle w:val="List"/>
            </w:pPr>
            <w:r w:rsidRPr="00C17E30">
              <w:t>2.1.Count c</w:t>
            </w:r>
            <w:r w:rsidRPr="00C17E30">
              <w:t>ash accurately.</w:t>
            </w:r>
          </w:p>
          <w:p w:rsidR="00000000" w:rsidRPr="00C17E30" w:rsidP="00C17E30">
            <w:pPr>
              <w:pStyle w:val="List"/>
            </w:pPr>
            <w:r w:rsidRPr="00C17E30">
              <w:t>2.2.Calculate non cash documents accurately.</w:t>
            </w:r>
          </w:p>
          <w:p w:rsidR="00000000" w:rsidRPr="00C17E30" w:rsidP="00C17E30">
            <w:pPr>
              <w:pStyle w:val="List"/>
            </w:pPr>
            <w:r w:rsidRPr="00C17E30">
              <w:t>2.3.Determine balance between register or terminal reading and sum of cash and non cash transactions.</w:t>
            </w:r>
          </w:p>
          <w:p w:rsidR="00000000" w:rsidRPr="00C17E30" w:rsidP="00C17E30">
            <w:pPr>
              <w:pStyle w:val="List"/>
            </w:pPr>
            <w:r w:rsidRPr="00C17E30">
              <w:t xml:space="preserve">2.4.Investigate or report discrepancies between register or terminal reading and sum of cash </w:t>
            </w:r>
            <w:r w:rsidRPr="00C17E30">
              <w:t>and non cash transactions to relevant personnel.</w:t>
            </w:r>
          </w:p>
          <w:p w:rsidR="00000000" w:rsidRPr="00C17E30" w:rsidP="00C17E30">
            <w:pPr>
              <w:pStyle w:val="List"/>
            </w:pPr>
            <w:r w:rsidRPr="00C17E30">
              <w:t>2.5.Record takings and file records according to organisational procedures.</w:t>
            </w:r>
          </w:p>
        </w:tc>
      </w:tr>
    </w:tbl>
    <w:p w:rsidR="00000000" w:rsidRPr="00C17E30" w:rsidP="00C17E30">
      <w:pPr>
        <w:pStyle w:val="BodyText"/>
      </w:pPr>
    </w:p>
    <w:p w:rsidR="00000000" w:rsidRPr="00C17E30" w:rsidP="00C17E30">
      <w:pPr>
        <w:pStyle w:val="AllowPageBreak"/>
      </w:pPr>
    </w:p>
    <w:p w:rsidR="00000000" w:rsidRPr="00C17E30" w:rsidP="00C17E30">
      <w:pPr>
        <w:pStyle w:val="Heading1"/>
      </w:pPr>
      <w:bookmarkStart w:id="7" w:name="O_850939"/>
      <w:bookmarkEnd w:id="7"/>
      <w:r w:rsidRPr="00C17E30">
        <w:t>Foundation Skills</w:t>
      </w:r>
    </w:p>
    <w:p w:rsidR="00000000" w:rsidRPr="00C17E30" w:rsidP="008E0CED">
      <w:pPr>
        <w:pStyle w:val="BodyText"/>
      </w:pPr>
      <w:r w:rsidRPr="00C17E30">
        <w:t>Foundation skills essential to performance are explicit in the performance criteria of this unit of competency.</w:t>
      </w:r>
    </w:p>
    <w:p w:rsidR="00000000" w:rsidRPr="00C17E30" w:rsidP="00C17E30">
      <w:pPr>
        <w:pStyle w:val="Heading1"/>
      </w:pPr>
      <w:bookmarkStart w:id="8" w:name="O_850941"/>
      <w:bookmarkEnd w:id="8"/>
      <w:r w:rsidRPr="00C17E30">
        <w:t>Unit Mapping Information</w:t>
      </w:r>
    </w:p>
    <w:p w:rsidR="00000000" w:rsidRPr="00C17E30" w:rsidP="008E0CED">
      <w:pPr>
        <w:pStyle w:val="BodyText"/>
      </w:pPr>
      <w:r w:rsidRPr="00C17E30">
        <w:t xml:space="preserve">No equivalent unit. </w:t>
      </w:r>
    </w:p>
    <w:p w:rsidR="00000000" w:rsidRPr="00C17E30" w:rsidP="00C17E30">
      <w:pPr>
        <w:pStyle w:val="Heading1"/>
      </w:pPr>
      <w:bookmarkStart w:id="9" w:name="O_850948"/>
      <w:bookmarkEnd w:id="9"/>
      <w:r w:rsidRPr="00C17E30">
        <w:t>Links</w:t>
      </w:r>
    </w:p>
    <w:p w:rsidR="00000000" w:rsidRPr="00C17E30" w:rsidP="008E0CED">
      <w:pPr>
        <w:pStyle w:val="BodyText"/>
      </w:pPr>
      <w:r w:rsidRPr="00C17E30">
        <w:t>Companion Volume implementation guides are found in VETNet</w:t>
      </w:r>
      <w:r w:rsidRPr="00C17E30">
        <w:t xml:space="preserve">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C1DB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17E30" w:rsidP="008E0CED">
      <w:pPr>
        <w:pStyle w:val="BodyText"/>
        <w:sectPr w:rsidSect="00C17E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7E30" w:rsidP="00C17E30">
      <w:pPr>
        <w:pStyle w:val="SuperHeading"/>
      </w:pPr>
      <w:r w:rsidRPr="00C17E30">
        <w:t>Assessment Requirements for SIRRRTF001 Balance and secure point-of-sale terminal</w:t>
      </w:r>
    </w:p>
    <w:p w:rsidR="00000000" w:rsidRPr="00C17E30" w:rsidP="00C17E30">
      <w:pPr>
        <w:pStyle w:val="Heading1"/>
      </w:pPr>
      <w:bookmarkStart w:id="10" w:name="O_850943"/>
      <w:bookmarkEnd w:id="10"/>
      <w:r w:rsidRPr="00C17E30">
        <w:t>Modification History</w:t>
      </w:r>
    </w:p>
    <w:p w:rsidR="00000000" w:rsidRPr="00C17E30" w:rsidP="008E0CED">
      <w:pPr>
        <w:pStyle w:val="BodyText"/>
      </w:pPr>
      <w:r w:rsidRPr="00C17E30">
        <w:t>Not</w:t>
      </w:r>
      <w:r w:rsidRPr="00C17E30">
        <w:t xml:space="preserve"> applicable.</w:t>
      </w:r>
    </w:p>
    <w:p w:rsidR="00000000" w:rsidRPr="00C17E30" w:rsidP="00C17E30">
      <w:pPr>
        <w:pStyle w:val="Heading1"/>
      </w:pPr>
      <w:bookmarkStart w:id="11" w:name="O_850944"/>
      <w:bookmarkEnd w:id="11"/>
      <w:r w:rsidRPr="00C17E30">
        <w:t>Performance Evidence</w:t>
      </w:r>
    </w:p>
    <w:p w:rsidR="00000000" w:rsidRPr="00C17E30" w:rsidP="008E0CED">
      <w:pPr>
        <w:pStyle w:val="BodyText"/>
      </w:pPr>
      <w:r w:rsidRPr="00C17E30">
        <w:t>Evidence of the ability to complete tasks outlined in elements and performance criteria of this unit in the context of the job role, and:</w:t>
      </w:r>
    </w:p>
    <w:p w:rsidR="00000000" w:rsidRPr="00C17E30" w:rsidP="00C17E30">
      <w:pPr>
        <w:pStyle w:val="ListBullet"/>
      </w:pPr>
      <w:r w:rsidRPr="00C17E30">
        <w:t>consistently apply organisational policies and procedures to:</w:t>
      </w:r>
    </w:p>
    <w:p w:rsidR="00000000" w:rsidRPr="00C17E30" w:rsidP="00C17E30">
      <w:pPr>
        <w:pStyle w:val="ListBullet2"/>
      </w:pPr>
      <w:r w:rsidRPr="00C17E30">
        <w:t>bal</w:t>
      </w:r>
      <w:r w:rsidRPr="00C17E30">
        <w:t>ance a register or terminal on three occasions with complete accuracy</w:t>
      </w:r>
    </w:p>
    <w:p w:rsidR="00000000" w:rsidRPr="00C17E30" w:rsidP="00C17E30">
      <w:pPr>
        <w:pStyle w:val="ListBullet2"/>
      </w:pPr>
      <w:r w:rsidRPr="00C17E30">
        <w:t>reconcile three different sets of takings comprising both cash and non-cash with complete accuracy</w:t>
      </w:r>
    </w:p>
    <w:p w:rsidR="00000000" w:rsidRPr="00C17E30" w:rsidP="00C17E30">
      <w:pPr>
        <w:pStyle w:val="ListBullet2"/>
      </w:pPr>
      <w:r w:rsidRPr="00C17E30">
        <w:t>identify and resolve three different types of balancing discrepancies</w:t>
      </w:r>
    </w:p>
    <w:p w:rsidR="00000000" w:rsidRPr="00C17E30" w:rsidP="00C17E30">
      <w:pPr>
        <w:pStyle w:val="ListBullet2"/>
      </w:pPr>
      <w:r w:rsidRPr="00C17E30">
        <w:t>process three different types of takings according to organisational policies and procedures.</w:t>
      </w:r>
    </w:p>
    <w:p w:rsidR="00000000" w:rsidRPr="00C17E30" w:rsidP="00C17E30">
      <w:pPr>
        <w:pStyle w:val="AllowPageBreak"/>
      </w:pPr>
    </w:p>
    <w:p w:rsidR="00000000" w:rsidRPr="00C17E30" w:rsidP="00C17E30">
      <w:pPr>
        <w:pStyle w:val="Heading1"/>
      </w:pPr>
      <w:bookmarkStart w:id="12" w:name="O_850945"/>
      <w:bookmarkEnd w:id="12"/>
      <w:r w:rsidRPr="00C17E30">
        <w:t>Knowledge Evidence</w:t>
      </w:r>
    </w:p>
    <w:p w:rsidR="00000000" w:rsidRPr="00C17E30" w:rsidP="008E0CED">
      <w:pPr>
        <w:pStyle w:val="BodyText"/>
      </w:pPr>
      <w:r w:rsidRPr="00C17E30">
        <w:t>Demonstrated knowledge required to complete the tasks outlined in elements and performance criteria of this unit:</w:t>
      </w:r>
    </w:p>
    <w:p w:rsidR="00000000" w:rsidRPr="00C17E30" w:rsidP="00C17E30">
      <w:pPr>
        <w:pStyle w:val="ListBullet"/>
      </w:pPr>
      <w:r w:rsidRPr="00C17E30">
        <w:t>role and im</w:t>
      </w:r>
      <w:r w:rsidRPr="00C17E30">
        <w:t>portance of the balancing process</w:t>
      </w:r>
    </w:p>
    <w:p w:rsidR="00000000" w:rsidRPr="00C17E30" w:rsidP="00C17E30">
      <w:pPr>
        <w:pStyle w:val="ListBullet"/>
      </w:pPr>
      <w:r w:rsidRPr="00C17E30">
        <w:t>techniques for identifying and resolving discrepancies</w:t>
      </w:r>
    </w:p>
    <w:p w:rsidR="00000000" w:rsidRPr="00C17E30" w:rsidP="00C17E30">
      <w:pPr>
        <w:pStyle w:val="ListBullet"/>
      </w:pPr>
      <w:r w:rsidRPr="00C17E30">
        <w:t>functions and procedures for operating point-of-sale equipment:</w:t>
      </w:r>
    </w:p>
    <w:p w:rsidR="00000000" w:rsidRPr="00C17E30" w:rsidP="00C17E30">
      <w:pPr>
        <w:pStyle w:val="ListBullet2"/>
      </w:pPr>
      <w:r w:rsidRPr="00C17E30">
        <w:t>opening and closing</w:t>
      </w:r>
    </w:p>
    <w:p w:rsidR="00000000" w:rsidRPr="00C17E30" w:rsidP="00C17E30">
      <w:pPr>
        <w:pStyle w:val="ListBullet2"/>
      </w:pPr>
      <w:r w:rsidRPr="00C17E30">
        <w:t xml:space="preserve">balancing </w:t>
      </w:r>
    </w:p>
    <w:p w:rsidR="00000000" w:rsidRPr="00C17E30" w:rsidP="00C17E30">
      <w:pPr>
        <w:pStyle w:val="ListBullet2"/>
      </w:pPr>
      <w:r w:rsidRPr="00C17E30">
        <w:t>clearance of terminal and transference of tender</w:t>
      </w:r>
    </w:p>
    <w:p w:rsidR="00000000" w:rsidRPr="00C17E30" w:rsidP="00C17E30">
      <w:pPr>
        <w:pStyle w:val="ListBullet2"/>
      </w:pPr>
      <w:r w:rsidRPr="00C17E30">
        <w:t>recording takings</w:t>
      </w:r>
    </w:p>
    <w:p w:rsidR="00000000" w:rsidRPr="00C17E30" w:rsidP="00C17E30">
      <w:pPr>
        <w:pStyle w:val="ListBullet2"/>
      </w:pPr>
      <w:r w:rsidRPr="00C17E30">
        <w:t>consumables required by system</w:t>
      </w:r>
    </w:p>
    <w:p w:rsidR="00000000" w:rsidRPr="00C17E30" w:rsidP="00C17E30">
      <w:pPr>
        <w:pStyle w:val="ListBullet2"/>
      </w:pPr>
      <w:r w:rsidRPr="00C17E30">
        <w:t>security</w:t>
      </w:r>
    </w:p>
    <w:p w:rsidR="00000000" w:rsidRPr="00C17E30" w:rsidP="00C17E30">
      <w:pPr>
        <w:pStyle w:val="ListBullet"/>
      </w:pPr>
      <w:r w:rsidRPr="00C17E30">
        <w:t>cash handling procedures:</w:t>
      </w:r>
    </w:p>
    <w:p w:rsidR="00000000" w:rsidRPr="00C17E30" w:rsidP="00C17E30">
      <w:pPr>
        <w:pStyle w:val="ListBullet2"/>
      </w:pPr>
      <w:r w:rsidRPr="00C17E30">
        <w:t>counting cash</w:t>
      </w:r>
    </w:p>
    <w:p w:rsidR="00000000" w:rsidRPr="00C17E30" w:rsidP="00C17E30">
      <w:pPr>
        <w:pStyle w:val="ListBullet2"/>
      </w:pPr>
      <w:r w:rsidRPr="00C17E30">
        <w:t>handling cash floats</w:t>
      </w:r>
    </w:p>
    <w:p w:rsidR="00000000" w:rsidRPr="00C17E30" w:rsidP="00C17E30">
      <w:pPr>
        <w:pStyle w:val="ListBullet2"/>
      </w:pPr>
      <w:r w:rsidRPr="00C17E30">
        <w:t>change required, denominations of change and tendering change</w:t>
      </w:r>
    </w:p>
    <w:p w:rsidR="00000000" w:rsidRPr="00C17E30" w:rsidP="00C17E30">
      <w:pPr>
        <w:pStyle w:val="ListBullet2"/>
      </w:pPr>
      <w:r w:rsidRPr="00C17E30">
        <w:t>security</w:t>
      </w:r>
    </w:p>
    <w:p w:rsidR="00000000" w:rsidRPr="00C17E30" w:rsidP="00C17E30">
      <w:pPr>
        <w:pStyle w:val="ListBullet"/>
      </w:pPr>
      <w:r w:rsidRPr="00C17E30">
        <w:t>organisational policies and procedures for non-cash transactions:</w:t>
      </w:r>
    </w:p>
    <w:p w:rsidR="00000000" w:rsidRPr="00C17E30" w:rsidP="00C17E30">
      <w:pPr>
        <w:pStyle w:val="ListBullet2"/>
      </w:pPr>
      <w:r w:rsidRPr="00C17E30">
        <w:t>credit cards</w:t>
      </w:r>
    </w:p>
    <w:p w:rsidR="00000000" w:rsidRPr="00C17E30" w:rsidP="00C17E30">
      <w:pPr>
        <w:pStyle w:val="ListBullet2"/>
      </w:pPr>
      <w:r w:rsidRPr="00C17E30">
        <w:t>E</w:t>
      </w:r>
      <w:r w:rsidRPr="00C17E30">
        <w:t>FTPOS</w:t>
      </w:r>
    </w:p>
    <w:p w:rsidR="00000000" w:rsidRPr="00C17E30" w:rsidP="00C17E30">
      <w:pPr>
        <w:pStyle w:val="ListBullet2"/>
      </w:pPr>
      <w:r w:rsidRPr="00C17E30">
        <w:t>vouchers</w:t>
      </w:r>
    </w:p>
    <w:p w:rsidR="00000000" w:rsidRPr="00C17E30" w:rsidP="00C17E30">
      <w:pPr>
        <w:pStyle w:val="ListBullet"/>
      </w:pPr>
      <w:r w:rsidRPr="00C17E30">
        <w:t>organisational policies and procedures for:</w:t>
      </w:r>
    </w:p>
    <w:p w:rsidR="00000000" w:rsidRPr="00C17E30" w:rsidP="00C17E30">
      <w:pPr>
        <w:pStyle w:val="ListBullet2"/>
      </w:pPr>
      <w:r w:rsidRPr="00C17E30">
        <w:t>exchanges</w:t>
      </w:r>
    </w:p>
    <w:p w:rsidR="00000000" w:rsidRPr="00C17E30" w:rsidP="00C17E30">
      <w:pPr>
        <w:pStyle w:val="ListBullet2"/>
      </w:pPr>
      <w:r w:rsidRPr="00C17E30">
        <w:t>refunds</w:t>
      </w:r>
    </w:p>
    <w:p w:rsidR="00000000" w:rsidRPr="00C17E30" w:rsidP="00C17E30">
      <w:pPr>
        <w:pStyle w:val="ListBullet2"/>
      </w:pPr>
      <w:r w:rsidRPr="00C17E30">
        <w:t>lay-by</w:t>
      </w:r>
    </w:p>
    <w:p w:rsidR="00000000" w:rsidRPr="00C17E30" w:rsidP="00C17E30">
      <w:pPr>
        <w:pStyle w:val="ListBullet2"/>
      </w:pPr>
      <w:r w:rsidRPr="00C17E30">
        <w:t>cash handling</w:t>
      </w:r>
    </w:p>
    <w:p w:rsidR="00000000" w:rsidRPr="00C17E30" w:rsidP="00C17E30">
      <w:pPr>
        <w:pStyle w:val="ListBullet2"/>
      </w:pPr>
      <w:r w:rsidRPr="00C17E30">
        <w:t>cash float</w:t>
      </w:r>
    </w:p>
    <w:p w:rsidR="00000000" w:rsidRPr="00C17E30" w:rsidP="00C17E30">
      <w:pPr>
        <w:pStyle w:val="ListBullet2"/>
      </w:pPr>
      <w:r w:rsidRPr="00C17E30">
        <w:t xml:space="preserve">operation of point-of-sale equipment </w:t>
      </w:r>
    </w:p>
    <w:p w:rsidR="00000000" w:rsidRPr="00C17E30" w:rsidP="00C17E30">
      <w:pPr>
        <w:pStyle w:val="ListBullet2"/>
      </w:pPr>
      <w:r w:rsidRPr="00C17E30">
        <w:t>register or terminal balance</w:t>
      </w:r>
    </w:p>
    <w:p w:rsidR="00000000" w:rsidRPr="00C17E30" w:rsidP="00C17E30">
      <w:pPr>
        <w:pStyle w:val="ListBullet2"/>
      </w:pPr>
      <w:r w:rsidRPr="00C17E30">
        <w:t>security of cash and non cash transactions.</w:t>
      </w:r>
    </w:p>
    <w:p w:rsidR="00000000" w:rsidRPr="00C17E30" w:rsidP="00C17E30">
      <w:pPr>
        <w:pStyle w:val="AllowPageBreak"/>
      </w:pPr>
    </w:p>
    <w:p w:rsidR="00000000" w:rsidRPr="00C17E30" w:rsidP="00C17E30">
      <w:pPr>
        <w:pStyle w:val="Heading1"/>
      </w:pPr>
      <w:bookmarkStart w:id="13" w:name="O_850946"/>
      <w:bookmarkEnd w:id="13"/>
      <w:r w:rsidRPr="00C17E30">
        <w:t>Assessment Conditions</w:t>
      </w:r>
    </w:p>
    <w:p w:rsidR="00000000" w:rsidRPr="00C17E30" w:rsidP="008E0CED">
      <w:pPr>
        <w:pStyle w:val="BodyText"/>
      </w:pPr>
      <w:r w:rsidRPr="00C17E30">
        <w:t>Skills must be demonstrated in a retail environment. This can be:</w:t>
      </w:r>
    </w:p>
    <w:p w:rsidR="00000000" w:rsidRPr="00C17E30" w:rsidP="00C17E30">
      <w:pPr>
        <w:pStyle w:val="ListBullet"/>
      </w:pPr>
      <w:r w:rsidRPr="00C17E30">
        <w:t>an industry workplace</w:t>
      </w:r>
    </w:p>
    <w:p w:rsidR="00000000" w:rsidRPr="00C17E30" w:rsidP="00C17E30">
      <w:pPr>
        <w:pStyle w:val="ListBullet"/>
      </w:pPr>
      <w:r w:rsidRPr="00C17E30">
        <w:t>a simulated industry environment.</w:t>
      </w:r>
    </w:p>
    <w:p w:rsidR="00000000" w:rsidRPr="00C17E30" w:rsidP="00C17E30">
      <w:pPr>
        <w:pStyle w:val="BodyText"/>
      </w:pPr>
    </w:p>
    <w:p w:rsidR="00000000" w:rsidRPr="00C17E30" w:rsidP="008E0CED">
      <w:pPr>
        <w:pStyle w:val="BodyText"/>
      </w:pPr>
      <w:r w:rsidRPr="00C17E30">
        <w:t>Assessment must ensure access to:</w:t>
      </w:r>
    </w:p>
    <w:p w:rsidR="00000000" w:rsidRPr="00C17E30" w:rsidP="00C17E30">
      <w:pPr>
        <w:pStyle w:val="ListBullet"/>
      </w:pPr>
      <w:r w:rsidRPr="00C17E30">
        <w:t xml:space="preserve">organisational policies and procedures related to point-of-sale </w:t>
      </w:r>
    </w:p>
    <w:p w:rsidR="00000000" w:rsidRPr="00C17E30" w:rsidP="00C17E30">
      <w:pPr>
        <w:pStyle w:val="ListBullet"/>
      </w:pPr>
      <w:r w:rsidRPr="00C17E30">
        <w:t>point-of-sale equipment and consumables</w:t>
      </w:r>
    </w:p>
    <w:p w:rsidR="00000000" w:rsidRPr="00C17E30" w:rsidP="00C17E30">
      <w:pPr>
        <w:pStyle w:val="ListBullet"/>
      </w:pPr>
      <w:r w:rsidRPr="00C17E30">
        <w:t>financial transaction documentation for non-cash sales</w:t>
      </w:r>
    </w:p>
    <w:p w:rsidR="00000000" w:rsidRPr="00C17E30" w:rsidP="00C17E30">
      <w:pPr>
        <w:pStyle w:val="ListBullet"/>
      </w:pPr>
      <w:r w:rsidRPr="00C17E30">
        <w:t>cash</w:t>
      </w:r>
    </w:p>
    <w:p w:rsidR="00000000" w:rsidRPr="00C17E30" w:rsidP="00C17E30">
      <w:pPr>
        <w:pStyle w:val="ListBullet"/>
      </w:pPr>
      <w:r w:rsidRPr="00C17E30">
        <w:t>assessment activities that allow the individual to work with commercial speed, timing and productivity.</w:t>
      </w:r>
    </w:p>
    <w:p w:rsidR="00000000" w:rsidRPr="00C17E30" w:rsidP="00C17E30">
      <w:pPr>
        <w:pStyle w:val="BodyText"/>
      </w:pPr>
    </w:p>
    <w:p w:rsidR="00000000" w:rsidRPr="00C17E30" w:rsidP="008E0CED">
      <w:pPr>
        <w:pStyle w:val="BodyText"/>
      </w:pPr>
      <w:r w:rsidRPr="00C17E30">
        <w:t>Assessors must satisfy the Standards for Registered</w:t>
      </w:r>
      <w:r w:rsidRPr="00C17E30">
        <w:t xml:space="preserve"> Training Organisations’ requirements for assessors.</w:t>
      </w:r>
    </w:p>
    <w:p w:rsidR="00000000" w:rsidRPr="00C17E30" w:rsidP="00C17E30">
      <w:pPr>
        <w:pStyle w:val="Heading1"/>
      </w:pPr>
      <w:bookmarkStart w:id="14" w:name="O_850949"/>
      <w:bookmarkEnd w:id="14"/>
      <w:r w:rsidRPr="00C17E30">
        <w:t>Links</w:t>
      </w:r>
    </w:p>
    <w:p w:rsidR="00000000" w:rsidRPr="00C17E30" w:rsidP="008E0CED">
      <w:pPr>
        <w:pStyle w:val="BodyText"/>
      </w:pPr>
      <w:r w:rsidRPr="00C17E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C1DB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17E30" w:rsidP="00C17E30"/>
    <w:sectPr w:rsidSect="00C17E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 w:rsidRPr="008E0CED" w:rsidP="008E0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ED" w:rsidP="00C17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CED" w:rsidP="00C17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0CED" w:rsidP="00C17E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 w:rsidP="00C17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CED">
      <w:t>Approved</w:t>
    </w:r>
    <w:r w:rsidR="008E0C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C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CED">
      <w:rPr>
        <w:noProof/>
      </w:rPr>
      <w:t>4</w:t>
    </w:r>
    <w:r>
      <w:rPr>
        <w:noProof/>
      </w:rPr>
      <w:fldChar w:fldCharType="end"/>
    </w:r>
  </w:p>
  <w:p w:rsidR="00C17E30" w:rsidP="00C17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C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CED">
      <w:t>Service and Creative Skills Australia</w:t>
    </w:r>
    <w:r w:rsidR="008E0CED">
      <w:fldChar w:fldCharType="end"/>
    </w:r>
  </w:p>
  <w:p w:rsidR="00C17E30" w:rsidP="00C17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E30" w:rsidRPr="008E0CED" w:rsidP="008E0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CED" w:rsidRPr="002D2AF8" w:rsidP="00C17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SIRRRTF001 Balance and secure point-of-sale terminal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CED" w:rsidP="00C17E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30" w:rsidRPr="002D2AF8" w:rsidP="00C17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CED">
      <w:t>SIRRRTF001 Balance and secure point-of-sale terminal</w:t>
    </w:r>
    <w:r w:rsidR="008E0C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CED">
      <w:rPr>
        <w:noProof/>
      </w:rPr>
      <w:t>2 March 2025</w:t>
    </w:r>
    <w:r>
      <w:fldChar w:fldCharType="end"/>
    </w:r>
  </w:p>
  <w:p w:rsidR="00C17E30" w:rsidP="00C17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009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028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AEC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E30"/>
  </w:style>
  <w:style w:type="character" w:customStyle="1" w:styleId="Heading1Char">
    <w:name w:val="Heading 1 Char"/>
    <w:basedOn w:val="DefaultParagraphFont"/>
    <w:link w:val="Heading1"/>
    <w:rsid w:val="00C17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E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7E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7E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E30"/>
    <w:rPr>
      <w:b/>
      <w:spacing w:val="0"/>
    </w:rPr>
  </w:style>
  <w:style w:type="paragraph" w:styleId="ListBullet2">
    <w:name w:val="List Bullet 2"/>
    <w:basedOn w:val="List2"/>
    <w:rsid w:val="00C17E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7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E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7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7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E30"/>
    <w:rPr>
      <w:i/>
    </w:rPr>
  </w:style>
  <w:style w:type="paragraph" w:styleId="Caption">
    <w:name w:val="caption"/>
    <w:basedOn w:val="BodyText"/>
    <w:next w:val="Normal"/>
    <w:qFormat/>
    <w:rsid w:val="00C17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E30"/>
  </w:style>
  <w:style w:type="paragraph" w:styleId="TableofFigures">
    <w:name w:val="table of figures"/>
    <w:basedOn w:val="Normal"/>
    <w:next w:val="Normal"/>
    <w:semiHidden/>
    <w:rsid w:val="00C17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E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7E30"/>
    <w:rPr>
      <w:rFonts w:ascii="Wingdings" w:hAnsi="Wingdings"/>
    </w:rPr>
  </w:style>
  <w:style w:type="paragraph" w:customStyle="1" w:styleId="TableHeading">
    <w:name w:val="Table Heading"/>
    <w:basedOn w:val="HeadingBase"/>
    <w:rsid w:val="00C17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E30"/>
    <w:rPr>
      <w:color w:val="0033CC"/>
      <w:u w:val="none"/>
    </w:rPr>
  </w:style>
  <w:style w:type="paragraph" w:customStyle="1" w:styleId="BodyTextRight">
    <w:name w:val="Body Text Right"/>
    <w:basedOn w:val="BodyText"/>
    <w:rsid w:val="00C17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E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E30"/>
    <w:rPr>
      <w:sz w:val="32"/>
    </w:rPr>
  </w:style>
  <w:style w:type="paragraph" w:customStyle="1" w:styleId="HeadingProcedure">
    <w:name w:val="Heading Procedure"/>
    <w:basedOn w:val="HeadingBase"/>
    <w:next w:val="Normal"/>
    <w:rsid w:val="00C17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E30"/>
    <w:pPr>
      <w:spacing w:before="60" w:after="60"/>
    </w:pPr>
  </w:style>
  <w:style w:type="paragraph" w:styleId="ListContinue">
    <w:name w:val="List Continue"/>
    <w:basedOn w:val="List"/>
    <w:rsid w:val="00C17E30"/>
    <w:pPr>
      <w:ind w:firstLine="0"/>
    </w:pPr>
  </w:style>
  <w:style w:type="paragraph" w:customStyle="1" w:styleId="ListNote">
    <w:name w:val="List Note"/>
    <w:basedOn w:val="List"/>
    <w:rsid w:val="00C17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E30"/>
    <w:rPr>
      <w:rFonts w:ascii="Courier New" w:hAnsi="Courier New"/>
    </w:rPr>
  </w:style>
  <w:style w:type="paragraph" w:customStyle="1" w:styleId="NoteBullet">
    <w:name w:val="Note Bullet"/>
    <w:basedOn w:val="Note"/>
    <w:rsid w:val="00C17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E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7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E30"/>
    <w:rPr>
      <w:b/>
      <w:smallCaps/>
    </w:rPr>
  </w:style>
  <w:style w:type="paragraph" w:customStyle="1" w:styleId="TableListNumber">
    <w:name w:val="Table List Number"/>
    <w:basedOn w:val="ListNumber"/>
    <w:rsid w:val="00C17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E30"/>
    <w:pPr>
      <w:numPr>
        <w:numId w:val="9"/>
      </w:numPr>
    </w:pPr>
  </w:style>
  <w:style w:type="paragraph" w:customStyle="1" w:styleId="ListAlpha2">
    <w:name w:val="List Alpha 2"/>
    <w:basedOn w:val="List2"/>
    <w:rsid w:val="00C17E30"/>
    <w:pPr>
      <w:numPr>
        <w:numId w:val="8"/>
      </w:numPr>
    </w:pPr>
  </w:style>
  <w:style w:type="paragraph" w:styleId="List2">
    <w:name w:val="List 2"/>
    <w:basedOn w:val="BodyText"/>
    <w:rsid w:val="00C17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E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E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7E30"/>
    <w:pPr>
      <w:numPr>
        <w:numId w:val="4"/>
      </w:numPr>
    </w:pPr>
  </w:style>
  <w:style w:type="paragraph" w:styleId="ListContinue2">
    <w:name w:val="List Continue 2"/>
    <w:basedOn w:val="List2"/>
    <w:rsid w:val="00C17E30"/>
    <w:pPr>
      <w:ind w:firstLine="0"/>
    </w:pPr>
  </w:style>
  <w:style w:type="paragraph" w:styleId="ListContinue3">
    <w:name w:val="List Continue 3"/>
    <w:basedOn w:val="List3"/>
    <w:rsid w:val="00C17E30"/>
    <w:pPr>
      <w:ind w:left="1021" w:firstLine="0"/>
    </w:pPr>
  </w:style>
  <w:style w:type="paragraph" w:styleId="ListContinue4">
    <w:name w:val="List Continue 4"/>
    <w:basedOn w:val="List4"/>
    <w:rsid w:val="00C17E30"/>
    <w:pPr>
      <w:ind w:firstLine="0"/>
    </w:pPr>
  </w:style>
  <w:style w:type="paragraph" w:styleId="ListContinue5">
    <w:name w:val="List Continue 5"/>
    <w:basedOn w:val="List5"/>
    <w:rsid w:val="00C17E30"/>
    <w:pPr>
      <w:ind w:firstLine="0"/>
    </w:pPr>
  </w:style>
  <w:style w:type="paragraph" w:styleId="ListNumber3">
    <w:name w:val="List Number 3"/>
    <w:basedOn w:val="List3"/>
    <w:rsid w:val="00C17E30"/>
    <w:pPr>
      <w:numPr>
        <w:numId w:val="5"/>
      </w:numPr>
    </w:pPr>
  </w:style>
  <w:style w:type="paragraph" w:styleId="ListNumber4">
    <w:name w:val="List Number 4"/>
    <w:basedOn w:val="List4"/>
    <w:rsid w:val="00C17E30"/>
    <w:pPr>
      <w:numPr>
        <w:numId w:val="6"/>
      </w:numPr>
    </w:pPr>
  </w:style>
  <w:style w:type="paragraph" w:styleId="ListNumber5">
    <w:name w:val="List Number 5"/>
    <w:basedOn w:val="List5"/>
    <w:rsid w:val="00C17E30"/>
    <w:pPr>
      <w:numPr>
        <w:numId w:val="7"/>
      </w:numPr>
    </w:pPr>
  </w:style>
  <w:style w:type="paragraph" w:styleId="BlockText">
    <w:name w:val="Block Text"/>
    <w:basedOn w:val="Normal"/>
    <w:rsid w:val="00C17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E30"/>
    <w:rPr>
      <w:sz w:val="16"/>
      <w:vertAlign w:val="superscript"/>
    </w:rPr>
  </w:style>
  <w:style w:type="character" w:customStyle="1" w:styleId="Symbols">
    <w:name w:val="Symbols"/>
    <w:basedOn w:val="DefaultParagraphFont"/>
    <w:rsid w:val="00C17E30"/>
    <w:rPr>
      <w:rFonts w:ascii="Symbol" w:hAnsi="Symbol"/>
    </w:rPr>
  </w:style>
  <w:style w:type="character" w:customStyle="1" w:styleId="MenuOptions">
    <w:name w:val="Menu Options"/>
    <w:basedOn w:val="DefaultParagraphFont"/>
    <w:rsid w:val="00C17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E30"/>
    <w:rPr>
      <w:b/>
    </w:rPr>
  </w:style>
  <w:style w:type="character" w:customStyle="1" w:styleId="Underlined">
    <w:name w:val="Underlined"/>
    <w:basedOn w:val="DefaultParagraphFont"/>
    <w:rsid w:val="00C17E30"/>
    <w:rPr>
      <w:u w:val="single"/>
    </w:rPr>
  </w:style>
  <w:style w:type="paragraph" w:customStyle="1" w:styleId="TableBodyTextRight">
    <w:name w:val="Table Body Text Right"/>
    <w:basedOn w:val="TableBodyText"/>
    <w:rsid w:val="00C17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E30"/>
    <w:rPr>
      <w:sz w:val="18"/>
    </w:rPr>
  </w:style>
  <w:style w:type="paragraph" w:customStyle="1" w:styleId="BodySmallRight">
    <w:name w:val="Body Small Right"/>
    <w:basedOn w:val="BodyTextRight"/>
    <w:rsid w:val="00C17E30"/>
    <w:rPr>
      <w:sz w:val="18"/>
      <w:szCs w:val="18"/>
    </w:rPr>
  </w:style>
  <w:style w:type="paragraph" w:customStyle="1" w:styleId="MarginEdition">
    <w:name w:val="Margin Edition"/>
    <w:basedOn w:val="MarginNote"/>
    <w:rsid w:val="00C17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E30"/>
    <w:rPr>
      <w:sz w:val="2"/>
      <w:szCs w:val="2"/>
    </w:rPr>
  </w:style>
  <w:style w:type="character" w:customStyle="1" w:styleId="Small">
    <w:name w:val="Small"/>
    <w:basedOn w:val="DefaultParagraphFont"/>
    <w:rsid w:val="00C17E30"/>
    <w:rPr>
      <w:sz w:val="16"/>
    </w:rPr>
  </w:style>
  <w:style w:type="paragraph" w:customStyle="1" w:styleId="WideTable">
    <w:name w:val="Wide Table"/>
    <w:basedOn w:val="Normal"/>
    <w:rsid w:val="00C17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E30"/>
  </w:style>
  <w:style w:type="paragraph" w:styleId="Quote">
    <w:name w:val="Quote"/>
    <w:basedOn w:val="Heading1"/>
    <w:link w:val="QuoteChar"/>
    <w:qFormat/>
    <w:rsid w:val="00C17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E30"/>
    <w:pPr>
      <w:pageBreakBefore/>
    </w:pPr>
  </w:style>
  <w:style w:type="paragraph" w:customStyle="1" w:styleId="Border">
    <w:name w:val="Border"/>
    <w:basedOn w:val="Normal"/>
    <w:qFormat/>
    <w:rsid w:val="00C17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E30"/>
    <w:rPr>
      <w:u w:val="single"/>
    </w:rPr>
  </w:style>
  <w:style w:type="character" w:customStyle="1" w:styleId="BoldandItalics">
    <w:name w:val="Bold and Italics"/>
    <w:qFormat/>
    <w:rsid w:val="00C17E30"/>
    <w:rPr>
      <w:b/>
      <w:i/>
      <w:u w:val="none"/>
    </w:rPr>
  </w:style>
  <w:style w:type="paragraph" w:styleId="BalloonText">
    <w:name w:val="Balloon Text"/>
    <w:basedOn w:val="Normal"/>
    <w:link w:val="BalloonTextChar"/>
    <w:rsid w:val="00C17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E30"/>
    <w:pPr>
      <w:spacing w:before="0" w:after="0"/>
    </w:pPr>
  </w:style>
  <w:style w:type="paragraph" w:customStyle="1" w:styleId="BodyTextBold">
    <w:name w:val="Body Text Bold"/>
    <w:basedOn w:val="BodyText"/>
    <w:qFormat/>
    <w:rsid w:val="00C17E30"/>
    <w:rPr>
      <w:b/>
    </w:rPr>
  </w:style>
  <w:style w:type="character" w:styleId="Hyperlink">
    <w:name w:val="Hyperlink"/>
    <w:basedOn w:val="DefaultParagraphFont"/>
    <w:uiPriority w:val="99"/>
    <w:unhideWhenUsed/>
    <w:rsid w:val="008E0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4152</Characters>
  <Application>Microsoft Office Word</Application>
  <DocSecurity>0</DocSecurity>
  <Lines>143</Lines>
  <Paragraphs>107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SIRRRTF001 Balance and secure point-of-sale terminal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2025-03-01T23:39:00Z</dcterms:created>
  <dcterms:modified xsi:type="dcterms:W3CDTF">2025-03-01T23:39:00Z</dcterms:modified>
</cp:coreProperties>
</file>