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B16" w:rsidP="00CA7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SIRRMRM010 Plan product development</w:t>
      </w:r>
      <w:r>
        <w:fldChar w:fldCharType="end"/>
      </w:r>
    </w:p>
    <w:p w:rsidR="00CA7B16" w:rsidP="00CA7B16">
      <w:pPr>
        <w:pStyle w:val="Version"/>
        <w:sectPr w:rsidSect="00221B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1BEB" w:rsidP="00221BEB">
      <w:pPr>
        <w:pStyle w:val="SuperHeading"/>
      </w:pPr>
      <w:r w:rsidRPr="00221BEB">
        <w:t>Assessment Requirements for SIRRMRM010 Plan product development</w:t>
      </w:r>
    </w:p>
    <w:p w:rsidR="00000000" w:rsidRPr="00221BEB" w:rsidP="00221BEB">
      <w:pPr>
        <w:pStyle w:val="Heading1"/>
      </w:pPr>
      <w:bookmarkStart w:id="1" w:name="O_955681"/>
      <w:bookmarkEnd w:id="1"/>
      <w:r w:rsidRPr="00221BEB">
        <w:t>Modification History</w:t>
      </w:r>
    </w:p>
    <w:p w:rsidR="00000000" w:rsidRPr="00221BEB" w:rsidP="00CA7B16">
      <w:pPr>
        <w:pStyle w:val="BodyText"/>
      </w:pPr>
      <w:r w:rsidRPr="00221BEB">
        <w:t>Not applicable.</w:t>
      </w:r>
    </w:p>
    <w:p w:rsidR="00000000" w:rsidRPr="00221BEB" w:rsidP="00221BEB">
      <w:pPr>
        <w:pStyle w:val="Heading1"/>
      </w:pPr>
      <w:bookmarkStart w:id="2" w:name="O_955682"/>
      <w:bookmarkEnd w:id="2"/>
      <w:r w:rsidRPr="00221BEB">
        <w:t>Performance Evidence</w:t>
      </w:r>
    </w:p>
    <w:p w:rsidR="00000000" w:rsidRPr="00221BEB" w:rsidP="00CA7B16">
      <w:pPr>
        <w:pStyle w:val="BodyText"/>
      </w:pPr>
      <w:r w:rsidRPr="00221BEB">
        <w:t xml:space="preserve">Evidence of the ability to complete tasks </w:t>
      </w:r>
      <w:r w:rsidRPr="00221BEB">
        <w:t>outlined in elements and performance criteria of this unit in the context of the job role, and:</w:t>
      </w:r>
    </w:p>
    <w:p w:rsidR="00000000" w:rsidRPr="00221BEB" w:rsidP="00221BEB">
      <w:pPr>
        <w:pStyle w:val="ListBullet"/>
      </w:pPr>
      <w:r w:rsidRPr="00221BEB">
        <w:t>review the merchandise objectives and direction of one organisation and conduct target market research to identify product development opportunities. Use findi</w:t>
      </w:r>
      <w:r w:rsidRPr="00221BEB">
        <w:t xml:space="preserve">ngs to create a product development concept for one product, that details: </w:t>
      </w:r>
    </w:p>
    <w:p w:rsidR="00000000" w:rsidRPr="00221BEB" w:rsidP="00221BEB">
      <w:pPr>
        <w:pStyle w:val="ListBullet2"/>
      </w:pPr>
      <w:r w:rsidRPr="00221BEB">
        <w:t>risks</w:t>
      </w:r>
    </w:p>
    <w:p w:rsidR="00000000" w:rsidRPr="00221BEB" w:rsidP="00221BEB">
      <w:pPr>
        <w:pStyle w:val="ListBullet2"/>
      </w:pPr>
      <w:r w:rsidRPr="00221BEB">
        <w:t xml:space="preserve">opportunities </w:t>
      </w:r>
    </w:p>
    <w:p w:rsidR="00000000" w:rsidRPr="00221BEB" w:rsidP="00221BEB">
      <w:pPr>
        <w:pStyle w:val="ListBullet2"/>
      </w:pPr>
      <w:r w:rsidRPr="00221BEB">
        <w:t xml:space="preserve">benefits </w:t>
      </w:r>
    </w:p>
    <w:p w:rsidR="00000000" w:rsidRPr="00221BEB" w:rsidP="00221BEB">
      <w:pPr>
        <w:pStyle w:val="ListBullet2"/>
      </w:pPr>
      <w:r w:rsidRPr="00221BEB">
        <w:t xml:space="preserve">commercial viability </w:t>
      </w:r>
    </w:p>
    <w:p w:rsidR="00000000" w:rsidRPr="00221BEB" w:rsidP="00221BEB">
      <w:pPr>
        <w:pStyle w:val="ListBullet2"/>
      </w:pPr>
      <w:r w:rsidRPr="00221BEB">
        <w:t xml:space="preserve">supply arrangements   </w:t>
      </w:r>
    </w:p>
    <w:p w:rsidR="00000000" w:rsidRPr="00221BEB" w:rsidP="00221BEB">
      <w:pPr>
        <w:pStyle w:val="ListBullet"/>
      </w:pPr>
      <w:r w:rsidRPr="00221BEB">
        <w:t>for the above product develop a product development design brief that details:</w:t>
      </w:r>
    </w:p>
    <w:p w:rsidR="00000000" w:rsidRPr="00221BEB" w:rsidP="00221BEB">
      <w:pPr>
        <w:pStyle w:val="ListBullet2"/>
      </w:pPr>
      <w:r w:rsidRPr="00221BEB">
        <w:t>range size and options</w:t>
      </w:r>
      <w:r w:rsidRPr="00221BEB">
        <w:t xml:space="preserve"> </w:t>
      </w:r>
    </w:p>
    <w:p w:rsidR="00000000" w:rsidRPr="00221BEB" w:rsidP="00221BEB">
      <w:pPr>
        <w:pStyle w:val="ListBullet2"/>
      </w:pPr>
      <w:r w:rsidRPr="00221BEB">
        <w:t>grading</w:t>
      </w:r>
    </w:p>
    <w:p w:rsidR="00000000" w:rsidRPr="00221BEB" w:rsidP="00221BEB">
      <w:pPr>
        <w:pStyle w:val="ListBullet2"/>
      </w:pPr>
      <w:r w:rsidRPr="00221BEB">
        <w:t xml:space="preserve">product costing </w:t>
      </w:r>
    </w:p>
    <w:p w:rsidR="00000000" w:rsidRPr="00221BEB" w:rsidP="00221BEB">
      <w:pPr>
        <w:pStyle w:val="ListBullet2"/>
      </w:pPr>
      <w:r w:rsidRPr="00221BEB">
        <w:t>product and technical specifications</w:t>
      </w:r>
    </w:p>
    <w:p w:rsidR="00000000" w:rsidRPr="00221BEB" w:rsidP="00221BEB">
      <w:pPr>
        <w:pStyle w:val="ListBullet2"/>
      </w:pPr>
      <w:r w:rsidRPr="00221BEB">
        <w:t xml:space="preserve">quantity </w:t>
      </w:r>
    </w:p>
    <w:p w:rsidR="00000000" w:rsidRPr="00221BEB" w:rsidP="00221BEB">
      <w:pPr>
        <w:pStyle w:val="ListBullet2"/>
      </w:pPr>
      <w:r w:rsidRPr="00221BEB">
        <w:t xml:space="preserve">quality requirements  </w:t>
      </w:r>
    </w:p>
    <w:p w:rsidR="00000000" w:rsidRPr="00221BEB" w:rsidP="00221BEB">
      <w:pPr>
        <w:pStyle w:val="ListBullet2"/>
      </w:pPr>
      <w:r w:rsidRPr="00221BEB">
        <w:t xml:space="preserve">bill of materials </w:t>
      </w:r>
    </w:p>
    <w:p w:rsidR="00000000" w:rsidRPr="00221BEB" w:rsidP="00221BEB">
      <w:pPr>
        <w:pStyle w:val="ListBullet2"/>
      </w:pPr>
      <w:r w:rsidRPr="00221BEB">
        <w:t>compliance requirements:</w:t>
      </w:r>
    </w:p>
    <w:p w:rsidR="00000000" w:rsidRPr="00221BEB" w:rsidP="00221BEB">
      <w:pPr>
        <w:pStyle w:val="ListBullet3"/>
      </w:pPr>
      <w:r w:rsidRPr="00221BEB">
        <w:t xml:space="preserve">internal </w:t>
      </w:r>
    </w:p>
    <w:p w:rsidR="00000000" w:rsidRPr="00221BEB" w:rsidP="00221BEB">
      <w:pPr>
        <w:pStyle w:val="ListBullet3"/>
      </w:pPr>
      <w:r w:rsidRPr="00221BEB">
        <w:t xml:space="preserve">external </w:t>
      </w:r>
    </w:p>
    <w:p w:rsidR="00000000" w:rsidRPr="00221BEB" w:rsidP="00221BEB">
      <w:pPr>
        <w:pStyle w:val="ListBullet2"/>
      </w:pPr>
      <w:r w:rsidRPr="00221BEB">
        <w:t>resources</w:t>
      </w:r>
    </w:p>
    <w:p w:rsidR="00000000" w:rsidRPr="00221BEB" w:rsidP="00221BEB">
      <w:pPr>
        <w:pStyle w:val="ListBullet2"/>
      </w:pPr>
      <w:r w:rsidRPr="00221BEB">
        <w:t>critical path and timeframes</w:t>
      </w:r>
    </w:p>
    <w:p w:rsidR="00000000" w:rsidRPr="00221BEB" w:rsidP="00221BEB">
      <w:pPr>
        <w:pStyle w:val="ListBullet2"/>
      </w:pPr>
      <w:r w:rsidRPr="00221BEB">
        <w:t>supply arrangements</w:t>
      </w:r>
    </w:p>
    <w:p w:rsidR="00000000" w:rsidRPr="00221BEB" w:rsidP="00221BEB">
      <w:pPr>
        <w:pStyle w:val="ListBullet2"/>
      </w:pPr>
      <w:r w:rsidRPr="00221BEB">
        <w:t xml:space="preserve">packaging and labelling </w:t>
      </w:r>
    </w:p>
    <w:p w:rsidR="00000000" w:rsidRPr="00221BEB" w:rsidP="00221BEB">
      <w:pPr>
        <w:pStyle w:val="ListBullet2"/>
      </w:pPr>
      <w:r w:rsidRPr="00221BEB">
        <w:t>storage requirements</w:t>
      </w:r>
    </w:p>
    <w:p w:rsidR="00000000" w:rsidRPr="00221BEB" w:rsidP="00221BEB">
      <w:pPr>
        <w:pStyle w:val="ListBullet"/>
      </w:pPr>
      <w:r w:rsidRPr="00221BEB">
        <w:t xml:space="preserve">review product performance data to determine viability of product and make recommendations for future improvements. </w:t>
      </w:r>
    </w:p>
    <w:p w:rsidR="00000000" w:rsidRPr="00221BEB" w:rsidP="00221BEB">
      <w:pPr>
        <w:pStyle w:val="AllowPageBreak"/>
      </w:pPr>
    </w:p>
    <w:p w:rsidR="00000000" w:rsidRPr="00221BEB" w:rsidP="00221BEB">
      <w:pPr>
        <w:pStyle w:val="Heading1"/>
      </w:pPr>
      <w:bookmarkStart w:id="3" w:name="O_955683"/>
      <w:bookmarkEnd w:id="3"/>
      <w:r w:rsidRPr="00221BEB">
        <w:t>Knowledge Evidence</w:t>
      </w:r>
    </w:p>
    <w:p w:rsidR="00000000" w:rsidRPr="00221BEB" w:rsidP="00CA7B16">
      <w:pPr>
        <w:pStyle w:val="BodyText"/>
      </w:pPr>
      <w:r w:rsidRPr="00221BEB">
        <w:t>Demonstrated knowledge required to complete the tasks outlined in the elements and performance criteria of this unit:</w:t>
      </w:r>
    </w:p>
    <w:p w:rsidR="00000000" w:rsidRPr="00221BEB" w:rsidP="00221BEB">
      <w:pPr>
        <w:pStyle w:val="ListBullet"/>
      </w:pPr>
      <w:r w:rsidRPr="00221BEB">
        <w:t>key legal and ethical compliance requirements and considerations as related to product development:</w:t>
      </w:r>
    </w:p>
    <w:p w:rsidR="00000000" w:rsidRPr="00221BEB" w:rsidP="00221BEB">
      <w:pPr>
        <w:pStyle w:val="ListBullet2"/>
      </w:pPr>
      <w:r w:rsidRPr="00221BEB">
        <w:t xml:space="preserve">certification </w:t>
      </w:r>
    </w:p>
    <w:p w:rsidR="00000000" w:rsidRPr="00221BEB" w:rsidP="00221BEB">
      <w:pPr>
        <w:pStyle w:val="ListBullet2"/>
      </w:pPr>
      <w:r w:rsidRPr="00221BEB">
        <w:t>packaging and labelli</w:t>
      </w:r>
      <w:r w:rsidRPr="00221BEB">
        <w:t xml:space="preserve">ng </w:t>
      </w:r>
    </w:p>
    <w:p w:rsidR="00000000" w:rsidRPr="00221BEB" w:rsidP="00221BEB">
      <w:pPr>
        <w:pStyle w:val="ListBullet2"/>
      </w:pPr>
      <w:r w:rsidRPr="00221BEB">
        <w:t xml:space="preserve">safety </w:t>
      </w:r>
    </w:p>
    <w:p w:rsidR="00000000" w:rsidRPr="00221BEB" w:rsidP="00221BEB">
      <w:pPr>
        <w:pStyle w:val="ListBullet2"/>
      </w:pPr>
      <w:r w:rsidRPr="00221BEB">
        <w:t>Australian standards</w:t>
      </w:r>
    </w:p>
    <w:p w:rsidR="00000000" w:rsidRPr="00221BEB" w:rsidP="00221BEB">
      <w:pPr>
        <w:pStyle w:val="ListBullet2"/>
      </w:pPr>
      <w:r w:rsidRPr="00221BEB">
        <w:t xml:space="preserve">sustainability </w:t>
      </w:r>
    </w:p>
    <w:p w:rsidR="00000000" w:rsidRPr="00221BEB" w:rsidP="00221BEB">
      <w:pPr>
        <w:pStyle w:val="ListBullet2"/>
      </w:pPr>
      <w:r w:rsidRPr="00221BEB">
        <w:t xml:space="preserve">ethical sourcing and supply </w:t>
      </w:r>
    </w:p>
    <w:p w:rsidR="00000000" w:rsidRPr="00221BEB" w:rsidP="00221BEB">
      <w:pPr>
        <w:pStyle w:val="ListBullet"/>
      </w:pPr>
      <w:r w:rsidRPr="00221BEB">
        <w:t>key stages of product development:</w:t>
      </w:r>
    </w:p>
    <w:p w:rsidR="00000000" w:rsidRPr="00221BEB" w:rsidP="00221BEB">
      <w:pPr>
        <w:pStyle w:val="ListBullet2"/>
      </w:pPr>
      <w:r w:rsidRPr="00221BEB">
        <w:t xml:space="preserve">concept development </w:t>
      </w:r>
    </w:p>
    <w:p w:rsidR="00000000" w:rsidRPr="00221BEB" w:rsidP="00221BEB">
      <w:pPr>
        <w:pStyle w:val="ListBullet2"/>
      </w:pPr>
      <w:r w:rsidRPr="00221BEB">
        <w:t xml:space="preserve">screening </w:t>
      </w:r>
    </w:p>
    <w:p w:rsidR="00000000" w:rsidRPr="00221BEB" w:rsidP="00221BEB">
      <w:pPr>
        <w:pStyle w:val="ListBullet2"/>
      </w:pPr>
      <w:r w:rsidRPr="00221BEB">
        <w:t xml:space="preserve">planning </w:t>
      </w:r>
    </w:p>
    <w:p w:rsidR="00000000" w:rsidRPr="00221BEB" w:rsidP="00221BEB">
      <w:pPr>
        <w:pStyle w:val="ListBullet2"/>
      </w:pPr>
      <w:r w:rsidRPr="00221BEB">
        <w:t xml:space="preserve">testing </w:t>
      </w:r>
    </w:p>
    <w:p w:rsidR="00000000" w:rsidRPr="00221BEB" w:rsidP="00221BEB">
      <w:pPr>
        <w:pStyle w:val="ListBullet2"/>
      </w:pPr>
      <w:r w:rsidRPr="00221BEB">
        <w:t xml:space="preserve">producing </w:t>
      </w:r>
    </w:p>
    <w:p w:rsidR="00000000" w:rsidRPr="00221BEB" w:rsidP="00221BEB">
      <w:pPr>
        <w:pStyle w:val="ListBullet2"/>
      </w:pPr>
      <w:r w:rsidRPr="00221BEB">
        <w:t xml:space="preserve">reviewing </w:t>
      </w:r>
    </w:p>
    <w:p w:rsidR="00000000" w:rsidRPr="00221BEB" w:rsidP="00221BEB">
      <w:pPr>
        <w:pStyle w:val="ListBullet"/>
      </w:pPr>
      <w:r w:rsidRPr="00221BEB">
        <w:t>key considerations in product development:</w:t>
      </w:r>
    </w:p>
    <w:p w:rsidR="00000000" w:rsidRPr="00221BEB" w:rsidP="00221BEB">
      <w:pPr>
        <w:pStyle w:val="ListBullet2"/>
      </w:pPr>
      <w:r w:rsidRPr="00221BEB">
        <w:t xml:space="preserve">range size and options </w:t>
      </w:r>
    </w:p>
    <w:p w:rsidR="00000000" w:rsidRPr="00221BEB" w:rsidP="00221BEB">
      <w:pPr>
        <w:pStyle w:val="ListBullet2"/>
      </w:pPr>
      <w:r w:rsidRPr="00221BEB">
        <w:t xml:space="preserve">critical path </w:t>
      </w:r>
    </w:p>
    <w:p w:rsidR="00000000" w:rsidRPr="00221BEB" w:rsidP="00221BEB">
      <w:pPr>
        <w:pStyle w:val="ListBullet2"/>
      </w:pPr>
      <w:r w:rsidRPr="00221BEB">
        <w:t>current marketplace and market trends</w:t>
      </w:r>
    </w:p>
    <w:p w:rsidR="00000000" w:rsidRPr="00221BEB" w:rsidP="00221BEB">
      <w:pPr>
        <w:pStyle w:val="ListBullet2"/>
      </w:pPr>
      <w:r w:rsidRPr="00221BEB">
        <w:t xml:space="preserve">target market </w:t>
      </w:r>
    </w:p>
    <w:p w:rsidR="00000000" w:rsidRPr="00221BEB" w:rsidP="00221BEB">
      <w:pPr>
        <w:pStyle w:val="ListBullet2"/>
      </w:pPr>
      <w:r w:rsidRPr="00221BEB">
        <w:t xml:space="preserve">competitor activity </w:t>
      </w:r>
    </w:p>
    <w:p w:rsidR="00000000" w:rsidRPr="00221BEB" w:rsidP="00221BEB">
      <w:pPr>
        <w:pStyle w:val="ListBullet2"/>
      </w:pPr>
      <w:r w:rsidRPr="00221BEB">
        <w:t xml:space="preserve">internal sources of feedback </w:t>
      </w:r>
    </w:p>
    <w:p w:rsidR="00000000" w:rsidRPr="00221BEB" w:rsidP="00221BEB">
      <w:pPr>
        <w:pStyle w:val="ListBullet2"/>
      </w:pPr>
      <w:r w:rsidRPr="00221BEB">
        <w:t xml:space="preserve">external sources of feedback </w:t>
      </w:r>
    </w:p>
    <w:p w:rsidR="00000000" w:rsidRPr="00221BEB" w:rsidP="00221BEB">
      <w:pPr>
        <w:pStyle w:val="ListBullet2"/>
      </w:pPr>
      <w:r w:rsidRPr="00221BEB">
        <w:t>product feasibility</w:t>
      </w:r>
    </w:p>
    <w:p w:rsidR="00000000" w:rsidRPr="00221BEB" w:rsidP="00221BEB">
      <w:pPr>
        <w:pStyle w:val="ListBullet2"/>
      </w:pPr>
      <w:r w:rsidRPr="00221BEB">
        <w:t xml:space="preserve">waste minimisation </w:t>
      </w:r>
    </w:p>
    <w:p w:rsidR="00000000" w:rsidRPr="00221BEB" w:rsidP="00221BEB">
      <w:pPr>
        <w:pStyle w:val="ListBullet2"/>
      </w:pPr>
      <w:r w:rsidRPr="00221BEB">
        <w:t xml:space="preserve">quality requirements  </w:t>
      </w:r>
    </w:p>
    <w:p w:rsidR="00000000" w:rsidRPr="00221BEB" w:rsidP="00221BEB">
      <w:pPr>
        <w:pStyle w:val="ListBullet2"/>
      </w:pPr>
      <w:r w:rsidRPr="00221BEB">
        <w:t>supply arrangements</w:t>
      </w:r>
    </w:p>
    <w:p w:rsidR="00000000" w:rsidRPr="00221BEB" w:rsidP="00221BEB">
      <w:pPr>
        <w:pStyle w:val="ListBullet2"/>
      </w:pPr>
      <w:r w:rsidRPr="00221BEB">
        <w:t xml:space="preserve">freight and logistics </w:t>
      </w:r>
    </w:p>
    <w:p w:rsidR="00000000" w:rsidRPr="00221BEB" w:rsidP="00221BEB">
      <w:pPr>
        <w:pStyle w:val="ListBullet2"/>
      </w:pPr>
      <w:r w:rsidRPr="00221BEB">
        <w:t>product and technical specifications</w:t>
      </w:r>
    </w:p>
    <w:p w:rsidR="00000000" w:rsidRPr="00221BEB" w:rsidP="00221BEB">
      <w:pPr>
        <w:pStyle w:val="ListBullet2"/>
      </w:pPr>
      <w:r w:rsidRPr="00221BEB">
        <w:t xml:space="preserve">bill of materials </w:t>
      </w:r>
    </w:p>
    <w:p w:rsidR="00000000" w:rsidRPr="00221BEB" w:rsidP="00221BEB">
      <w:pPr>
        <w:pStyle w:val="ListBullet2"/>
      </w:pPr>
      <w:r w:rsidRPr="00221BEB">
        <w:t xml:space="preserve">minimum order quantity </w:t>
      </w:r>
    </w:p>
    <w:p w:rsidR="00000000" w:rsidRPr="00221BEB" w:rsidP="00221BEB">
      <w:pPr>
        <w:pStyle w:val="ListBullet2"/>
      </w:pPr>
      <w:r w:rsidRPr="00221BEB">
        <w:t>costings:</w:t>
      </w:r>
    </w:p>
    <w:p w:rsidR="00000000" w:rsidRPr="00221BEB" w:rsidP="00221BEB">
      <w:pPr>
        <w:pStyle w:val="ListBullet3"/>
      </w:pPr>
      <w:r w:rsidRPr="00221BEB">
        <w:t xml:space="preserve">cost of materials </w:t>
      </w:r>
    </w:p>
    <w:p w:rsidR="00000000" w:rsidRPr="00221BEB" w:rsidP="00221BEB">
      <w:pPr>
        <w:pStyle w:val="ListBullet3"/>
      </w:pPr>
      <w:r w:rsidRPr="00221BEB">
        <w:t xml:space="preserve">yield </w:t>
      </w:r>
    </w:p>
    <w:p w:rsidR="00000000" w:rsidRPr="00221BEB" w:rsidP="00221BEB">
      <w:pPr>
        <w:pStyle w:val="ListBullet3"/>
      </w:pPr>
      <w:r w:rsidRPr="00221BEB">
        <w:t xml:space="preserve">production efficiencies </w:t>
      </w:r>
    </w:p>
    <w:p w:rsidR="00000000" w:rsidRPr="00221BEB" w:rsidP="00221BEB">
      <w:pPr>
        <w:pStyle w:val="ListBullet3"/>
      </w:pPr>
      <w:r w:rsidRPr="00221BEB">
        <w:t xml:space="preserve">through-puts </w:t>
      </w:r>
    </w:p>
    <w:p w:rsidR="00000000" w:rsidRPr="00221BEB" w:rsidP="00221BEB">
      <w:pPr>
        <w:pStyle w:val="ListBullet2"/>
      </w:pPr>
      <w:r w:rsidRPr="00221BEB">
        <w:t xml:space="preserve">packaging and labelling </w:t>
      </w:r>
    </w:p>
    <w:p w:rsidR="00000000" w:rsidRPr="00221BEB" w:rsidP="00221BEB">
      <w:pPr>
        <w:pStyle w:val="ListBullet2"/>
      </w:pPr>
      <w:r w:rsidRPr="00221BEB">
        <w:t xml:space="preserve">storage requirements </w:t>
      </w:r>
    </w:p>
    <w:p w:rsidR="00000000" w:rsidRPr="00221BEB" w:rsidP="00221BEB">
      <w:pPr>
        <w:pStyle w:val="ListBullet2"/>
      </w:pPr>
      <w:r w:rsidRPr="00221BEB">
        <w:t xml:space="preserve">technology </w:t>
      </w:r>
    </w:p>
    <w:p w:rsidR="00000000" w:rsidRPr="00221BEB" w:rsidP="00221BEB">
      <w:pPr>
        <w:pStyle w:val="ListBullet"/>
      </w:pPr>
      <w:r w:rsidRPr="00221BEB">
        <w:t>techniques for:</w:t>
      </w:r>
    </w:p>
    <w:p w:rsidR="00000000" w:rsidRPr="00221BEB" w:rsidP="00221BEB">
      <w:pPr>
        <w:pStyle w:val="ListBullet3"/>
      </w:pPr>
      <w:r w:rsidRPr="00221BEB">
        <w:t xml:space="preserve">determining market receptiveness </w:t>
      </w:r>
    </w:p>
    <w:p w:rsidR="00000000" w:rsidRPr="00221BEB" w:rsidP="00221BEB">
      <w:pPr>
        <w:pStyle w:val="ListBullet3"/>
      </w:pPr>
      <w:r w:rsidRPr="00221BEB">
        <w:t xml:space="preserve">determining product commercial viability </w:t>
      </w:r>
    </w:p>
    <w:p w:rsidR="00000000" w:rsidRPr="00221BEB" w:rsidP="00221BEB">
      <w:pPr>
        <w:pStyle w:val="ListBullet3"/>
      </w:pPr>
      <w:r w:rsidRPr="00221BEB">
        <w:t>determining supply feasibility</w:t>
      </w:r>
    </w:p>
    <w:p w:rsidR="00000000" w:rsidRPr="00221BEB" w:rsidP="00221BEB">
      <w:pPr>
        <w:pStyle w:val="ListBullet3"/>
      </w:pPr>
      <w:r w:rsidRPr="00221BEB">
        <w:t xml:space="preserve">determining product performance  </w:t>
      </w:r>
    </w:p>
    <w:p w:rsidR="00000000" w:rsidRPr="00221BEB" w:rsidP="00221BEB">
      <w:pPr>
        <w:pStyle w:val="ListBullet"/>
      </w:pPr>
      <w:r w:rsidRPr="00221BEB">
        <w:t xml:space="preserve">common issues faced in product development and contingency strategies </w:t>
      </w:r>
    </w:p>
    <w:p w:rsidR="00000000" w:rsidRPr="00221BEB" w:rsidP="00221BEB">
      <w:pPr>
        <w:pStyle w:val="ListBullet"/>
      </w:pPr>
      <w:r w:rsidRPr="00221BEB">
        <w:t>role of, and sources of internal and extern</w:t>
      </w:r>
      <w:r w:rsidRPr="00221BEB">
        <w:t>al feedback in product design and development.</w:t>
      </w:r>
    </w:p>
    <w:p w:rsidR="00000000" w:rsidRPr="00221BEB" w:rsidP="00221BEB">
      <w:pPr>
        <w:pStyle w:val="AllowPageBreak"/>
      </w:pPr>
    </w:p>
    <w:p w:rsidR="00000000" w:rsidRPr="00221BEB" w:rsidP="00221BEB">
      <w:pPr>
        <w:pStyle w:val="Heading1"/>
      </w:pPr>
      <w:bookmarkStart w:id="4" w:name="O_955684"/>
      <w:bookmarkEnd w:id="4"/>
      <w:r w:rsidRPr="00221BEB">
        <w:t>Assessment Conditions</w:t>
      </w:r>
    </w:p>
    <w:p w:rsidR="00000000" w:rsidRPr="00221BEB" w:rsidP="00CA7B16">
      <w:pPr>
        <w:pStyle w:val="BodyText"/>
      </w:pPr>
      <w:r w:rsidRPr="00221BEB">
        <w:t>Skills must be demonstrated in a retail environment. This can be:</w:t>
      </w:r>
    </w:p>
    <w:p w:rsidR="00000000" w:rsidRPr="00221BEB" w:rsidP="00221BEB">
      <w:pPr>
        <w:pStyle w:val="ListBullet"/>
      </w:pPr>
      <w:r w:rsidRPr="00221BEB">
        <w:t>an industry workplace</w:t>
      </w:r>
    </w:p>
    <w:p w:rsidR="00000000" w:rsidRPr="00221BEB" w:rsidP="00221BEB">
      <w:pPr>
        <w:pStyle w:val="ListBullet"/>
      </w:pPr>
      <w:r w:rsidRPr="00221BEB">
        <w:t>a simulated industry environment.</w:t>
      </w:r>
    </w:p>
    <w:p w:rsidR="00000000" w:rsidRPr="00221BEB" w:rsidP="00221BEB">
      <w:pPr>
        <w:pStyle w:val="BodyText"/>
      </w:pPr>
    </w:p>
    <w:p w:rsidR="00000000" w:rsidRPr="00221BEB" w:rsidP="00CA7B16">
      <w:pPr>
        <w:pStyle w:val="BodyText"/>
      </w:pPr>
      <w:r w:rsidRPr="00221BEB">
        <w:t>Assessment must ensure access to:</w:t>
      </w:r>
    </w:p>
    <w:p w:rsidR="00000000" w:rsidRPr="00221BEB" w:rsidP="00221BEB">
      <w:pPr>
        <w:pStyle w:val="ListBullet"/>
      </w:pPr>
      <w:r w:rsidRPr="00221BEB">
        <w:t xml:space="preserve">organisational direction and objectives </w:t>
      </w:r>
    </w:p>
    <w:p w:rsidR="00000000" w:rsidRPr="00221BEB" w:rsidP="00221BEB">
      <w:pPr>
        <w:pStyle w:val="ListBullet"/>
      </w:pPr>
      <w:r w:rsidRPr="00221BEB">
        <w:t xml:space="preserve">customer and market information on which product development can be based </w:t>
      </w:r>
    </w:p>
    <w:p w:rsidR="00000000" w:rsidRPr="00221BEB" w:rsidP="00221BEB">
      <w:pPr>
        <w:pStyle w:val="ListBullet"/>
      </w:pPr>
      <w:r w:rsidRPr="00221BEB">
        <w:t xml:space="preserve">current sources of information detailing legal and ethical compliance requirements as related to product development </w:t>
      </w:r>
    </w:p>
    <w:p w:rsidR="00000000" w:rsidRPr="00221BEB" w:rsidP="00221BEB">
      <w:pPr>
        <w:pStyle w:val="ListBullet"/>
      </w:pPr>
      <w:r w:rsidRPr="00221BEB">
        <w:t xml:space="preserve">templates for product </w:t>
      </w:r>
      <w:r w:rsidRPr="00221BEB">
        <w:t>development brief.</w:t>
      </w:r>
    </w:p>
    <w:p w:rsidR="00000000" w:rsidRPr="00221BEB" w:rsidP="00221BEB">
      <w:pPr>
        <w:pStyle w:val="BodyText"/>
      </w:pPr>
    </w:p>
    <w:p w:rsidR="00000000" w:rsidRPr="00221BEB" w:rsidP="00CA7B16">
      <w:pPr>
        <w:pStyle w:val="BodyText"/>
      </w:pPr>
      <w:r w:rsidRPr="00221BEB">
        <w:t>Assessors must satisfy the Standards for Registered Training Organisations</w:t>
      </w:r>
      <w:r>
        <w:t>’</w:t>
      </w:r>
      <w:r w:rsidRPr="00221BEB">
        <w:t xml:space="preserve"> requirements for assessors, and:</w:t>
      </w:r>
    </w:p>
    <w:p w:rsidR="00000000" w:rsidRPr="00221BEB" w:rsidP="00221BEB">
      <w:pPr>
        <w:pStyle w:val="ListBullet"/>
      </w:pPr>
      <w:r w:rsidRPr="00221BEB">
        <w:t xml:space="preserve">have worked in the retail industry for at least three years where they have applied the skills and knowledge within this unit </w:t>
      </w:r>
      <w:r w:rsidRPr="00221BEB">
        <w:t>of competency.</w:t>
      </w:r>
    </w:p>
    <w:p w:rsidR="00000000" w:rsidRPr="00221BEB" w:rsidP="00221BEB">
      <w:pPr>
        <w:pStyle w:val="AllowPageBreak"/>
      </w:pPr>
    </w:p>
    <w:p w:rsidR="00000000" w:rsidRPr="00221BEB" w:rsidP="00221BEB">
      <w:pPr>
        <w:pStyle w:val="Heading1"/>
      </w:pPr>
      <w:bookmarkStart w:id="5" w:name="O_955687"/>
      <w:bookmarkEnd w:id="5"/>
      <w:r w:rsidRPr="00221BEB">
        <w:t>Links</w:t>
      </w:r>
    </w:p>
    <w:p w:rsidR="00000000" w:rsidRPr="00221BEB" w:rsidP="00CA7B16">
      <w:pPr>
        <w:pStyle w:val="BodyText"/>
      </w:pPr>
      <w:r w:rsidRPr="00221BE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26144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21BEB" w:rsidP="00221BEB"/>
    <w:sectPr w:rsidSect="00221BE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EB" w:rsidRPr="00CA7B16" w:rsidP="00CA7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16" w:rsidP="00221B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B16" w:rsidP="00221B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A7B16" w:rsidP="00221B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1BEB" w:rsidRPr="00CA7B16" w:rsidP="00CA7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B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B16" w:rsidRPr="002D2AF8" w:rsidP="00221B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SIRRMRM010 Plan product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A7B16" w:rsidP="00221B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99018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7035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B4DA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B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1B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1B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1B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1B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1B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1B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1B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1B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1B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1B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1BEB"/>
  </w:style>
  <w:style w:type="character" w:customStyle="1" w:styleId="Heading1Char">
    <w:name w:val="Heading 1 Char"/>
    <w:basedOn w:val="DefaultParagraphFont"/>
    <w:link w:val="Heading1"/>
    <w:rsid w:val="00221B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1B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1BE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1BE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21BE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1B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1B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21B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21B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1B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1B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1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1B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1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1B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1B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1B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1B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1B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1B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1B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1B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1B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1B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1B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1BE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1BE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1B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1BEB"/>
    <w:rPr>
      <w:b/>
      <w:spacing w:val="0"/>
    </w:rPr>
  </w:style>
  <w:style w:type="paragraph" w:customStyle="1" w:styleId="SuperTitle">
    <w:name w:val="SuperTitle"/>
    <w:basedOn w:val="Title"/>
    <w:rsid w:val="00221B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1B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1B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1B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1B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1B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1B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1B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1B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1B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1B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1BE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1BEB"/>
    <w:rPr>
      <w:i/>
    </w:rPr>
  </w:style>
  <w:style w:type="paragraph" w:styleId="Caption">
    <w:name w:val="caption"/>
    <w:basedOn w:val="BodyText"/>
    <w:next w:val="Normal"/>
    <w:qFormat/>
    <w:rsid w:val="00221B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1B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1B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1BEB"/>
  </w:style>
  <w:style w:type="paragraph" w:styleId="TableofFigures">
    <w:name w:val="table of figures"/>
    <w:basedOn w:val="Normal"/>
    <w:next w:val="Normal"/>
    <w:semiHidden/>
    <w:rsid w:val="00221B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1B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21BEB"/>
    <w:rPr>
      <w:rFonts w:ascii="Wingdings" w:hAnsi="Wingdings"/>
    </w:rPr>
  </w:style>
  <w:style w:type="paragraph" w:customStyle="1" w:styleId="TableHeading">
    <w:name w:val="Table Heading"/>
    <w:basedOn w:val="HeadingBase"/>
    <w:rsid w:val="00221B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1BEB"/>
    <w:rPr>
      <w:color w:val="0033CC"/>
      <w:u w:val="none"/>
    </w:rPr>
  </w:style>
  <w:style w:type="paragraph" w:customStyle="1" w:styleId="BodyTextRight">
    <w:name w:val="Body Text Right"/>
    <w:basedOn w:val="BodyText"/>
    <w:rsid w:val="00221B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1B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1B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1B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1B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1B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1BEB"/>
    <w:rPr>
      <w:sz w:val="32"/>
    </w:rPr>
  </w:style>
  <w:style w:type="paragraph" w:customStyle="1" w:styleId="HeadingProcedure">
    <w:name w:val="Heading Procedure"/>
    <w:basedOn w:val="HeadingBase"/>
    <w:next w:val="Normal"/>
    <w:rsid w:val="00221B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1BEB"/>
    <w:pPr>
      <w:spacing w:before="60" w:after="60"/>
    </w:pPr>
  </w:style>
  <w:style w:type="paragraph" w:styleId="ListContinue">
    <w:name w:val="List Continue"/>
    <w:basedOn w:val="List"/>
    <w:rsid w:val="00221BEB"/>
    <w:pPr>
      <w:ind w:firstLine="0"/>
    </w:pPr>
  </w:style>
  <w:style w:type="paragraph" w:customStyle="1" w:styleId="ListNote">
    <w:name w:val="List Note"/>
    <w:basedOn w:val="List"/>
    <w:rsid w:val="00221B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1B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1B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1BEB"/>
    <w:rPr>
      <w:rFonts w:ascii="Courier New" w:hAnsi="Courier New"/>
    </w:rPr>
  </w:style>
  <w:style w:type="paragraph" w:customStyle="1" w:styleId="NoteBullet">
    <w:name w:val="Note Bullet"/>
    <w:basedOn w:val="Note"/>
    <w:rsid w:val="00221B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1B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1B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1B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1B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21B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1B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1BEB"/>
    <w:rPr>
      <w:b/>
      <w:smallCaps/>
    </w:rPr>
  </w:style>
  <w:style w:type="paragraph" w:customStyle="1" w:styleId="TableListNumber">
    <w:name w:val="Table List Number"/>
    <w:basedOn w:val="ListNumber"/>
    <w:rsid w:val="00221B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1B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1BEB"/>
    <w:pPr>
      <w:numPr>
        <w:numId w:val="10"/>
      </w:numPr>
    </w:pPr>
  </w:style>
  <w:style w:type="paragraph" w:customStyle="1" w:styleId="ListAlpha2">
    <w:name w:val="List Alpha 2"/>
    <w:basedOn w:val="List2"/>
    <w:rsid w:val="00221BEB"/>
    <w:pPr>
      <w:numPr>
        <w:numId w:val="9"/>
      </w:numPr>
    </w:pPr>
  </w:style>
  <w:style w:type="paragraph" w:styleId="List2">
    <w:name w:val="List 2"/>
    <w:basedOn w:val="BodyText"/>
    <w:rsid w:val="00221B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1B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1B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1B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21B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21BEB"/>
    <w:pPr>
      <w:numPr>
        <w:numId w:val="5"/>
      </w:numPr>
    </w:pPr>
  </w:style>
  <w:style w:type="paragraph" w:styleId="ListContinue2">
    <w:name w:val="List Continue 2"/>
    <w:basedOn w:val="List2"/>
    <w:rsid w:val="00221BEB"/>
    <w:pPr>
      <w:ind w:firstLine="0"/>
    </w:pPr>
  </w:style>
  <w:style w:type="paragraph" w:styleId="ListContinue3">
    <w:name w:val="List Continue 3"/>
    <w:basedOn w:val="List3"/>
    <w:rsid w:val="00221BEB"/>
    <w:pPr>
      <w:ind w:left="1021" w:firstLine="0"/>
    </w:pPr>
  </w:style>
  <w:style w:type="paragraph" w:styleId="ListContinue4">
    <w:name w:val="List Continue 4"/>
    <w:basedOn w:val="List4"/>
    <w:rsid w:val="00221BEB"/>
    <w:pPr>
      <w:ind w:firstLine="0"/>
    </w:pPr>
  </w:style>
  <w:style w:type="paragraph" w:styleId="ListContinue5">
    <w:name w:val="List Continue 5"/>
    <w:basedOn w:val="List5"/>
    <w:rsid w:val="00221BEB"/>
    <w:pPr>
      <w:ind w:firstLine="0"/>
    </w:pPr>
  </w:style>
  <w:style w:type="paragraph" w:styleId="ListNumber3">
    <w:name w:val="List Number 3"/>
    <w:basedOn w:val="List3"/>
    <w:rsid w:val="00221BEB"/>
    <w:pPr>
      <w:numPr>
        <w:numId w:val="6"/>
      </w:numPr>
    </w:pPr>
  </w:style>
  <w:style w:type="paragraph" w:styleId="ListNumber4">
    <w:name w:val="List Number 4"/>
    <w:basedOn w:val="List4"/>
    <w:rsid w:val="00221BEB"/>
    <w:pPr>
      <w:numPr>
        <w:numId w:val="7"/>
      </w:numPr>
    </w:pPr>
  </w:style>
  <w:style w:type="paragraph" w:styleId="ListNumber5">
    <w:name w:val="List Number 5"/>
    <w:basedOn w:val="List5"/>
    <w:rsid w:val="00221BEB"/>
    <w:pPr>
      <w:numPr>
        <w:numId w:val="8"/>
      </w:numPr>
    </w:pPr>
  </w:style>
  <w:style w:type="paragraph" w:styleId="BlockText">
    <w:name w:val="Block Text"/>
    <w:basedOn w:val="Normal"/>
    <w:rsid w:val="00221B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1B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1BEB"/>
    <w:rPr>
      <w:sz w:val="16"/>
      <w:vertAlign w:val="superscript"/>
    </w:rPr>
  </w:style>
  <w:style w:type="character" w:customStyle="1" w:styleId="Symbols">
    <w:name w:val="Symbols"/>
    <w:basedOn w:val="DefaultParagraphFont"/>
    <w:rsid w:val="00221BEB"/>
    <w:rPr>
      <w:rFonts w:ascii="Symbol" w:hAnsi="Symbol"/>
    </w:rPr>
  </w:style>
  <w:style w:type="character" w:customStyle="1" w:styleId="MenuOptions">
    <w:name w:val="Menu Options"/>
    <w:basedOn w:val="DefaultParagraphFont"/>
    <w:rsid w:val="00221B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1BEB"/>
    <w:rPr>
      <w:b/>
    </w:rPr>
  </w:style>
  <w:style w:type="character" w:customStyle="1" w:styleId="Underlined">
    <w:name w:val="Underlined"/>
    <w:basedOn w:val="DefaultParagraphFont"/>
    <w:rsid w:val="00221BEB"/>
    <w:rPr>
      <w:u w:val="single"/>
    </w:rPr>
  </w:style>
  <w:style w:type="paragraph" w:customStyle="1" w:styleId="TableBodyTextRight">
    <w:name w:val="Table Body Text Right"/>
    <w:basedOn w:val="TableBodyText"/>
    <w:rsid w:val="00221B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1BEB"/>
    <w:rPr>
      <w:sz w:val="18"/>
    </w:rPr>
  </w:style>
  <w:style w:type="paragraph" w:customStyle="1" w:styleId="BodySmallRight">
    <w:name w:val="Body Small Right"/>
    <w:basedOn w:val="BodyTextRight"/>
    <w:rsid w:val="00221BEB"/>
    <w:rPr>
      <w:sz w:val="18"/>
      <w:szCs w:val="18"/>
    </w:rPr>
  </w:style>
  <w:style w:type="paragraph" w:customStyle="1" w:styleId="MarginEdition">
    <w:name w:val="Margin Edition"/>
    <w:basedOn w:val="MarginNote"/>
    <w:rsid w:val="00221B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1BEB"/>
    <w:rPr>
      <w:sz w:val="2"/>
      <w:szCs w:val="2"/>
    </w:rPr>
  </w:style>
  <w:style w:type="character" w:customStyle="1" w:styleId="Small">
    <w:name w:val="Small"/>
    <w:basedOn w:val="DefaultParagraphFont"/>
    <w:rsid w:val="00221BEB"/>
    <w:rPr>
      <w:sz w:val="16"/>
    </w:rPr>
  </w:style>
  <w:style w:type="paragraph" w:customStyle="1" w:styleId="WideTable">
    <w:name w:val="Wide Table"/>
    <w:basedOn w:val="Normal"/>
    <w:rsid w:val="00221B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1BEB"/>
  </w:style>
  <w:style w:type="paragraph" w:styleId="Quote">
    <w:name w:val="Quote"/>
    <w:basedOn w:val="Heading1"/>
    <w:link w:val="QuoteChar"/>
    <w:qFormat/>
    <w:rsid w:val="00221B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1B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1BEB"/>
    <w:pPr>
      <w:pageBreakBefore/>
    </w:pPr>
  </w:style>
  <w:style w:type="paragraph" w:customStyle="1" w:styleId="Border">
    <w:name w:val="Border"/>
    <w:basedOn w:val="Normal"/>
    <w:qFormat/>
    <w:rsid w:val="00221B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1B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1B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1B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1B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1B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1B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1B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1B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1BEB"/>
    <w:rPr>
      <w:u w:val="single"/>
    </w:rPr>
  </w:style>
  <w:style w:type="character" w:customStyle="1" w:styleId="BoldandItalics">
    <w:name w:val="Bold and Italics"/>
    <w:qFormat/>
    <w:rsid w:val="00221BEB"/>
    <w:rPr>
      <w:b/>
      <w:i/>
      <w:u w:val="none"/>
    </w:rPr>
  </w:style>
  <w:style w:type="paragraph" w:styleId="BalloonText">
    <w:name w:val="Balloon Text"/>
    <w:basedOn w:val="Normal"/>
    <w:link w:val="BalloonTextChar"/>
    <w:rsid w:val="00221B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1B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1B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1B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1B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1B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1BEB"/>
    <w:pPr>
      <w:spacing w:before="0" w:after="0"/>
    </w:pPr>
  </w:style>
  <w:style w:type="paragraph" w:customStyle="1" w:styleId="BodyTextBold">
    <w:name w:val="Body Text Bold"/>
    <w:basedOn w:val="BodyText"/>
    <w:qFormat/>
    <w:rsid w:val="00221BEB"/>
    <w:rPr>
      <w:b/>
    </w:rPr>
  </w:style>
  <w:style w:type="character" w:styleId="Hyperlink">
    <w:name w:val="Hyperlink"/>
    <w:basedOn w:val="DefaultParagraphFont"/>
    <w:uiPriority w:val="99"/>
    <w:unhideWhenUsed/>
    <w:rsid w:val="00CA7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3029</Characters>
  <Application>Microsoft Office Word</Application>
  <DocSecurity>0</DocSecurity>
  <Lines>116</Lines>
  <Paragraphs>104</Paragraphs>
  <ScaleCrop>false</ScaleCrop>
  <Company>Author-it Software Corporation Ltd.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SIRRMRM010 Plan product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2021-11-10T06:23:00Z</dcterms:created>
  <dcterms:modified xsi:type="dcterms:W3CDTF">2021-11-10T06:23:00Z</dcterms:modified>
</cp:coreProperties>
</file>