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B90" w:rsidP="009A0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SIRRMRM009 Plan merchandise buying trips</w:t>
      </w:r>
      <w:r>
        <w:fldChar w:fldCharType="end"/>
      </w:r>
    </w:p>
    <w:p w:rsidR="009A0B90" w:rsidP="009A0B90">
      <w:pPr>
        <w:pStyle w:val="Version"/>
        <w:sectPr w:rsidSect="007E6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72C" w:rsidP="007E672C">
      <w:pPr>
        <w:pStyle w:val="SuperHeading"/>
      </w:pPr>
      <w:r w:rsidRPr="007E672C">
        <w:t>SIRRMRM009 Plan merchandise buying trips</w:t>
      </w:r>
    </w:p>
    <w:p w:rsidR="00000000" w:rsidRPr="007E672C" w:rsidP="007E672C">
      <w:pPr>
        <w:pStyle w:val="Heading1"/>
      </w:pPr>
      <w:bookmarkStart w:id="1" w:name="O_955652"/>
      <w:bookmarkEnd w:id="1"/>
      <w:r w:rsidRPr="007E672C">
        <w:t>Modification History</w:t>
      </w:r>
    </w:p>
    <w:p w:rsidR="00000000" w:rsidRPr="007E672C" w:rsidP="009A0B90">
      <w:pPr>
        <w:pStyle w:val="BodyText"/>
      </w:pPr>
      <w:r w:rsidRPr="007E672C">
        <w:t>Not applicable.</w:t>
      </w:r>
    </w:p>
    <w:p w:rsidR="00000000" w:rsidRPr="007E672C" w:rsidP="007E672C">
      <w:pPr>
        <w:pStyle w:val="Heading1"/>
      </w:pPr>
      <w:bookmarkStart w:id="2" w:name="O_955653"/>
      <w:bookmarkEnd w:id="2"/>
      <w:r w:rsidRPr="007E672C">
        <w:t>Application</w:t>
      </w:r>
    </w:p>
    <w:p w:rsidR="00000000" w:rsidRPr="007E672C" w:rsidP="009A0B90">
      <w:pPr>
        <w:pStyle w:val="BodyText"/>
      </w:pPr>
      <w:r w:rsidRPr="007E672C">
        <w:t xml:space="preserve">This unit describes the performance outcomes, skills and knowledge required to plan buying trips for the purpose of sourcing new products, materials or suppliers. It requires the ability to </w:t>
      </w:r>
      <w:r w:rsidRPr="007E672C">
        <w:t xml:space="preserve">develop a buying trip itinerary, plan key activities and identify new product and supply opportunities that meet organisational and consumer needs. </w:t>
      </w:r>
    </w:p>
    <w:p w:rsidR="00000000" w:rsidRPr="007E672C" w:rsidP="009A0B90">
      <w:pPr>
        <w:pStyle w:val="BodyText"/>
      </w:pPr>
      <w:r w:rsidRPr="007E672C">
        <w:t>This unit applies to senior personnel working in a diverse range of sectors and business contexts. They op</w:t>
      </w:r>
      <w:r w:rsidRPr="007E672C">
        <w:t xml:space="preserve">erate with independence and are responsible for making a range of operational business decisions. </w:t>
      </w:r>
    </w:p>
    <w:p w:rsidR="00000000" w:rsidRPr="007E672C" w:rsidP="009A0B90">
      <w:pPr>
        <w:pStyle w:val="BodyText"/>
      </w:pPr>
      <w:r w:rsidRPr="007E672C">
        <w:t>No occupational licensing, certification or specific legislative requirements apply to this unit at the time of publication.</w:t>
      </w:r>
    </w:p>
    <w:p w:rsidR="00000000" w:rsidRPr="007E672C" w:rsidP="007E672C">
      <w:pPr>
        <w:pStyle w:val="Heading1"/>
      </w:pPr>
      <w:bookmarkStart w:id="3" w:name="O_955654"/>
      <w:bookmarkEnd w:id="3"/>
      <w:r w:rsidRPr="007E672C">
        <w:t xml:space="preserve">Pre-requisite </w:t>
      </w:r>
      <w:r w:rsidRPr="007E672C">
        <w:t>Unit</w:t>
      </w:r>
    </w:p>
    <w:p w:rsidR="00000000" w:rsidRPr="007E672C" w:rsidP="009A0B90">
      <w:pPr>
        <w:pStyle w:val="BodyText"/>
      </w:pPr>
      <w:r w:rsidRPr="007E672C">
        <w:t>Nil</w:t>
      </w:r>
    </w:p>
    <w:p w:rsidR="00000000" w:rsidRPr="007E672C" w:rsidP="007E672C">
      <w:pPr>
        <w:pStyle w:val="Heading1"/>
      </w:pPr>
      <w:bookmarkStart w:id="4" w:name="O_955655"/>
      <w:bookmarkEnd w:id="4"/>
      <w:r w:rsidRPr="007E672C">
        <w:t>Competency Field</w:t>
      </w:r>
    </w:p>
    <w:p w:rsidR="00000000" w:rsidRPr="007E672C" w:rsidP="009A0B90">
      <w:pPr>
        <w:pStyle w:val="BodyText"/>
      </w:pPr>
      <w:r w:rsidRPr="007E672C">
        <w:t xml:space="preserve">Merchandise Management </w:t>
      </w:r>
    </w:p>
    <w:p w:rsidR="00000000" w:rsidRPr="007E672C" w:rsidP="007E672C">
      <w:pPr>
        <w:pStyle w:val="Heading1"/>
      </w:pPr>
      <w:bookmarkStart w:id="5" w:name="O_955656"/>
      <w:bookmarkEnd w:id="5"/>
      <w:r w:rsidRPr="007E672C">
        <w:t>Unit Sector</w:t>
      </w:r>
    </w:p>
    <w:p w:rsidR="00000000" w:rsidRPr="007E672C" w:rsidP="009A0B90">
      <w:pPr>
        <w:pStyle w:val="BodyText"/>
      </w:pPr>
      <w:r w:rsidRPr="007E672C">
        <w:t>Retail</w:t>
      </w:r>
    </w:p>
    <w:p w:rsidR="00000000" w:rsidRPr="007E672C" w:rsidP="007E672C">
      <w:pPr>
        <w:pStyle w:val="Heading1"/>
      </w:pPr>
      <w:bookmarkStart w:id="6" w:name="O_955657"/>
      <w:bookmarkEnd w:id="6"/>
      <w:r w:rsidRPr="007E67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A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BodyText"/>
            </w:pPr>
            <w:r w:rsidRPr="007E672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rPr>
                <w:rStyle w:val="SpecialBold"/>
              </w:rPr>
              <w:t>PERFORMANCE CRITERIA</w:t>
            </w:r>
          </w:p>
        </w:tc>
      </w:tr>
      <w:tr w:rsidTr="009A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Performance criteria describe the performance needed to demonstrate achievement of the element.</w:t>
            </w:r>
          </w:p>
        </w:tc>
      </w:tr>
      <w:tr w:rsidTr="009A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 xml:space="preserve">1. Plan buying trip.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BodyText"/>
            </w:pPr>
            <w:r w:rsidRPr="007E672C">
              <w:t xml:space="preserve">1.1. Access and review a merchandise strategy to determine buying trip objectives. </w:t>
            </w:r>
          </w:p>
          <w:p w:rsidR="00000000" w:rsidRPr="007E672C" w:rsidP="007E672C">
            <w:pPr>
              <w:pStyle w:val="BodyText"/>
            </w:pPr>
            <w:r w:rsidRPr="007E672C">
              <w:t>1.2. Obtain buying trip briefs and budgets.</w:t>
            </w:r>
          </w:p>
          <w:p w:rsidR="00000000" w:rsidRPr="007E672C" w:rsidP="007E672C">
            <w:pPr>
              <w:pStyle w:val="BodyText"/>
            </w:pPr>
            <w:r w:rsidRPr="007E672C">
              <w:t>1.3. Cons</w:t>
            </w:r>
            <w:r w:rsidRPr="007E672C">
              <w:t xml:space="preserve">ult with cross-functional teams and seek the input of relevant personnel into buying trip planning.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1.4. Undertake pre-trip research to identify key buying trip activities and destinations that reflect buying trip objectives. </w:t>
            </w:r>
          </w:p>
          <w:p w:rsidR="00000000" w:rsidRPr="007E672C" w:rsidP="007E672C">
            <w:pPr>
              <w:pStyle w:val="BodyText"/>
            </w:pPr>
            <w:r w:rsidRPr="007E672C">
              <w:t>1.5. Research local culture,</w:t>
            </w:r>
            <w:r w:rsidRPr="007E672C">
              <w:t xml:space="preserve"> customs and market related to merchandise purchasing and supply, as required. 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1.6. Determine supplier and product information and samples to be sourced during the buying trip. </w:t>
            </w:r>
          </w:p>
          <w:p w:rsidR="00000000" w:rsidRPr="007E672C" w:rsidP="007E672C">
            <w:pPr>
              <w:pStyle w:val="BodyText"/>
            </w:pPr>
            <w:r w:rsidRPr="007E672C">
              <w:t>1.7. Develop a buying trip itinerary and schedule, and seek required approva</w:t>
            </w:r>
            <w:r w:rsidRPr="007E672C">
              <w:t xml:space="preserve">l. </w:t>
            </w:r>
          </w:p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1.8. Make required bookings and arrange buying trip resources.</w:t>
            </w:r>
          </w:p>
        </w:tc>
      </w:tr>
      <w:tr w:rsidTr="009A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2. Undertake buying trip.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BodyText"/>
            </w:pPr>
            <w:r w:rsidRPr="007E672C">
              <w:t xml:space="preserve">2.1. Assess products and suppliers that reflect merchandise strategy and buying trip objectives. 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2.2. Determine feasibility and suitability of products and suppliers based on merchandise strategy and budgets.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2.3. Identify opportunities for new products and suppliers that meet organisational objectives and customer demands. </w:t>
            </w:r>
          </w:p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2.4. Obtain product and s</w:t>
            </w:r>
            <w:r w:rsidRPr="007E672C">
              <w:t xml:space="preserve">upplier information and acquire any required samples. </w:t>
            </w:r>
          </w:p>
        </w:tc>
      </w:tr>
      <w:tr w:rsidTr="009A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 xml:space="preserve">3. Report on buying trip.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BodyText"/>
            </w:pPr>
            <w:r w:rsidRPr="007E672C">
              <w:t xml:space="preserve">3.1. Document outcomes of the buying trip according to organisational requirements.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3.2. Share trip insights and samples with relevant personnel and gain their feedback. </w:t>
            </w:r>
          </w:p>
          <w:p w:rsidR="00000000" w:rsidRPr="007E672C" w:rsidP="007E672C">
            <w:pPr>
              <w:pStyle w:val="BodyText"/>
            </w:pPr>
            <w:r w:rsidRPr="007E672C">
              <w:t>3</w:t>
            </w:r>
            <w:r w:rsidRPr="007E672C">
              <w:t xml:space="preserve">.3. Make recommendations and determine actions to be taken following the buying trip. </w:t>
            </w:r>
          </w:p>
          <w:p w:rsidR="00000000" w:rsidRPr="007E672C" w:rsidP="007E672C">
            <w:pPr>
              <w:pStyle w:val="BodyText"/>
            </w:pPr>
            <w:r w:rsidRPr="007E672C">
              <w:t xml:space="preserve">3.4. Evaluate financial and productivity effectiveness of the buying trip. </w:t>
            </w:r>
          </w:p>
        </w:tc>
      </w:tr>
    </w:tbl>
    <w:p w:rsidR="00000000" w:rsidRPr="007E672C" w:rsidP="007E672C">
      <w:pPr>
        <w:pStyle w:val="BodyText"/>
      </w:pPr>
    </w:p>
    <w:p w:rsidR="00000000" w:rsidRPr="007E672C" w:rsidP="007E672C">
      <w:pPr>
        <w:pStyle w:val="AllowPageBreak"/>
      </w:pPr>
    </w:p>
    <w:p w:rsidR="00000000" w:rsidRPr="007E672C" w:rsidP="007E672C">
      <w:pPr>
        <w:pStyle w:val="Heading1"/>
      </w:pPr>
      <w:bookmarkStart w:id="7" w:name="O_955658"/>
      <w:bookmarkEnd w:id="7"/>
      <w:r w:rsidRPr="007E67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E6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Foundation skills essential to performance in this unit,</w:t>
            </w:r>
            <w:r w:rsidRPr="007E672C">
              <w:t xml:space="preserve"> but not explicit in the performance criteria, are listed here, along with a brief context statement.</w:t>
            </w:r>
          </w:p>
        </w:tc>
      </w:tr>
      <w:tr w:rsidTr="007E6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BodyText"/>
            </w:pPr>
            <w:r w:rsidRPr="007E672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rPr>
                <w:rStyle w:val="SpecialBold"/>
              </w:rPr>
              <w:t>DESCRIPTION</w:t>
            </w:r>
          </w:p>
        </w:tc>
      </w:tr>
      <w:tr w:rsidTr="007E6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ListBullet"/>
              <w:rPr>
                <w:lang w:val="en-NZ"/>
              </w:rPr>
            </w:pPr>
            <w:r w:rsidRPr="007E672C">
              <w:t xml:space="preserve">perform simple calculations to determine the estimated profitability of products. </w:t>
            </w:r>
          </w:p>
        </w:tc>
      </w:tr>
      <w:tr w:rsidTr="007E6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 xml:space="preserve">Initiative and enterprise </w:t>
            </w:r>
            <w:r w:rsidRPr="007E672C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ListBullet"/>
              <w:rPr>
                <w:lang w:val="en-NZ"/>
              </w:rPr>
            </w:pPr>
            <w:r w:rsidRPr="007E672C">
              <w:t xml:space="preserve">identify opportunities during a buying trip that enhance </w:t>
            </w:r>
            <w:r w:rsidRPr="007E672C">
              <w:t xml:space="preserve">merchandise performance. </w:t>
            </w:r>
          </w:p>
        </w:tc>
      </w:tr>
      <w:tr w:rsidTr="007E6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2C">
            <w:pPr>
              <w:pStyle w:val="BodyText"/>
              <w:rPr>
                <w:lang w:val="en-NZ"/>
              </w:rPr>
            </w:pPr>
            <w:r w:rsidRPr="007E672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2C" w:rsidP="007E672C">
            <w:pPr>
              <w:pStyle w:val="ListBullet"/>
            </w:pPr>
            <w:r w:rsidRPr="007E672C">
              <w:t xml:space="preserve">access information relevant to the planning of buying trips using digital technologies and systems. </w:t>
            </w:r>
          </w:p>
        </w:tc>
      </w:tr>
    </w:tbl>
    <w:p w:rsidR="009A0B90" w:rsidP="007E672C">
      <w:pPr>
        <w:pStyle w:val="BodyText"/>
      </w:pPr>
    </w:p>
    <w:p w:rsidR="009A0B90" w:rsidP="007E672C">
      <w:pPr>
        <w:pStyle w:val="BodyText"/>
      </w:pPr>
    </w:p>
    <w:p w:rsidR="00000000" w:rsidRPr="007E672C" w:rsidP="007E672C">
      <w:pPr>
        <w:pStyle w:val="Heading1"/>
      </w:pPr>
      <w:bookmarkStart w:id="8" w:name="O_955660"/>
      <w:bookmarkEnd w:id="8"/>
      <w:r w:rsidRPr="007E672C">
        <w:t>Unit Mapping Information</w:t>
      </w:r>
    </w:p>
    <w:p w:rsidR="00000000" w:rsidRPr="007E672C" w:rsidP="009A0B90">
      <w:pPr>
        <w:pStyle w:val="BodyText"/>
      </w:pPr>
      <w:r w:rsidRPr="007E672C">
        <w:t>No equivalent unit.</w:t>
      </w:r>
    </w:p>
    <w:p w:rsidR="00000000" w:rsidRPr="007E672C" w:rsidP="007E672C">
      <w:pPr>
        <w:pStyle w:val="Heading1"/>
      </w:pPr>
      <w:bookmarkStart w:id="9" w:name="O_955667"/>
      <w:bookmarkEnd w:id="9"/>
      <w:r w:rsidRPr="007E672C">
        <w:t>Links</w:t>
      </w:r>
    </w:p>
    <w:p w:rsidR="00000000" w:rsidRPr="007E672C" w:rsidP="009A0B90">
      <w:pPr>
        <w:pStyle w:val="BodyText"/>
      </w:pPr>
      <w:r w:rsidRPr="007E67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F77B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E672C" w:rsidP="007E672C"/>
    <w:sectPr w:rsidSect="007E67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2C" w:rsidRPr="009A0B90" w:rsidP="009A0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90" w:rsidP="007E6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B90" w:rsidP="007E6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0B90" w:rsidP="007E6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72C" w:rsidRPr="009A0B90" w:rsidP="009A0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90" w:rsidRPr="002D2AF8" w:rsidP="007E6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SIRRMRM009 Plan merchandise buying trips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A0B90" w:rsidP="007E6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28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24D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72C"/>
  </w:style>
  <w:style w:type="character" w:customStyle="1" w:styleId="Heading1Char">
    <w:name w:val="Heading 1 Char"/>
    <w:basedOn w:val="DefaultParagraphFont"/>
    <w:link w:val="Heading1"/>
    <w:rsid w:val="007E6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7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72C"/>
    <w:rPr>
      <w:b/>
      <w:spacing w:val="0"/>
    </w:rPr>
  </w:style>
  <w:style w:type="paragraph" w:customStyle="1" w:styleId="SuperHeading">
    <w:name w:val="SuperHeading"/>
    <w:basedOn w:val="Normal"/>
    <w:rsid w:val="007E6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72C"/>
    <w:rPr>
      <w:i/>
    </w:rPr>
  </w:style>
  <w:style w:type="paragraph" w:styleId="Caption">
    <w:name w:val="caption"/>
    <w:basedOn w:val="BodyText"/>
    <w:next w:val="Normal"/>
    <w:qFormat/>
    <w:rsid w:val="007E6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72C"/>
  </w:style>
  <w:style w:type="paragraph" w:styleId="TableofFigures">
    <w:name w:val="table of figures"/>
    <w:basedOn w:val="Normal"/>
    <w:next w:val="Normal"/>
    <w:semiHidden/>
    <w:rsid w:val="007E6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72C"/>
    <w:rPr>
      <w:rFonts w:ascii="Wingdings" w:hAnsi="Wingdings"/>
    </w:rPr>
  </w:style>
  <w:style w:type="paragraph" w:customStyle="1" w:styleId="TableHeading">
    <w:name w:val="Table Heading"/>
    <w:basedOn w:val="HeadingBase"/>
    <w:rsid w:val="007E6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72C"/>
    <w:rPr>
      <w:color w:val="0033CC"/>
      <w:u w:val="none"/>
    </w:rPr>
  </w:style>
  <w:style w:type="paragraph" w:customStyle="1" w:styleId="BodyTextRight">
    <w:name w:val="Body Text Right"/>
    <w:basedOn w:val="BodyText"/>
    <w:rsid w:val="007E6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72C"/>
    <w:rPr>
      <w:sz w:val="32"/>
    </w:rPr>
  </w:style>
  <w:style w:type="paragraph" w:customStyle="1" w:styleId="HeadingProcedure">
    <w:name w:val="Heading Procedure"/>
    <w:basedOn w:val="HeadingBase"/>
    <w:next w:val="Normal"/>
    <w:rsid w:val="007E6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72C"/>
    <w:pPr>
      <w:spacing w:before="60" w:after="60"/>
    </w:pPr>
  </w:style>
  <w:style w:type="paragraph" w:styleId="ListContinue">
    <w:name w:val="List Continue"/>
    <w:basedOn w:val="List"/>
    <w:rsid w:val="007E672C"/>
    <w:pPr>
      <w:ind w:firstLine="0"/>
    </w:pPr>
  </w:style>
  <w:style w:type="paragraph" w:customStyle="1" w:styleId="ListNote">
    <w:name w:val="List Note"/>
    <w:basedOn w:val="List"/>
    <w:rsid w:val="007E6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72C"/>
    <w:rPr>
      <w:rFonts w:ascii="Courier New" w:hAnsi="Courier New"/>
    </w:rPr>
  </w:style>
  <w:style w:type="paragraph" w:customStyle="1" w:styleId="NoteBullet">
    <w:name w:val="Note Bullet"/>
    <w:basedOn w:val="Note"/>
    <w:rsid w:val="007E6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72C"/>
    <w:rPr>
      <w:b/>
      <w:smallCaps/>
    </w:rPr>
  </w:style>
  <w:style w:type="paragraph" w:customStyle="1" w:styleId="TableListNumber">
    <w:name w:val="Table List Number"/>
    <w:basedOn w:val="ListNumber"/>
    <w:rsid w:val="007E6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72C"/>
    <w:pPr>
      <w:numPr>
        <w:numId w:val="8"/>
      </w:numPr>
    </w:pPr>
  </w:style>
  <w:style w:type="paragraph" w:customStyle="1" w:styleId="ListAlpha2">
    <w:name w:val="List Alpha 2"/>
    <w:basedOn w:val="List2"/>
    <w:rsid w:val="007E672C"/>
    <w:pPr>
      <w:numPr>
        <w:numId w:val="7"/>
      </w:numPr>
    </w:pPr>
  </w:style>
  <w:style w:type="paragraph" w:styleId="List2">
    <w:name w:val="List 2"/>
    <w:basedOn w:val="BodyText"/>
    <w:rsid w:val="007E6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72C"/>
    <w:pPr>
      <w:numPr>
        <w:numId w:val="3"/>
      </w:numPr>
    </w:pPr>
  </w:style>
  <w:style w:type="paragraph" w:styleId="ListContinue2">
    <w:name w:val="List Continue 2"/>
    <w:basedOn w:val="List2"/>
    <w:rsid w:val="007E672C"/>
    <w:pPr>
      <w:ind w:firstLine="0"/>
    </w:pPr>
  </w:style>
  <w:style w:type="paragraph" w:styleId="ListContinue3">
    <w:name w:val="List Continue 3"/>
    <w:basedOn w:val="List3"/>
    <w:rsid w:val="007E672C"/>
    <w:pPr>
      <w:ind w:left="1021" w:firstLine="0"/>
    </w:pPr>
  </w:style>
  <w:style w:type="paragraph" w:styleId="ListContinue4">
    <w:name w:val="List Continue 4"/>
    <w:basedOn w:val="List4"/>
    <w:rsid w:val="007E672C"/>
    <w:pPr>
      <w:ind w:firstLine="0"/>
    </w:pPr>
  </w:style>
  <w:style w:type="paragraph" w:styleId="ListContinue5">
    <w:name w:val="List Continue 5"/>
    <w:basedOn w:val="List5"/>
    <w:rsid w:val="007E672C"/>
    <w:pPr>
      <w:ind w:firstLine="0"/>
    </w:pPr>
  </w:style>
  <w:style w:type="paragraph" w:styleId="ListNumber3">
    <w:name w:val="List Number 3"/>
    <w:basedOn w:val="List3"/>
    <w:rsid w:val="007E672C"/>
    <w:pPr>
      <w:numPr>
        <w:numId w:val="4"/>
      </w:numPr>
    </w:pPr>
  </w:style>
  <w:style w:type="paragraph" w:styleId="ListNumber4">
    <w:name w:val="List Number 4"/>
    <w:basedOn w:val="List4"/>
    <w:rsid w:val="007E672C"/>
    <w:pPr>
      <w:numPr>
        <w:numId w:val="5"/>
      </w:numPr>
    </w:pPr>
  </w:style>
  <w:style w:type="paragraph" w:styleId="ListNumber5">
    <w:name w:val="List Number 5"/>
    <w:basedOn w:val="List5"/>
    <w:rsid w:val="007E672C"/>
    <w:pPr>
      <w:numPr>
        <w:numId w:val="6"/>
      </w:numPr>
    </w:pPr>
  </w:style>
  <w:style w:type="paragraph" w:styleId="BlockText">
    <w:name w:val="Block Text"/>
    <w:basedOn w:val="Normal"/>
    <w:rsid w:val="007E6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72C"/>
    <w:rPr>
      <w:sz w:val="16"/>
      <w:vertAlign w:val="superscript"/>
    </w:rPr>
  </w:style>
  <w:style w:type="character" w:customStyle="1" w:styleId="Symbols">
    <w:name w:val="Symbols"/>
    <w:basedOn w:val="DefaultParagraphFont"/>
    <w:rsid w:val="007E672C"/>
    <w:rPr>
      <w:rFonts w:ascii="Symbol" w:hAnsi="Symbol"/>
    </w:rPr>
  </w:style>
  <w:style w:type="character" w:customStyle="1" w:styleId="MenuOptions">
    <w:name w:val="Menu Options"/>
    <w:basedOn w:val="DefaultParagraphFont"/>
    <w:rsid w:val="007E6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72C"/>
    <w:rPr>
      <w:b/>
    </w:rPr>
  </w:style>
  <w:style w:type="character" w:customStyle="1" w:styleId="Underlined">
    <w:name w:val="Underlined"/>
    <w:basedOn w:val="DefaultParagraphFont"/>
    <w:rsid w:val="007E672C"/>
    <w:rPr>
      <w:u w:val="single"/>
    </w:rPr>
  </w:style>
  <w:style w:type="paragraph" w:customStyle="1" w:styleId="TableBodyTextRight">
    <w:name w:val="Table Body Text Right"/>
    <w:basedOn w:val="TableBodyText"/>
    <w:rsid w:val="007E6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72C"/>
    <w:rPr>
      <w:sz w:val="18"/>
    </w:rPr>
  </w:style>
  <w:style w:type="paragraph" w:customStyle="1" w:styleId="BodySmallRight">
    <w:name w:val="Body Small Right"/>
    <w:basedOn w:val="BodyTextRight"/>
    <w:rsid w:val="007E672C"/>
    <w:rPr>
      <w:sz w:val="18"/>
      <w:szCs w:val="18"/>
    </w:rPr>
  </w:style>
  <w:style w:type="paragraph" w:customStyle="1" w:styleId="MarginEdition">
    <w:name w:val="Margin Edition"/>
    <w:basedOn w:val="MarginNote"/>
    <w:rsid w:val="007E6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72C"/>
    <w:rPr>
      <w:sz w:val="2"/>
      <w:szCs w:val="2"/>
    </w:rPr>
  </w:style>
  <w:style w:type="character" w:customStyle="1" w:styleId="Small">
    <w:name w:val="Small"/>
    <w:basedOn w:val="DefaultParagraphFont"/>
    <w:rsid w:val="007E672C"/>
    <w:rPr>
      <w:sz w:val="16"/>
    </w:rPr>
  </w:style>
  <w:style w:type="paragraph" w:customStyle="1" w:styleId="WideTable">
    <w:name w:val="Wide Table"/>
    <w:basedOn w:val="Normal"/>
    <w:rsid w:val="007E6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72C"/>
  </w:style>
  <w:style w:type="paragraph" w:styleId="Quote">
    <w:name w:val="Quote"/>
    <w:basedOn w:val="Heading1"/>
    <w:link w:val="QuoteChar"/>
    <w:qFormat/>
    <w:rsid w:val="007E6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72C"/>
    <w:pPr>
      <w:pageBreakBefore/>
    </w:pPr>
  </w:style>
  <w:style w:type="paragraph" w:customStyle="1" w:styleId="Border">
    <w:name w:val="Border"/>
    <w:basedOn w:val="Normal"/>
    <w:qFormat/>
    <w:rsid w:val="007E6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72C"/>
    <w:rPr>
      <w:u w:val="single"/>
    </w:rPr>
  </w:style>
  <w:style w:type="character" w:customStyle="1" w:styleId="BoldandItalics">
    <w:name w:val="Bold and Italics"/>
    <w:qFormat/>
    <w:rsid w:val="007E672C"/>
    <w:rPr>
      <w:b/>
      <w:i/>
      <w:u w:val="none"/>
    </w:rPr>
  </w:style>
  <w:style w:type="paragraph" w:styleId="BalloonText">
    <w:name w:val="Balloon Text"/>
    <w:basedOn w:val="Normal"/>
    <w:link w:val="BalloonTextChar"/>
    <w:rsid w:val="007E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72C"/>
    <w:pPr>
      <w:spacing w:before="0" w:after="0"/>
    </w:pPr>
  </w:style>
  <w:style w:type="paragraph" w:customStyle="1" w:styleId="BodyTextBold">
    <w:name w:val="Body Text Bold"/>
    <w:basedOn w:val="BodyText"/>
    <w:qFormat/>
    <w:rsid w:val="007E672C"/>
    <w:rPr>
      <w:b/>
    </w:rPr>
  </w:style>
  <w:style w:type="character" w:styleId="Hyperlink">
    <w:name w:val="Hyperlink"/>
    <w:basedOn w:val="DefaultParagraphFont"/>
    <w:uiPriority w:val="99"/>
    <w:unhideWhenUsed/>
    <w:rsid w:val="009A0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3056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SIRRMRM009 Plan merchandise buying trips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2021-11-10T06:21:00Z</dcterms:created>
  <dcterms:modified xsi:type="dcterms:W3CDTF">2021-11-10T06:21:00Z</dcterms:modified>
</cp:coreProperties>
</file>