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C42" w:rsidP="00912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SIRRMRM006 Plan a merchandise product range</w:t>
      </w:r>
      <w:r>
        <w:fldChar w:fldCharType="end"/>
      </w:r>
    </w:p>
    <w:p w:rsidR="00912C42" w:rsidP="00912C42">
      <w:pPr>
        <w:pStyle w:val="Version"/>
        <w:sectPr w:rsidSect="000A6A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AAD" w:rsidP="000A6AAD">
      <w:pPr>
        <w:pStyle w:val="SuperHeading"/>
      </w:pPr>
      <w:r w:rsidRPr="000A6AAD">
        <w:t>Assessment Requirements for SIRRMRM006 Plan a merchandise product range</w:t>
      </w:r>
    </w:p>
    <w:p w:rsidR="00000000" w:rsidRPr="000A6AAD" w:rsidP="000A6AAD">
      <w:pPr>
        <w:pStyle w:val="Heading1"/>
      </w:pPr>
      <w:bookmarkStart w:id="1" w:name="O_955605"/>
      <w:bookmarkEnd w:id="1"/>
      <w:r w:rsidRPr="000A6AAD">
        <w:t>Modification History</w:t>
      </w:r>
    </w:p>
    <w:p w:rsidR="00000000" w:rsidRPr="000A6AAD" w:rsidP="00912C42">
      <w:pPr>
        <w:pStyle w:val="BodyText"/>
      </w:pPr>
      <w:r w:rsidRPr="000A6AAD">
        <w:t>Not applicable.</w:t>
      </w:r>
    </w:p>
    <w:p w:rsidR="00000000" w:rsidRPr="000A6AAD" w:rsidP="000A6AAD">
      <w:pPr>
        <w:pStyle w:val="Heading1"/>
      </w:pPr>
      <w:bookmarkStart w:id="2" w:name="O_955606"/>
      <w:bookmarkEnd w:id="2"/>
      <w:r w:rsidRPr="000A6AAD">
        <w:t>Performance Evidence</w:t>
      </w:r>
    </w:p>
    <w:p w:rsidR="00000000" w:rsidRPr="000A6AAD" w:rsidP="00912C42">
      <w:pPr>
        <w:pStyle w:val="BodyText"/>
      </w:pPr>
      <w:r w:rsidRPr="000A6AAD">
        <w:t>Evidence of the ability to complete tasks outlined in elements and performance criteria of this unit in the context of the job role, and:</w:t>
      </w:r>
    </w:p>
    <w:p w:rsidR="00000000" w:rsidRPr="000A6AAD" w:rsidP="000A6AAD">
      <w:pPr>
        <w:pStyle w:val="ListBullet"/>
      </w:pPr>
      <w:r w:rsidRPr="000A6AAD">
        <w:t>review a merchandise category financial plan to develop a merchandise range plan that includes:</w:t>
      </w:r>
    </w:p>
    <w:p w:rsidR="00000000" w:rsidRPr="000A6AAD" w:rsidP="000A6AAD">
      <w:pPr>
        <w:pStyle w:val="ListBullet2"/>
      </w:pPr>
      <w:r w:rsidRPr="000A6AAD">
        <w:t xml:space="preserve">assortment planning </w:t>
      </w:r>
    </w:p>
    <w:p w:rsidR="00000000" w:rsidRPr="000A6AAD" w:rsidP="000A6AAD">
      <w:pPr>
        <w:pStyle w:val="ListBullet2"/>
      </w:pPr>
      <w:r w:rsidRPr="000A6AAD">
        <w:t>width, depth and breadth of range</w:t>
      </w:r>
    </w:p>
    <w:p w:rsidR="00000000" w:rsidRPr="000A6AAD" w:rsidP="000A6AAD">
      <w:pPr>
        <w:pStyle w:val="ListBullet2"/>
      </w:pPr>
      <w:r w:rsidRPr="000A6AAD">
        <w:t xml:space="preserve">core and seasonal items </w:t>
      </w:r>
    </w:p>
    <w:p w:rsidR="00000000" w:rsidRPr="000A6AAD" w:rsidP="000A6AAD">
      <w:pPr>
        <w:pStyle w:val="ListBullet2"/>
      </w:pPr>
      <w:r w:rsidRPr="000A6AAD">
        <w:t xml:space="preserve">option planning </w:t>
      </w:r>
    </w:p>
    <w:p w:rsidR="00000000" w:rsidRPr="000A6AAD" w:rsidP="000A6AAD">
      <w:pPr>
        <w:pStyle w:val="ListBullet2"/>
      </w:pPr>
      <w:r w:rsidRPr="000A6AAD">
        <w:t>Stock Keeping Unit (SKU)</w:t>
      </w:r>
    </w:p>
    <w:p w:rsidR="00000000" w:rsidRPr="000A6AAD" w:rsidP="000A6AAD">
      <w:pPr>
        <w:pStyle w:val="ListBullet2"/>
      </w:pPr>
      <w:r w:rsidRPr="000A6AAD">
        <w:t xml:space="preserve">exit strategy </w:t>
      </w:r>
    </w:p>
    <w:p w:rsidR="00000000" w:rsidRPr="000A6AAD" w:rsidP="000A6AAD">
      <w:pPr>
        <w:pStyle w:val="ListBullet"/>
      </w:pPr>
      <w:r w:rsidRPr="000A6AAD">
        <w:t>the above product range must contain a minimum of 20 items</w:t>
      </w:r>
    </w:p>
    <w:p w:rsidR="00000000" w:rsidRPr="000A6AAD" w:rsidP="000A6AAD">
      <w:pPr>
        <w:pStyle w:val="ListBullet"/>
      </w:pPr>
      <w:r w:rsidRPr="000A6AAD">
        <w:t>document the above range plan to ensure it details:</w:t>
      </w:r>
    </w:p>
    <w:p w:rsidR="00000000" w:rsidRPr="000A6AAD" w:rsidP="000A6AAD">
      <w:pPr>
        <w:pStyle w:val="ListBullet2"/>
      </w:pPr>
      <w:r w:rsidRPr="000A6AAD">
        <w:t>features</w:t>
      </w:r>
    </w:p>
    <w:p w:rsidR="00000000" w:rsidRPr="000A6AAD" w:rsidP="000A6AAD">
      <w:pPr>
        <w:pStyle w:val="ListBullet2"/>
      </w:pPr>
      <w:r w:rsidRPr="000A6AAD">
        <w:t>costs</w:t>
      </w:r>
    </w:p>
    <w:p w:rsidR="00000000" w:rsidRPr="000A6AAD" w:rsidP="000A6AAD">
      <w:pPr>
        <w:pStyle w:val="ListBullet2"/>
      </w:pPr>
      <w:r w:rsidRPr="000A6AAD">
        <w:t>benefits</w:t>
      </w:r>
    </w:p>
    <w:p w:rsidR="00000000" w:rsidRPr="000A6AAD" w:rsidP="000A6AAD">
      <w:pPr>
        <w:pStyle w:val="ListBullet2"/>
      </w:pPr>
      <w:r w:rsidRPr="000A6AAD">
        <w:t xml:space="preserve">profitability </w:t>
      </w:r>
    </w:p>
    <w:p w:rsidR="00000000" w:rsidRPr="000A6AAD" w:rsidP="000A6AAD">
      <w:pPr>
        <w:pStyle w:val="ListBullet2"/>
      </w:pPr>
      <w:r w:rsidRPr="000A6AAD">
        <w:t xml:space="preserve">quantification </w:t>
      </w:r>
    </w:p>
    <w:p w:rsidR="00000000" w:rsidRPr="000A6AAD" w:rsidP="000A6AAD">
      <w:pPr>
        <w:pStyle w:val="ListBullet2"/>
      </w:pPr>
      <w:r w:rsidRPr="000A6AAD">
        <w:t xml:space="preserve">critical path </w:t>
      </w:r>
    </w:p>
    <w:p w:rsidR="00000000" w:rsidRPr="000A6AAD" w:rsidP="000A6AAD">
      <w:pPr>
        <w:pStyle w:val="ListBullet2"/>
      </w:pPr>
      <w:r w:rsidRPr="000A6AAD">
        <w:t>branding</w:t>
      </w:r>
    </w:p>
    <w:p w:rsidR="00000000" w:rsidRPr="000A6AAD" w:rsidP="000A6AAD">
      <w:pPr>
        <w:pStyle w:val="ListBullet"/>
      </w:pPr>
      <w:r w:rsidRPr="000A6AAD">
        <w:t>document a plan for range sourcing and distribution:</w:t>
      </w:r>
    </w:p>
    <w:p w:rsidR="00000000" w:rsidRPr="000A6AAD" w:rsidP="000A6AAD">
      <w:pPr>
        <w:pStyle w:val="ListBullet2"/>
      </w:pPr>
      <w:r w:rsidRPr="000A6AAD">
        <w:t>external supply arrangements</w:t>
      </w:r>
    </w:p>
    <w:p w:rsidR="00000000" w:rsidRPr="000A6AAD" w:rsidP="000A6AAD">
      <w:pPr>
        <w:pStyle w:val="ListBullet2"/>
      </w:pPr>
      <w:r w:rsidRPr="000A6AAD">
        <w:t>allocation to stores</w:t>
      </w:r>
    </w:p>
    <w:p w:rsidR="00000000" w:rsidRPr="000A6AAD" w:rsidP="000A6AAD">
      <w:pPr>
        <w:pStyle w:val="ListBullet"/>
      </w:pPr>
      <w:r w:rsidRPr="000A6AAD">
        <w:t xml:space="preserve">prepare documentation for the purchase of merchandise.  </w:t>
      </w:r>
    </w:p>
    <w:p w:rsidR="00000000" w:rsidRPr="000A6AAD" w:rsidP="000A6AAD">
      <w:pPr>
        <w:pStyle w:val="AllowPageBreak"/>
      </w:pPr>
    </w:p>
    <w:p w:rsidR="00000000" w:rsidRPr="000A6AAD" w:rsidP="000A6AAD">
      <w:pPr>
        <w:pStyle w:val="Heading1"/>
      </w:pPr>
      <w:bookmarkStart w:id="3" w:name="O_955607"/>
      <w:bookmarkEnd w:id="3"/>
      <w:r w:rsidRPr="000A6AAD">
        <w:t>Knowledge Evidence</w:t>
      </w:r>
    </w:p>
    <w:p w:rsidR="00000000" w:rsidRPr="000A6AAD" w:rsidP="00912C42">
      <w:pPr>
        <w:pStyle w:val="BodyText"/>
      </w:pPr>
      <w:r w:rsidRPr="000A6AAD">
        <w:t>Demonstrated knowledge required to complete the tasks outlined in the elements and performance criteria of this unit:</w:t>
      </w:r>
    </w:p>
    <w:p w:rsidR="00000000" w:rsidRPr="000A6AAD" w:rsidP="000A6AAD">
      <w:pPr>
        <w:pStyle w:val="ListBullet"/>
      </w:pPr>
      <w:r w:rsidRPr="000A6AAD">
        <w:t>role and purpose of merchandise range planning</w:t>
      </w:r>
    </w:p>
    <w:p w:rsidR="00000000" w:rsidRPr="000A6AAD" w:rsidP="000A6AAD">
      <w:pPr>
        <w:pStyle w:val="ListBullet"/>
      </w:pPr>
      <w:r w:rsidRPr="000A6AAD">
        <w:t>strategies for:</w:t>
      </w:r>
    </w:p>
    <w:p w:rsidR="00000000" w:rsidRPr="000A6AAD" w:rsidP="000A6AAD">
      <w:pPr>
        <w:pStyle w:val="ListBullet2"/>
      </w:pPr>
      <w:r w:rsidRPr="000A6AAD">
        <w:t>maximising profitability of a product range</w:t>
      </w:r>
    </w:p>
    <w:p w:rsidR="00000000" w:rsidRPr="000A6AAD" w:rsidP="000A6AAD">
      <w:pPr>
        <w:pStyle w:val="ListBullet2"/>
      </w:pPr>
      <w:r w:rsidRPr="000A6AAD">
        <w:t>determining viability of prod</w:t>
      </w:r>
      <w:r w:rsidRPr="000A6AAD">
        <w:t xml:space="preserve">uct range </w:t>
      </w:r>
    </w:p>
    <w:p w:rsidR="00000000" w:rsidRPr="000A6AAD" w:rsidP="000A6AAD">
      <w:pPr>
        <w:pStyle w:val="ListBullet"/>
      </w:pPr>
      <w:r w:rsidRPr="000A6AAD">
        <w:t xml:space="preserve">key aspects of merchandise product range planning:  </w:t>
      </w:r>
    </w:p>
    <w:p w:rsidR="00000000" w:rsidRPr="000A6AAD" w:rsidP="000A6AAD">
      <w:pPr>
        <w:pStyle w:val="ListBullet2"/>
      </w:pPr>
      <w:r w:rsidRPr="000A6AAD">
        <w:t xml:space="preserve">assortment planning </w:t>
      </w:r>
    </w:p>
    <w:p w:rsidR="00000000" w:rsidRPr="000A6AAD" w:rsidP="000A6AAD">
      <w:pPr>
        <w:pStyle w:val="ListBullet2"/>
      </w:pPr>
      <w:r w:rsidRPr="000A6AAD">
        <w:t>width, depth and breadth of range</w:t>
      </w:r>
    </w:p>
    <w:p w:rsidR="00000000" w:rsidRPr="000A6AAD" w:rsidP="000A6AAD">
      <w:pPr>
        <w:pStyle w:val="ListBullet2"/>
      </w:pPr>
      <w:r w:rsidRPr="000A6AAD">
        <w:t xml:space="preserve">core and seasonal items </w:t>
      </w:r>
    </w:p>
    <w:p w:rsidR="00000000" w:rsidRPr="000A6AAD" w:rsidP="000A6AAD">
      <w:pPr>
        <w:pStyle w:val="ListBullet2"/>
      </w:pPr>
      <w:r w:rsidRPr="000A6AAD">
        <w:t xml:space="preserve">option planning </w:t>
      </w:r>
    </w:p>
    <w:p w:rsidR="00000000" w:rsidRPr="000A6AAD" w:rsidP="000A6AAD">
      <w:pPr>
        <w:pStyle w:val="ListBullet2"/>
      </w:pPr>
      <w:r w:rsidRPr="000A6AAD">
        <w:t xml:space="preserve">Stock Keeping Unit (SKU) </w:t>
      </w:r>
    </w:p>
    <w:p w:rsidR="00000000" w:rsidRPr="000A6AAD" w:rsidP="000A6AAD">
      <w:pPr>
        <w:pStyle w:val="ListBullet2"/>
      </w:pPr>
      <w:r w:rsidRPr="000A6AAD">
        <w:t xml:space="preserve">exit strategies </w:t>
      </w:r>
    </w:p>
    <w:p w:rsidR="00000000" w:rsidRPr="000A6AAD" w:rsidP="000A6AAD">
      <w:pPr>
        <w:pStyle w:val="ListBullet"/>
      </w:pPr>
      <w:r w:rsidRPr="000A6AAD">
        <w:t>internal and external factors impacting product r</w:t>
      </w:r>
      <w:r w:rsidRPr="000A6AAD">
        <w:t>ange planning:</w:t>
      </w:r>
    </w:p>
    <w:p w:rsidR="00000000" w:rsidRPr="000A6AAD" w:rsidP="000A6AAD">
      <w:pPr>
        <w:pStyle w:val="ListBullet2"/>
      </w:pPr>
      <w:r w:rsidRPr="000A6AAD">
        <w:t>feedback from stores</w:t>
      </w:r>
    </w:p>
    <w:p w:rsidR="00000000" w:rsidRPr="000A6AAD" w:rsidP="000A6AAD">
      <w:pPr>
        <w:pStyle w:val="ListBullet2"/>
      </w:pPr>
      <w:r w:rsidRPr="000A6AAD">
        <w:t xml:space="preserve">merchandise category buying plan </w:t>
      </w:r>
    </w:p>
    <w:p w:rsidR="00000000" w:rsidRPr="000A6AAD" w:rsidP="000A6AAD">
      <w:pPr>
        <w:pStyle w:val="ListBullet2"/>
      </w:pPr>
      <w:r w:rsidRPr="000A6AAD">
        <w:t xml:space="preserve">product performance information </w:t>
      </w:r>
    </w:p>
    <w:p w:rsidR="00000000" w:rsidRPr="000A6AAD" w:rsidP="000A6AAD">
      <w:pPr>
        <w:pStyle w:val="ListBullet2"/>
      </w:pPr>
      <w:r w:rsidRPr="000A6AAD">
        <w:t xml:space="preserve">promotional plan </w:t>
      </w:r>
    </w:p>
    <w:p w:rsidR="00000000" w:rsidRPr="000A6AAD" w:rsidP="000A6AAD">
      <w:pPr>
        <w:pStyle w:val="ListBullet2"/>
      </w:pPr>
      <w:r w:rsidRPr="000A6AAD">
        <w:t>target market profile information and how it is used in constructing the product range</w:t>
      </w:r>
    </w:p>
    <w:p w:rsidR="00000000" w:rsidRPr="000A6AAD" w:rsidP="000A6AAD">
      <w:pPr>
        <w:pStyle w:val="ListBullet2"/>
      </w:pPr>
      <w:r w:rsidRPr="000A6AAD">
        <w:t>trends in industry, and global and l</w:t>
      </w:r>
      <w:r w:rsidRPr="000A6AAD">
        <w:t>ocal trends impacting on merchandise product range</w:t>
      </w:r>
    </w:p>
    <w:p w:rsidR="00000000" w:rsidRPr="000A6AAD" w:rsidP="000A6AAD">
      <w:pPr>
        <w:pStyle w:val="ListBullet2"/>
      </w:pPr>
      <w:r w:rsidRPr="000A6AAD">
        <w:t xml:space="preserve">critical path </w:t>
      </w:r>
    </w:p>
    <w:p w:rsidR="00000000" w:rsidRPr="000A6AAD" w:rsidP="000A6AAD">
      <w:pPr>
        <w:pStyle w:val="ListBullet"/>
      </w:pPr>
      <w:r w:rsidRPr="000A6AAD">
        <w:t xml:space="preserve">common product exit strategies </w:t>
      </w:r>
    </w:p>
    <w:p w:rsidR="00000000" w:rsidRPr="000A6AAD" w:rsidP="000A6AAD">
      <w:pPr>
        <w:pStyle w:val="ListBullet"/>
      </w:pPr>
      <w:r w:rsidRPr="000A6AAD">
        <w:t xml:space="preserve">exit strategies applied to: </w:t>
      </w:r>
    </w:p>
    <w:p w:rsidR="00000000" w:rsidRPr="000A6AAD" w:rsidP="000A6AAD">
      <w:pPr>
        <w:pStyle w:val="ListBullet2"/>
      </w:pPr>
      <w:r w:rsidRPr="000A6AAD">
        <w:t>poorly performing products</w:t>
      </w:r>
    </w:p>
    <w:p w:rsidR="00000000" w:rsidRPr="000A6AAD" w:rsidP="000A6AAD">
      <w:pPr>
        <w:pStyle w:val="ListBullet2"/>
      </w:pPr>
      <w:r w:rsidRPr="000A6AAD">
        <w:t xml:space="preserve">event and promotional products </w:t>
      </w:r>
    </w:p>
    <w:p w:rsidR="00000000" w:rsidRPr="000A6AAD" w:rsidP="000A6AAD">
      <w:pPr>
        <w:pStyle w:val="ListBullet2"/>
      </w:pPr>
      <w:r w:rsidRPr="000A6AAD">
        <w:t xml:space="preserve">short-life-cycle products </w:t>
      </w:r>
    </w:p>
    <w:p w:rsidR="00000000" w:rsidRPr="000A6AAD" w:rsidP="000A6AAD">
      <w:pPr>
        <w:pStyle w:val="ListBullet"/>
      </w:pPr>
      <w:r w:rsidRPr="000A6AAD">
        <w:t>factors influencing range allocation:</w:t>
      </w:r>
    </w:p>
    <w:p w:rsidR="00000000" w:rsidRPr="000A6AAD" w:rsidP="000A6AAD">
      <w:pPr>
        <w:pStyle w:val="ListBullet2"/>
      </w:pPr>
      <w:r w:rsidRPr="000A6AAD">
        <w:t>s</w:t>
      </w:r>
      <w:r w:rsidRPr="000A6AAD">
        <w:t xml:space="preserve">tore grading </w:t>
      </w:r>
    </w:p>
    <w:p w:rsidR="00000000" w:rsidRPr="000A6AAD" w:rsidP="000A6AAD">
      <w:pPr>
        <w:pStyle w:val="ListBullet2"/>
      </w:pPr>
      <w:r w:rsidRPr="000A6AAD">
        <w:t xml:space="preserve">climate </w:t>
      </w:r>
    </w:p>
    <w:p w:rsidR="00000000" w:rsidRPr="000A6AAD" w:rsidP="000A6AAD">
      <w:pPr>
        <w:pStyle w:val="ListBullet2"/>
      </w:pPr>
      <w:r w:rsidRPr="000A6AAD">
        <w:t xml:space="preserve">target market demographic </w:t>
      </w:r>
    </w:p>
    <w:p w:rsidR="00000000" w:rsidRPr="000A6AAD" w:rsidP="000A6AAD">
      <w:pPr>
        <w:pStyle w:val="ListBullet2"/>
      </w:pPr>
      <w:r w:rsidRPr="000A6AAD">
        <w:t xml:space="preserve">competitors </w:t>
      </w:r>
    </w:p>
    <w:p w:rsidR="00000000" w:rsidRPr="000A6AAD" w:rsidP="000A6AAD">
      <w:pPr>
        <w:pStyle w:val="ListBullet2"/>
      </w:pPr>
      <w:r w:rsidRPr="000A6AAD">
        <w:t xml:space="preserve">replenishment of core lines </w:t>
      </w:r>
    </w:p>
    <w:p w:rsidR="00000000" w:rsidRPr="000A6AAD" w:rsidP="000A6AAD">
      <w:pPr>
        <w:pStyle w:val="ListBullet2"/>
      </w:pPr>
      <w:r w:rsidRPr="000A6AAD">
        <w:t xml:space="preserve">stock turns </w:t>
      </w:r>
    </w:p>
    <w:p w:rsidR="00000000" w:rsidRPr="000A6AAD" w:rsidP="000A6AAD">
      <w:pPr>
        <w:pStyle w:val="ListBullet"/>
      </w:pPr>
      <w:r w:rsidRPr="000A6AAD">
        <w:t>supply considerations in the purchasing of merchandise</w:t>
      </w:r>
    </w:p>
    <w:p w:rsidR="00000000" w:rsidRPr="000A6AAD" w:rsidP="000A6AAD">
      <w:pPr>
        <w:pStyle w:val="ListBullet"/>
      </w:pPr>
      <w:r w:rsidRPr="000A6AAD">
        <w:t xml:space="preserve">commonly-used merchandise range planning methods and structures within the retail industry. </w:t>
      </w:r>
    </w:p>
    <w:p w:rsidR="00000000" w:rsidRPr="000A6AAD" w:rsidP="000A6AAD">
      <w:pPr>
        <w:pStyle w:val="AllowPageBreak"/>
      </w:pPr>
    </w:p>
    <w:p w:rsidR="00000000" w:rsidRPr="000A6AAD" w:rsidP="000A6AAD">
      <w:pPr>
        <w:pStyle w:val="Heading1"/>
      </w:pPr>
      <w:bookmarkStart w:id="4" w:name="O_955608"/>
      <w:bookmarkEnd w:id="4"/>
      <w:r w:rsidRPr="000A6AAD">
        <w:t>Assessment Conditions</w:t>
      </w:r>
    </w:p>
    <w:p w:rsidR="00000000" w:rsidRPr="000A6AAD" w:rsidP="00912C42">
      <w:pPr>
        <w:pStyle w:val="BodyText"/>
      </w:pPr>
      <w:r w:rsidRPr="000A6AAD">
        <w:t>Skills must be demonstrated in a retail environment. This can be:</w:t>
      </w:r>
    </w:p>
    <w:p w:rsidR="00000000" w:rsidRPr="000A6AAD" w:rsidP="000A6AAD">
      <w:pPr>
        <w:pStyle w:val="ListBullet"/>
      </w:pPr>
      <w:r w:rsidRPr="000A6AAD">
        <w:t>an industry workplace</w:t>
      </w:r>
    </w:p>
    <w:p w:rsidR="00000000" w:rsidRPr="000A6AAD" w:rsidP="000A6AAD">
      <w:pPr>
        <w:pStyle w:val="ListBullet"/>
      </w:pPr>
      <w:r w:rsidRPr="000A6AAD">
        <w:t xml:space="preserve">a simulated industry environment. </w:t>
      </w:r>
    </w:p>
    <w:p w:rsidR="00000000" w:rsidRPr="000A6AAD" w:rsidP="000A6AAD">
      <w:pPr>
        <w:pStyle w:val="BodyText"/>
      </w:pPr>
    </w:p>
    <w:p w:rsidR="00000000" w:rsidRPr="000A6AAD" w:rsidP="00912C42">
      <w:pPr>
        <w:pStyle w:val="BodyText"/>
      </w:pPr>
      <w:r w:rsidRPr="000A6AAD">
        <w:t>Assessment must ensure access to:</w:t>
      </w:r>
    </w:p>
    <w:p w:rsidR="00000000" w:rsidRPr="000A6AAD" w:rsidP="000A6AAD">
      <w:pPr>
        <w:pStyle w:val="ListBullet"/>
      </w:pPr>
      <w:r w:rsidRPr="000A6AAD">
        <w:t>organisational documentation:</w:t>
      </w:r>
    </w:p>
    <w:p w:rsidR="00000000" w:rsidRPr="000A6AAD" w:rsidP="000A6AAD">
      <w:pPr>
        <w:pStyle w:val="ListBullet2"/>
      </w:pPr>
      <w:r w:rsidRPr="000A6AAD">
        <w:t xml:space="preserve">category financial plan </w:t>
      </w:r>
    </w:p>
    <w:p w:rsidR="00000000" w:rsidRPr="000A6AAD" w:rsidP="000A6AAD">
      <w:pPr>
        <w:pStyle w:val="ListBullet2"/>
      </w:pPr>
      <w:r w:rsidRPr="000A6AAD">
        <w:t>product range performance information</w:t>
      </w:r>
    </w:p>
    <w:p w:rsidR="00000000" w:rsidRPr="000A6AAD" w:rsidP="000A6AAD">
      <w:pPr>
        <w:pStyle w:val="ListBullet"/>
      </w:pPr>
      <w:r w:rsidRPr="000A6AAD">
        <w:t>templates for merchandise range planning</w:t>
      </w:r>
    </w:p>
    <w:p w:rsidR="00000000" w:rsidRPr="000A6AAD" w:rsidP="000A6AAD">
      <w:pPr>
        <w:pStyle w:val="ListBullet"/>
      </w:pPr>
      <w:r w:rsidRPr="000A6AAD">
        <w:t>software for merchandise range planning.</w:t>
      </w:r>
    </w:p>
    <w:p w:rsidR="00000000" w:rsidRPr="000A6AAD" w:rsidP="000A6AAD">
      <w:pPr>
        <w:pStyle w:val="BodyText"/>
      </w:pPr>
    </w:p>
    <w:p w:rsidR="00000000" w:rsidRPr="000A6AAD" w:rsidP="00912C42">
      <w:pPr>
        <w:pStyle w:val="BodyText"/>
      </w:pPr>
      <w:r w:rsidRPr="000A6AAD">
        <w:t>Assessors must satisfy the Standards for Registered Training Organisations’ requirements for assessors, and:</w:t>
      </w:r>
    </w:p>
    <w:p w:rsidR="00000000" w:rsidRPr="000A6AAD" w:rsidP="000A6AAD">
      <w:pPr>
        <w:pStyle w:val="ListBullet"/>
      </w:pPr>
      <w:r w:rsidRPr="000A6AAD">
        <w:t>have worked in the retai</w:t>
      </w:r>
      <w:r w:rsidRPr="000A6AAD">
        <w:t>l industry for at least three years where they have applied the skills and knowledge within this unit of competency.</w:t>
      </w:r>
    </w:p>
    <w:p w:rsidR="00000000" w:rsidRPr="000A6AAD" w:rsidP="000A6AAD">
      <w:pPr>
        <w:pStyle w:val="AllowPageBreak"/>
      </w:pPr>
    </w:p>
    <w:p w:rsidR="00000000" w:rsidRPr="000A6AAD" w:rsidP="000A6AAD">
      <w:pPr>
        <w:pStyle w:val="Heading1"/>
      </w:pPr>
      <w:bookmarkStart w:id="5" w:name="O_955611"/>
      <w:bookmarkEnd w:id="5"/>
      <w:r w:rsidRPr="000A6AAD">
        <w:t>Links</w:t>
      </w:r>
    </w:p>
    <w:p w:rsidR="00000000" w:rsidRPr="000A6AAD" w:rsidP="00912C42">
      <w:pPr>
        <w:pStyle w:val="BodyText"/>
      </w:pPr>
      <w:r w:rsidRPr="000A6AA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E70F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A6AAD" w:rsidP="000A6AAD"/>
    <w:sectPr w:rsidSect="000A6A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AD" w:rsidRPr="00912C42" w:rsidP="00912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42" w:rsidP="000A6A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C42" w:rsidP="000A6A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2C42" w:rsidP="000A6A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AAD" w:rsidRPr="00912C42" w:rsidP="00912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42" w:rsidRPr="002D2AF8" w:rsidP="000A6A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SIRRMRM006 Plan a merchandise product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12C42" w:rsidP="000A6A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E4C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B20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526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A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A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A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A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A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A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A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A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A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A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A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AAD"/>
  </w:style>
  <w:style w:type="character" w:customStyle="1" w:styleId="Heading1Char">
    <w:name w:val="Heading 1 Char"/>
    <w:basedOn w:val="DefaultParagraphFont"/>
    <w:link w:val="Heading1"/>
    <w:rsid w:val="000A6A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A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A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A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A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A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A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A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A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A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A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A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A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A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A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A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A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A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A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A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A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A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A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AAD"/>
    <w:rPr>
      <w:b/>
      <w:spacing w:val="0"/>
    </w:rPr>
  </w:style>
  <w:style w:type="paragraph" w:customStyle="1" w:styleId="SuperTitle">
    <w:name w:val="SuperTitle"/>
    <w:basedOn w:val="Title"/>
    <w:rsid w:val="000A6A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A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A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A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A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A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A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A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A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A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A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A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AAD"/>
    <w:rPr>
      <w:i/>
    </w:rPr>
  </w:style>
  <w:style w:type="paragraph" w:styleId="Caption">
    <w:name w:val="caption"/>
    <w:basedOn w:val="BodyText"/>
    <w:next w:val="Normal"/>
    <w:qFormat/>
    <w:rsid w:val="000A6A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A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A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AAD"/>
  </w:style>
  <w:style w:type="paragraph" w:styleId="TableofFigures">
    <w:name w:val="table of figures"/>
    <w:basedOn w:val="Normal"/>
    <w:next w:val="Normal"/>
    <w:semiHidden/>
    <w:rsid w:val="000A6A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A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AAD"/>
    <w:rPr>
      <w:rFonts w:ascii="Wingdings" w:hAnsi="Wingdings"/>
    </w:rPr>
  </w:style>
  <w:style w:type="paragraph" w:customStyle="1" w:styleId="TableHeading">
    <w:name w:val="Table Heading"/>
    <w:basedOn w:val="HeadingBase"/>
    <w:rsid w:val="000A6A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AAD"/>
    <w:rPr>
      <w:color w:val="0033CC"/>
      <w:u w:val="none"/>
    </w:rPr>
  </w:style>
  <w:style w:type="paragraph" w:customStyle="1" w:styleId="BodyTextRight">
    <w:name w:val="Body Text Right"/>
    <w:basedOn w:val="BodyText"/>
    <w:rsid w:val="000A6A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A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A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A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A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A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AAD"/>
    <w:rPr>
      <w:sz w:val="32"/>
    </w:rPr>
  </w:style>
  <w:style w:type="paragraph" w:customStyle="1" w:styleId="HeadingProcedure">
    <w:name w:val="Heading Procedure"/>
    <w:basedOn w:val="HeadingBase"/>
    <w:next w:val="Normal"/>
    <w:rsid w:val="000A6A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AAD"/>
    <w:pPr>
      <w:spacing w:before="60" w:after="60"/>
    </w:pPr>
  </w:style>
  <w:style w:type="paragraph" w:styleId="ListContinue">
    <w:name w:val="List Continue"/>
    <w:basedOn w:val="List"/>
    <w:rsid w:val="000A6AAD"/>
    <w:pPr>
      <w:ind w:firstLine="0"/>
    </w:pPr>
  </w:style>
  <w:style w:type="paragraph" w:customStyle="1" w:styleId="ListNote">
    <w:name w:val="List Note"/>
    <w:basedOn w:val="List"/>
    <w:rsid w:val="000A6A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A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A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AAD"/>
    <w:rPr>
      <w:rFonts w:ascii="Courier New" w:hAnsi="Courier New"/>
    </w:rPr>
  </w:style>
  <w:style w:type="paragraph" w:customStyle="1" w:styleId="NoteBullet">
    <w:name w:val="Note Bullet"/>
    <w:basedOn w:val="Note"/>
    <w:rsid w:val="000A6A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A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A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A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A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A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A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AAD"/>
    <w:rPr>
      <w:b/>
      <w:smallCaps/>
    </w:rPr>
  </w:style>
  <w:style w:type="paragraph" w:customStyle="1" w:styleId="TableListNumber">
    <w:name w:val="Table List Number"/>
    <w:basedOn w:val="ListNumber"/>
    <w:rsid w:val="000A6A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A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AAD"/>
    <w:pPr>
      <w:numPr>
        <w:numId w:val="9"/>
      </w:numPr>
    </w:pPr>
  </w:style>
  <w:style w:type="paragraph" w:customStyle="1" w:styleId="ListAlpha2">
    <w:name w:val="List Alpha 2"/>
    <w:basedOn w:val="List2"/>
    <w:rsid w:val="000A6AAD"/>
    <w:pPr>
      <w:numPr>
        <w:numId w:val="8"/>
      </w:numPr>
    </w:pPr>
  </w:style>
  <w:style w:type="paragraph" w:styleId="List2">
    <w:name w:val="List 2"/>
    <w:basedOn w:val="BodyText"/>
    <w:rsid w:val="000A6A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A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A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A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A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A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AAD"/>
    <w:pPr>
      <w:numPr>
        <w:numId w:val="4"/>
      </w:numPr>
    </w:pPr>
  </w:style>
  <w:style w:type="paragraph" w:styleId="ListContinue2">
    <w:name w:val="List Continue 2"/>
    <w:basedOn w:val="List2"/>
    <w:rsid w:val="000A6AAD"/>
    <w:pPr>
      <w:ind w:firstLine="0"/>
    </w:pPr>
  </w:style>
  <w:style w:type="paragraph" w:styleId="ListContinue3">
    <w:name w:val="List Continue 3"/>
    <w:basedOn w:val="List3"/>
    <w:rsid w:val="000A6AAD"/>
    <w:pPr>
      <w:ind w:left="1021" w:firstLine="0"/>
    </w:pPr>
  </w:style>
  <w:style w:type="paragraph" w:styleId="ListContinue4">
    <w:name w:val="List Continue 4"/>
    <w:basedOn w:val="List4"/>
    <w:rsid w:val="000A6AAD"/>
    <w:pPr>
      <w:ind w:firstLine="0"/>
    </w:pPr>
  </w:style>
  <w:style w:type="paragraph" w:styleId="ListContinue5">
    <w:name w:val="List Continue 5"/>
    <w:basedOn w:val="List5"/>
    <w:rsid w:val="000A6AAD"/>
    <w:pPr>
      <w:ind w:firstLine="0"/>
    </w:pPr>
  </w:style>
  <w:style w:type="paragraph" w:styleId="ListNumber3">
    <w:name w:val="List Number 3"/>
    <w:basedOn w:val="List3"/>
    <w:rsid w:val="000A6AAD"/>
    <w:pPr>
      <w:numPr>
        <w:numId w:val="5"/>
      </w:numPr>
    </w:pPr>
  </w:style>
  <w:style w:type="paragraph" w:styleId="ListNumber4">
    <w:name w:val="List Number 4"/>
    <w:basedOn w:val="List4"/>
    <w:rsid w:val="000A6AAD"/>
    <w:pPr>
      <w:numPr>
        <w:numId w:val="6"/>
      </w:numPr>
    </w:pPr>
  </w:style>
  <w:style w:type="paragraph" w:styleId="ListNumber5">
    <w:name w:val="List Number 5"/>
    <w:basedOn w:val="List5"/>
    <w:rsid w:val="000A6AAD"/>
    <w:pPr>
      <w:numPr>
        <w:numId w:val="7"/>
      </w:numPr>
    </w:pPr>
  </w:style>
  <w:style w:type="paragraph" w:styleId="BlockText">
    <w:name w:val="Block Text"/>
    <w:basedOn w:val="Normal"/>
    <w:rsid w:val="000A6A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A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AAD"/>
    <w:rPr>
      <w:sz w:val="16"/>
      <w:vertAlign w:val="superscript"/>
    </w:rPr>
  </w:style>
  <w:style w:type="character" w:customStyle="1" w:styleId="Symbols">
    <w:name w:val="Symbols"/>
    <w:basedOn w:val="DefaultParagraphFont"/>
    <w:rsid w:val="000A6AAD"/>
    <w:rPr>
      <w:rFonts w:ascii="Symbol" w:hAnsi="Symbol"/>
    </w:rPr>
  </w:style>
  <w:style w:type="character" w:customStyle="1" w:styleId="MenuOptions">
    <w:name w:val="Menu Options"/>
    <w:basedOn w:val="DefaultParagraphFont"/>
    <w:rsid w:val="000A6A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AAD"/>
    <w:rPr>
      <w:b/>
    </w:rPr>
  </w:style>
  <w:style w:type="character" w:customStyle="1" w:styleId="Underlined">
    <w:name w:val="Underlined"/>
    <w:basedOn w:val="DefaultParagraphFont"/>
    <w:rsid w:val="000A6AAD"/>
    <w:rPr>
      <w:u w:val="single"/>
    </w:rPr>
  </w:style>
  <w:style w:type="paragraph" w:customStyle="1" w:styleId="TableBodyTextRight">
    <w:name w:val="Table Body Text Right"/>
    <w:basedOn w:val="TableBodyText"/>
    <w:rsid w:val="000A6A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AAD"/>
    <w:rPr>
      <w:sz w:val="18"/>
    </w:rPr>
  </w:style>
  <w:style w:type="paragraph" w:customStyle="1" w:styleId="BodySmallRight">
    <w:name w:val="Body Small Right"/>
    <w:basedOn w:val="BodyTextRight"/>
    <w:rsid w:val="000A6AAD"/>
    <w:rPr>
      <w:sz w:val="18"/>
      <w:szCs w:val="18"/>
    </w:rPr>
  </w:style>
  <w:style w:type="paragraph" w:customStyle="1" w:styleId="MarginEdition">
    <w:name w:val="Margin Edition"/>
    <w:basedOn w:val="MarginNote"/>
    <w:rsid w:val="000A6A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AAD"/>
    <w:rPr>
      <w:sz w:val="2"/>
      <w:szCs w:val="2"/>
    </w:rPr>
  </w:style>
  <w:style w:type="character" w:customStyle="1" w:styleId="Small">
    <w:name w:val="Small"/>
    <w:basedOn w:val="DefaultParagraphFont"/>
    <w:rsid w:val="000A6AAD"/>
    <w:rPr>
      <w:sz w:val="16"/>
    </w:rPr>
  </w:style>
  <w:style w:type="paragraph" w:customStyle="1" w:styleId="WideTable">
    <w:name w:val="Wide Table"/>
    <w:basedOn w:val="Normal"/>
    <w:rsid w:val="000A6A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AAD"/>
  </w:style>
  <w:style w:type="paragraph" w:styleId="Quote">
    <w:name w:val="Quote"/>
    <w:basedOn w:val="Heading1"/>
    <w:link w:val="QuoteChar"/>
    <w:qFormat/>
    <w:rsid w:val="000A6A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A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AAD"/>
    <w:pPr>
      <w:pageBreakBefore/>
    </w:pPr>
  </w:style>
  <w:style w:type="paragraph" w:customStyle="1" w:styleId="Border">
    <w:name w:val="Border"/>
    <w:basedOn w:val="Normal"/>
    <w:qFormat/>
    <w:rsid w:val="000A6A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A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A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A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A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A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A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A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A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AAD"/>
    <w:rPr>
      <w:u w:val="single"/>
    </w:rPr>
  </w:style>
  <w:style w:type="character" w:customStyle="1" w:styleId="BoldandItalics">
    <w:name w:val="Bold and Italics"/>
    <w:qFormat/>
    <w:rsid w:val="000A6AAD"/>
    <w:rPr>
      <w:b/>
      <w:i/>
      <w:u w:val="none"/>
    </w:rPr>
  </w:style>
  <w:style w:type="paragraph" w:styleId="BalloonText">
    <w:name w:val="Balloon Text"/>
    <w:basedOn w:val="Normal"/>
    <w:link w:val="BalloonTextChar"/>
    <w:rsid w:val="000A6A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A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A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A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A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A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AAD"/>
    <w:pPr>
      <w:spacing w:before="0" w:after="0"/>
    </w:pPr>
  </w:style>
  <w:style w:type="paragraph" w:customStyle="1" w:styleId="BodyTextBold">
    <w:name w:val="Body Text Bold"/>
    <w:basedOn w:val="BodyText"/>
    <w:qFormat/>
    <w:rsid w:val="000A6AAD"/>
    <w:rPr>
      <w:b/>
    </w:rPr>
  </w:style>
  <w:style w:type="character" w:styleId="Hyperlink">
    <w:name w:val="Hyperlink"/>
    <w:basedOn w:val="DefaultParagraphFont"/>
    <w:uiPriority w:val="99"/>
    <w:unhideWhenUsed/>
    <w:rsid w:val="00912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2714</Characters>
  <Application>Microsoft Office Word</Application>
  <DocSecurity>0</DocSecurity>
  <Lines>100</Lines>
  <Paragraphs>89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SIRRMRM006 Plan a merchandise product range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2021-11-10T06:04:00Z</dcterms:created>
  <dcterms:modified xsi:type="dcterms:W3CDTF">2021-11-10T06:04:00Z</dcterms:modified>
</cp:coreProperties>
</file>