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4F3" w:rsidP="00F264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SIRRMRM003 Conduct a post-trade analysis</w:t>
      </w:r>
      <w:r>
        <w:fldChar w:fldCharType="end"/>
      </w:r>
    </w:p>
    <w:p w:rsidR="00F264F3" w:rsidP="00F264F3">
      <w:pPr>
        <w:pStyle w:val="Version"/>
        <w:sectPr w:rsidSect="00324B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4B3B" w:rsidP="00324B3B">
      <w:pPr>
        <w:pStyle w:val="SuperHeading"/>
      </w:pPr>
      <w:r w:rsidRPr="00324B3B">
        <w:t>SIRRMRM003 Conduct a post-trade analysis</w:t>
      </w:r>
    </w:p>
    <w:p w:rsidR="00000000" w:rsidRPr="00324B3B" w:rsidP="00324B3B">
      <w:pPr>
        <w:pStyle w:val="Heading1"/>
      </w:pPr>
      <w:bookmarkStart w:id="1" w:name="O_955538"/>
      <w:bookmarkEnd w:id="1"/>
      <w:r w:rsidRPr="00324B3B">
        <w:t>Modification History</w:t>
      </w:r>
    </w:p>
    <w:p w:rsidR="00000000" w:rsidRPr="00324B3B" w:rsidP="00F264F3">
      <w:pPr>
        <w:pStyle w:val="BodyText"/>
      </w:pPr>
      <w:r w:rsidRPr="00324B3B">
        <w:t>Not applicable.</w:t>
      </w:r>
    </w:p>
    <w:p w:rsidR="00000000" w:rsidRPr="00324B3B" w:rsidP="00324B3B">
      <w:pPr>
        <w:pStyle w:val="Heading1"/>
      </w:pPr>
      <w:bookmarkStart w:id="2" w:name="O_955539"/>
      <w:bookmarkEnd w:id="2"/>
      <w:r w:rsidRPr="00324B3B">
        <w:t>Application</w:t>
      </w:r>
    </w:p>
    <w:p w:rsidR="00000000" w:rsidRPr="00324B3B" w:rsidP="00F264F3">
      <w:pPr>
        <w:pStyle w:val="BodyText"/>
      </w:pPr>
      <w:r w:rsidRPr="00324B3B">
        <w:t>This unit describes the performance outcomes, skills and knowledge required to review the performance of retail merchandise during a specified trading period. It requires the ability to gath</w:t>
      </w:r>
      <w:r w:rsidRPr="00324B3B">
        <w:t xml:space="preserve">er and analyse post-trade information to draw insights and conclusions and use these findings to make recommendations for improved merchandise performance. </w:t>
      </w:r>
    </w:p>
    <w:p w:rsidR="00000000" w:rsidRPr="00324B3B" w:rsidP="00F264F3">
      <w:pPr>
        <w:pStyle w:val="BodyText"/>
      </w:pPr>
      <w:r w:rsidRPr="00324B3B">
        <w:t>This unit applies to individuals working in merchandise management related roles in a diverse rang</w:t>
      </w:r>
      <w:r w:rsidRPr="00324B3B">
        <w:t xml:space="preserve">e of retail sectors and business contexts. They operate with independence and are responsible for making a range of operational business decisions that relate to the management of merchandise. </w:t>
      </w:r>
    </w:p>
    <w:p w:rsidR="00F264F3" w:rsidP="00F264F3">
      <w:pPr>
        <w:pStyle w:val="BodyText"/>
      </w:pPr>
      <w:r w:rsidRPr="00324B3B">
        <w:t>No occupational licensing, certification or specific legislat</w:t>
      </w:r>
      <w:r w:rsidRPr="00324B3B">
        <w:t>ive requirements apply to this unit at the time of publication</w:t>
      </w:r>
    </w:p>
    <w:p w:rsidR="00000000" w:rsidRPr="00324B3B" w:rsidP="00324B3B">
      <w:pPr>
        <w:pStyle w:val="Heading1"/>
      </w:pPr>
      <w:bookmarkStart w:id="3" w:name="O_955540"/>
      <w:bookmarkEnd w:id="3"/>
      <w:r w:rsidRPr="00324B3B">
        <w:t>Pre-requisite Unit</w:t>
      </w:r>
    </w:p>
    <w:p w:rsidR="00000000" w:rsidRPr="00324B3B" w:rsidP="00F264F3">
      <w:pPr>
        <w:pStyle w:val="BodyText"/>
      </w:pPr>
      <w:r w:rsidRPr="00324B3B">
        <w:t>Nil</w:t>
      </w:r>
    </w:p>
    <w:p w:rsidR="00000000" w:rsidRPr="00324B3B" w:rsidP="00324B3B">
      <w:pPr>
        <w:pStyle w:val="Heading1"/>
      </w:pPr>
      <w:bookmarkStart w:id="4" w:name="O_955541"/>
      <w:bookmarkEnd w:id="4"/>
      <w:r w:rsidRPr="00324B3B">
        <w:t>Competency Field</w:t>
      </w:r>
    </w:p>
    <w:p w:rsidR="00000000" w:rsidRPr="00324B3B" w:rsidP="00F264F3">
      <w:pPr>
        <w:pStyle w:val="BodyText"/>
      </w:pPr>
      <w:r w:rsidRPr="00324B3B">
        <w:t xml:space="preserve">Merchandise Management </w:t>
      </w:r>
    </w:p>
    <w:p w:rsidR="00000000" w:rsidRPr="00324B3B" w:rsidP="00324B3B">
      <w:pPr>
        <w:pStyle w:val="Heading1"/>
      </w:pPr>
      <w:bookmarkStart w:id="5" w:name="O_955542"/>
      <w:bookmarkEnd w:id="5"/>
      <w:r w:rsidRPr="00324B3B">
        <w:t>Unit Sector</w:t>
      </w:r>
    </w:p>
    <w:p w:rsidR="00000000" w:rsidRPr="00324B3B" w:rsidP="00F264F3">
      <w:pPr>
        <w:pStyle w:val="BodyText"/>
      </w:pPr>
      <w:r w:rsidRPr="00324B3B">
        <w:t>Retail</w:t>
      </w:r>
    </w:p>
    <w:p w:rsidR="00000000" w:rsidRPr="00324B3B" w:rsidP="00324B3B">
      <w:pPr>
        <w:pStyle w:val="Heading1"/>
      </w:pPr>
      <w:bookmarkStart w:id="6" w:name="O_955543"/>
      <w:bookmarkEnd w:id="6"/>
      <w:r w:rsidRPr="00324B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24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B3B" w:rsidP="00324B3B">
            <w:pPr>
              <w:pStyle w:val="BodyText"/>
            </w:pPr>
            <w:r w:rsidRPr="00324B3B">
              <w:rPr>
                <w:rStyle w:val="SpecialBold"/>
              </w:rPr>
              <w:t>ELEMENT</w:t>
            </w:r>
            <w:r w:rsidRPr="00324B3B">
              <w:rPr>
                <w:rStyle w:val="SpecialBold"/>
              </w:rPr>
              <w:t>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B3B">
            <w:pPr>
              <w:pStyle w:val="BodyText"/>
              <w:rPr>
                <w:lang w:val="en-NZ"/>
              </w:rPr>
            </w:pPr>
            <w:r w:rsidRPr="00324B3B">
              <w:rPr>
                <w:rStyle w:val="SpecialBold"/>
              </w:rPr>
              <w:t>PERFORMANCE CRITERIA</w:t>
            </w:r>
          </w:p>
        </w:tc>
      </w:tr>
      <w:tr w:rsidTr="00324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B3B">
            <w:pPr>
              <w:pStyle w:val="BodyText"/>
              <w:rPr>
                <w:lang w:val="en-NZ"/>
              </w:rPr>
            </w:pPr>
            <w:r w:rsidRPr="00324B3B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B3B">
            <w:pPr>
              <w:pStyle w:val="BodyText"/>
              <w:rPr>
                <w:lang w:val="en-NZ"/>
              </w:rPr>
            </w:pPr>
            <w:r w:rsidRPr="00324B3B">
              <w:t>Performance criteria describe the performance needed to demonstrate achievement of the element.</w:t>
            </w:r>
          </w:p>
        </w:tc>
      </w:tr>
      <w:tr w:rsidTr="00324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B3B">
            <w:pPr>
              <w:pStyle w:val="BodyText"/>
              <w:rPr>
                <w:lang w:val="en-NZ"/>
              </w:rPr>
            </w:pPr>
            <w:r w:rsidRPr="00324B3B">
              <w:t xml:space="preserve">1. Access post-trade </w:t>
            </w:r>
            <w:r w:rsidRPr="00324B3B">
              <w:t xml:space="preserve">information.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B3B" w:rsidP="00324B3B">
            <w:pPr>
              <w:pStyle w:val="BodyText"/>
            </w:pPr>
            <w:r w:rsidRPr="00324B3B">
              <w:t xml:space="preserve">1.1 Determine objectives of post-trade analysis and product </w:t>
            </w:r>
            <w:r w:rsidRPr="00324B3B">
              <w:t xml:space="preserve">category to be reviewed. </w:t>
            </w:r>
          </w:p>
          <w:p w:rsidR="00000000" w:rsidRPr="00324B3B" w:rsidP="00324B3B">
            <w:pPr>
              <w:pStyle w:val="BodyText"/>
            </w:pPr>
            <w:r w:rsidRPr="00324B3B">
              <w:t xml:space="preserve">1.2 Source financial and merchandise performance data from specified trading period. </w:t>
            </w:r>
          </w:p>
          <w:p w:rsidR="00000000" w:rsidRPr="00324B3B" w:rsidP="00324B3B">
            <w:pPr>
              <w:pStyle w:val="BodyText"/>
            </w:pPr>
            <w:r w:rsidRPr="00324B3B">
              <w:t xml:space="preserve">1.3 Source supplier performance data from specified trading period. </w:t>
            </w:r>
          </w:p>
          <w:p w:rsidR="00000000" w:rsidRPr="00324B3B" w:rsidP="00324B3B">
            <w:pPr>
              <w:pStyle w:val="BodyText"/>
            </w:pPr>
            <w:r w:rsidRPr="00324B3B">
              <w:t>1.4 Source cust</w:t>
            </w:r>
            <w:r w:rsidRPr="00324B3B">
              <w:t xml:space="preserve">omer and store feedback from specified trading period. </w:t>
            </w:r>
          </w:p>
          <w:p w:rsidR="00000000" w:rsidRPr="00324B3B" w:rsidP="00324B3B">
            <w:pPr>
              <w:pStyle w:val="BodyText"/>
            </w:pPr>
            <w:r w:rsidRPr="00324B3B">
              <w:t xml:space="preserve">1.5 Obtain summaries of promotional activity that occurred during the specified trading period. </w:t>
            </w:r>
          </w:p>
          <w:p w:rsidR="00000000" w:rsidRPr="00324B3B" w:rsidP="00324B3B">
            <w:pPr>
              <w:pStyle w:val="BodyText"/>
            </w:pPr>
            <w:r w:rsidRPr="00324B3B">
              <w:t>1.6 Review and make informed conclusions about competitor performance during the specified trading peri</w:t>
            </w:r>
            <w:r w:rsidRPr="00324B3B">
              <w:t xml:space="preserve">od. </w:t>
            </w:r>
          </w:p>
          <w:p w:rsidR="00000000" w:rsidP="00324B3B">
            <w:pPr>
              <w:pStyle w:val="BodyText"/>
              <w:rPr>
                <w:lang w:val="en-NZ"/>
              </w:rPr>
            </w:pPr>
            <w:r w:rsidRPr="00324B3B">
              <w:t xml:space="preserve">1.7 Consult with relevant stakeholders to seek input on merchandise performance for the specified trading period. </w:t>
            </w:r>
          </w:p>
        </w:tc>
      </w:tr>
      <w:tr w:rsidTr="00324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B3B">
            <w:pPr>
              <w:pStyle w:val="BodyText"/>
              <w:rPr>
                <w:lang w:val="en-NZ"/>
              </w:rPr>
            </w:pPr>
            <w:r w:rsidRPr="00324B3B">
              <w:t xml:space="preserve">2. Analyse post-trade information.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B3B" w:rsidP="00324B3B">
            <w:pPr>
              <w:pStyle w:val="BodyText"/>
            </w:pPr>
            <w:r w:rsidRPr="00324B3B">
              <w:t xml:space="preserve">2.1 Confirm accuracy and integrity of performance information and data. </w:t>
            </w:r>
          </w:p>
          <w:p w:rsidR="00000000" w:rsidRPr="00324B3B" w:rsidP="00324B3B">
            <w:pPr>
              <w:pStyle w:val="BodyText"/>
            </w:pPr>
            <w:r w:rsidRPr="00324B3B">
              <w:t xml:space="preserve">2.2 Evaluate financial performance data against performance indicators to determine financial performance of the product category. </w:t>
            </w:r>
          </w:p>
          <w:p w:rsidR="00000000" w:rsidRPr="00324B3B" w:rsidP="00324B3B">
            <w:pPr>
              <w:pStyle w:val="BodyText"/>
            </w:pPr>
            <w:r w:rsidRPr="00324B3B">
              <w:t xml:space="preserve">2.3 Analyse post-trade information and data to develop evidence-based conclusions about merchandise performance. </w:t>
            </w:r>
          </w:p>
          <w:p w:rsidR="00000000" w:rsidP="00324B3B">
            <w:pPr>
              <w:pStyle w:val="BodyText"/>
              <w:rPr>
                <w:lang w:val="en-NZ"/>
              </w:rPr>
            </w:pPr>
            <w:r w:rsidRPr="00324B3B">
              <w:t>2.4 Identi</w:t>
            </w:r>
            <w:r w:rsidRPr="00324B3B">
              <w:t>fy strengths, weaknesses, opportunities and threats based on findings.</w:t>
            </w:r>
          </w:p>
        </w:tc>
      </w:tr>
      <w:tr w:rsidTr="00324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B3B">
            <w:pPr>
              <w:pStyle w:val="BodyText"/>
              <w:rPr>
                <w:lang w:val="en-NZ"/>
              </w:rPr>
            </w:pPr>
            <w:r w:rsidRPr="00324B3B">
              <w:t>3. Report on findings.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B3B" w:rsidP="00324B3B">
            <w:pPr>
              <w:pStyle w:val="BodyText"/>
            </w:pPr>
            <w:r w:rsidRPr="00324B3B">
              <w:t>3.1. Document post-trade findings according to organisational requirements.</w:t>
            </w:r>
          </w:p>
          <w:p w:rsidR="00000000" w:rsidRPr="00324B3B" w:rsidP="00324B3B">
            <w:pPr>
              <w:pStyle w:val="BodyText"/>
            </w:pPr>
            <w:r w:rsidRPr="00324B3B">
              <w:t>3.2 Use findings to make recommendations for improved merchandise category performanc</w:t>
            </w:r>
            <w:r w:rsidRPr="00324B3B">
              <w:t>e.</w:t>
            </w:r>
          </w:p>
          <w:p w:rsidR="00000000" w:rsidRPr="00324B3B" w:rsidP="00324B3B">
            <w:pPr>
              <w:pStyle w:val="BodyText"/>
            </w:pPr>
            <w:r w:rsidRPr="00324B3B">
              <w:t xml:space="preserve">3.3 Communicate findings to relevant personnel. </w:t>
            </w:r>
          </w:p>
        </w:tc>
      </w:tr>
    </w:tbl>
    <w:p w:rsidR="00F264F3" w:rsidP="00324B3B">
      <w:pPr>
        <w:pStyle w:val="BodyText"/>
      </w:pPr>
    </w:p>
    <w:p w:rsidR="00F264F3" w:rsidP="00324B3B">
      <w:pPr>
        <w:pStyle w:val="BodyText"/>
      </w:pPr>
    </w:p>
    <w:p w:rsidR="00000000" w:rsidRPr="00324B3B" w:rsidP="00324B3B">
      <w:pPr>
        <w:pStyle w:val="Heading1"/>
      </w:pPr>
      <w:bookmarkStart w:id="7" w:name="O_955544"/>
      <w:bookmarkEnd w:id="7"/>
      <w:r w:rsidRPr="00324B3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24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B3B">
            <w:pPr>
              <w:pStyle w:val="BodyText"/>
              <w:rPr>
                <w:lang w:val="en-NZ"/>
              </w:rPr>
            </w:pPr>
            <w:r w:rsidRPr="00324B3B">
              <w:t>Foundation skills essential to performance in this unit, but not explicit in the performance criteria, are listed here, along with a brief context statement.</w:t>
            </w:r>
          </w:p>
        </w:tc>
      </w:tr>
      <w:tr w:rsidTr="00324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B3B" w:rsidP="00324B3B">
            <w:pPr>
              <w:pStyle w:val="BodyText"/>
            </w:pPr>
            <w:r w:rsidRPr="00324B3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B3B">
            <w:pPr>
              <w:pStyle w:val="BodyText"/>
              <w:rPr>
                <w:lang w:val="en-NZ"/>
              </w:rPr>
            </w:pPr>
            <w:r w:rsidRPr="00324B3B">
              <w:rPr>
                <w:rStyle w:val="SpecialBold"/>
              </w:rPr>
              <w:t>DESCRIPTION</w:t>
            </w:r>
          </w:p>
        </w:tc>
      </w:tr>
      <w:tr w:rsidTr="00324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B3B">
            <w:pPr>
              <w:pStyle w:val="BodyText"/>
              <w:rPr>
                <w:lang w:val="en-NZ"/>
              </w:rPr>
            </w:pPr>
            <w:r w:rsidRPr="00324B3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B3B">
            <w:pPr>
              <w:pStyle w:val="ListBullet"/>
              <w:rPr>
                <w:lang w:val="en-NZ"/>
              </w:rPr>
            </w:pPr>
            <w:r w:rsidRPr="00324B3B">
              <w:t xml:space="preserve">interpret complex retail financial data to determine financial performance of a product category. </w:t>
            </w:r>
          </w:p>
        </w:tc>
      </w:tr>
      <w:tr w:rsidTr="00324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B3B">
            <w:pPr>
              <w:pStyle w:val="BodyText"/>
              <w:rPr>
                <w:lang w:val="en-NZ"/>
              </w:rPr>
            </w:pPr>
            <w:r w:rsidRPr="00324B3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B3B" w:rsidP="00324B3B">
            <w:pPr>
              <w:pStyle w:val="ListBullet"/>
            </w:pPr>
            <w:r w:rsidRPr="00324B3B">
              <w:t xml:space="preserve">access, document and communicate information using </w:t>
            </w:r>
            <w:r w:rsidRPr="00324B3B">
              <w:t>digital technologies and systems.</w:t>
            </w:r>
          </w:p>
        </w:tc>
      </w:tr>
    </w:tbl>
    <w:p w:rsidR="00F264F3" w:rsidP="00324B3B">
      <w:pPr>
        <w:pStyle w:val="BodyText"/>
      </w:pPr>
    </w:p>
    <w:p w:rsidR="00F264F3" w:rsidP="00324B3B">
      <w:pPr>
        <w:pStyle w:val="BodyText"/>
      </w:pPr>
    </w:p>
    <w:p w:rsidR="00000000" w:rsidRPr="00324B3B" w:rsidP="00324B3B">
      <w:pPr>
        <w:pStyle w:val="Heading1"/>
      </w:pPr>
      <w:bookmarkStart w:id="8" w:name="O_955546"/>
      <w:bookmarkEnd w:id="8"/>
      <w:r w:rsidRPr="00324B3B">
        <w:t>Unit Mapping Information</w:t>
      </w:r>
    </w:p>
    <w:p w:rsidR="00000000" w:rsidRPr="00324B3B" w:rsidP="00F264F3">
      <w:pPr>
        <w:pStyle w:val="BodyText"/>
      </w:pPr>
      <w:r w:rsidRPr="00324B3B">
        <w:t>No equivalent unit.</w:t>
      </w:r>
    </w:p>
    <w:p w:rsidR="00000000" w:rsidRPr="00324B3B" w:rsidP="00324B3B">
      <w:pPr>
        <w:pStyle w:val="Heading1"/>
      </w:pPr>
      <w:bookmarkStart w:id="9" w:name="O_955553"/>
      <w:bookmarkEnd w:id="9"/>
      <w:r w:rsidRPr="00324B3B">
        <w:t>Links</w:t>
      </w:r>
    </w:p>
    <w:p w:rsidR="00000000" w:rsidRPr="00324B3B" w:rsidP="00F264F3">
      <w:pPr>
        <w:pStyle w:val="BodyText"/>
      </w:pPr>
      <w:r w:rsidRPr="00324B3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C594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24B3B" w:rsidP="00F264F3">
      <w:pPr>
        <w:pStyle w:val="BodyText"/>
        <w:sectPr w:rsidSect="00324B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4B3B" w:rsidP="00324B3B">
      <w:pPr>
        <w:pStyle w:val="SuperHeading"/>
      </w:pPr>
      <w:r w:rsidRPr="00324B3B">
        <w:t>Assessment Requirements for SIRRMRM003 Conduct a post-trade analysis</w:t>
      </w:r>
    </w:p>
    <w:p w:rsidR="00000000" w:rsidRPr="00324B3B" w:rsidP="00324B3B">
      <w:pPr>
        <w:pStyle w:val="Heading1"/>
      </w:pPr>
      <w:bookmarkStart w:id="10" w:name="O_955548"/>
      <w:bookmarkEnd w:id="10"/>
      <w:r w:rsidRPr="00324B3B">
        <w:t>Modification History</w:t>
      </w:r>
    </w:p>
    <w:p w:rsidR="00000000" w:rsidRPr="00324B3B" w:rsidP="00F264F3">
      <w:pPr>
        <w:pStyle w:val="BodyText"/>
      </w:pPr>
      <w:r w:rsidRPr="00324B3B">
        <w:t>Not applicable.</w:t>
      </w:r>
    </w:p>
    <w:p w:rsidR="00000000" w:rsidRPr="00324B3B" w:rsidP="00324B3B">
      <w:pPr>
        <w:pStyle w:val="Heading1"/>
      </w:pPr>
      <w:bookmarkStart w:id="11" w:name="O_955549"/>
      <w:bookmarkEnd w:id="11"/>
      <w:r w:rsidRPr="00324B3B">
        <w:t>Performance Evidence</w:t>
      </w:r>
    </w:p>
    <w:p w:rsidR="00000000" w:rsidRPr="00324B3B" w:rsidP="00F264F3">
      <w:pPr>
        <w:pStyle w:val="BodyText"/>
      </w:pPr>
      <w:r w:rsidRPr="00324B3B">
        <w:t>Evidence of the ability to complete tasks outlined in elements and performance criteria of this</w:t>
      </w:r>
      <w:r w:rsidRPr="00324B3B">
        <w:t xml:space="preserve"> unit in the context of the job role, and:</w:t>
      </w:r>
    </w:p>
    <w:p w:rsidR="00000000" w:rsidRPr="00324B3B" w:rsidP="00324B3B">
      <w:pPr>
        <w:pStyle w:val="ListBullet"/>
      </w:pPr>
      <w:r w:rsidRPr="00324B3B">
        <w:t>source and analyse the following post-trade performance information from a six-month trading period, for one product category:</w:t>
      </w:r>
    </w:p>
    <w:p w:rsidR="00000000" w:rsidRPr="00324B3B" w:rsidP="00324B3B">
      <w:pPr>
        <w:pStyle w:val="ListBullet2"/>
      </w:pPr>
      <w:r w:rsidRPr="00324B3B">
        <w:t xml:space="preserve">financial performance </w:t>
      </w:r>
    </w:p>
    <w:p w:rsidR="00000000" w:rsidRPr="00324B3B" w:rsidP="00324B3B">
      <w:pPr>
        <w:pStyle w:val="ListBullet2"/>
      </w:pPr>
      <w:r w:rsidRPr="00324B3B">
        <w:t xml:space="preserve">product performance </w:t>
      </w:r>
    </w:p>
    <w:p w:rsidR="00000000" w:rsidRPr="00324B3B" w:rsidP="00324B3B">
      <w:pPr>
        <w:pStyle w:val="ListBullet2"/>
      </w:pPr>
      <w:r w:rsidRPr="00324B3B">
        <w:t xml:space="preserve">supplier performance </w:t>
      </w:r>
    </w:p>
    <w:p w:rsidR="00000000" w:rsidRPr="00324B3B" w:rsidP="00324B3B">
      <w:pPr>
        <w:pStyle w:val="ListBullet2"/>
      </w:pPr>
      <w:r w:rsidRPr="00324B3B">
        <w:t xml:space="preserve">customer feedback </w:t>
      </w:r>
    </w:p>
    <w:p w:rsidR="00000000" w:rsidRPr="00324B3B" w:rsidP="00324B3B">
      <w:pPr>
        <w:pStyle w:val="ListBullet2"/>
      </w:pPr>
      <w:r w:rsidRPr="00324B3B">
        <w:t xml:space="preserve">store feedback </w:t>
      </w:r>
    </w:p>
    <w:p w:rsidR="00000000" w:rsidRPr="00324B3B" w:rsidP="00324B3B">
      <w:pPr>
        <w:pStyle w:val="ListBullet2"/>
      </w:pPr>
      <w:r w:rsidRPr="00324B3B">
        <w:t xml:space="preserve">competitor activity  </w:t>
      </w:r>
    </w:p>
    <w:p w:rsidR="00000000" w:rsidRPr="00324B3B" w:rsidP="00324B3B">
      <w:pPr>
        <w:pStyle w:val="ListBullet2"/>
      </w:pPr>
      <w:r w:rsidRPr="00324B3B">
        <w:t xml:space="preserve">promotional performance </w:t>
      </w:r>
    </w:p>
    <w:p w:rsidR="00000000" w:rsidRPr="00324B3B" w:rsidP="00324B3B">
      <w:pPr>
        <w:pStyle w:val="ListBullet"/>
      </w:pPr>
      <w:r w:rsidRPr="00324B3B">
        <w:t>use findings from the above analysis to document a post-trade analysis report identifying:</w:t>
      </w:r>
    </w:p>
    <w:p w:rsidR="00000000" w:rsidRPr="00324B3B" w:rsidP="00324B3B">
      <w:pPr>
        <w:pStyle w:val="ListBullet2"/>
      </w:pPr>
      <w:r w:rsidRPr="00324B3B">
        <w:t xml:space="preserve">strengths </w:t>
      </w:r>
    </w:p>
    <w:p w:rsidR="00000000" w:rsidRPr="00324B3B" w:rsidP="00324B3B">
      <w:pPr>
        <w:pStyle w:val="ListBullet2"/>
      </w:pPr>
      <w:r w:rsidRPr="00324B3B">
        <w:t xml:space="preserve">weaknesses </w:t>
      </w:r>
    </w:p>
    <w:p w:rsidR="00000000" w:rsidRPr="00324B3B" w:rsidP="00324B3B">
      <w:pPr>
        <w:pStyle w:val="ListBullet2"/>
      </w:pPr>
      <w:r w:rsidRPr="00324B3B">
        <w:t>opportunities:</w:t>
      </w:r>
    </w:p>
    <w:p w:rsidR="00000000" w:rsidRPr="00324B3B" w:rsidP="00324B3B">
      <w:pPr>
        <w:pStyle w:val="ListBullet3"/>
      </w:pPr>
      <w:r w:rsidRPr="00324B3B">
        <w:t>new</w:t>
      </w:r>
    </w:p>
    <w:p w:rsidR="00000000" w:rsidRPr="00324B3B" w:rsidP="00324B3B">
      <w:pPr>
        <w:pStyle w:val="ListBullet3"/>
      </w:pPr>
      <w:r w:rsidRPr="00324B3B">
        <w:t xml:space="preserve">missed </w:t>
      </w:r>
    </w:p>
    <w:p w:rsidR="00000000" w:rsidRPr="00324B3B" w:rsidP="00324B3B">
      <w:pPr>
        <w:pStyle w:val="ListBullet2"/>
      </w:pPr>
      <w:r w:rsidRPr="00324B3B">
        <w:t xml:space="preserve">threats </w:t>
      </w:r>
    </w:p>
    <w:p w:rsidR="00000000" w:rsidRPr="00324B3B" w:rsidP="00324B3B">
      <w:pPr>
        <w:pStyle w:val="ListBullet"/>
      </w:pPr>
      <w:r w:rsidRPr="00324B3B">
        <w:t>make recommendations for im</w:t>
      </w:r>
      <w:r w:rsidRPr="00324B3B">
        <w:t xml:space="preserve">proved merchandise performance. </w:t>
      </w:r>
    </w:p>
    <w:p w:rsidR="00000000" w:rsidRPr="00324B3B" w:rsidP="00324B3B">
      <w:pPr>
        <w:pStyle w:val="AllowPageBreak"/>
      </w:pPr>
    </w:p>
    <w:p w:rsidR="00000000" w:rsidRPr="00324B3B" w:rsidP="00324B3B">
      <w:pPr>
        <w:pStyle w:val="Heading1"/>
      </w:pPr>
      <w:bookmarkStart w:id="12" w:name="O_955550"/>
      <w:bookmarkEnd w:id="12"/>
      <w:r w:rsidRPr="00324B3B">
        <w:t>Knowledge Evidence</w:t>
      </w:r>
    </w:p>
    <w:p w:rsidR="00000000" w:rsidRPr="00324B3B" w:rsidP="00F264F3">
      <w:pPr>
        <w:pStyle w:val="BodyText"/>
      </w:pPr>
      <w:r w:rsidRPr="00324B3B">
        <w:t>Demonstrated knowledge required to complete the tasks outlined in the elements and performance criteria of this unit:</w:t>
      </w:r>
    </w:p>
    <w:p w:rsidR="00000000" w:rsidRPr="00324B3B" w:rsidP="00324B3B">
      <w:pPr>
        <w:pStyle w:val="ListBullet"/>
      </w:pPr>
      <w:r w:rsidRPr="00324B3B">
        <w:t>post-trade analysis:</w:t>
      </w:r>
    </w:p>
    <w:p w:rsidR="00000000" w:rsidRPr="00324B3B" w:rsidP="00324B3B">
      <w:pPr>
        <w:pStyle w:val="ListBullet2"/>
      </w:pPr>
      <w:r w:rsidRPr="00324B3B">
        <w:t>purpose</w:t>
      </w:r>
    </w:p>
    <w:p w:rsidR="00000000" w:rsidRPr="00324B3B" w:rsidP="00324B3B">
      <w:pPr>
        <w:pStyle w:val="ListBullet2"/>
      </w:pPr>
      <w:r w:rsidRPr="00324B3B">
        <w:t xml:space="preserve">role in informing merchandise strategy </w:t>
      </w:r>
    </w:p>
    <w:p w:rsidR="00000000" w:rsidRPr="00324B3B" w:rsidP="00324B3B">
      <w:pPr>
        <w:pStyle w:val="ListBullet"/>
      </w:pPr>
      <w:r w:rsidRPr="00324B3B">
        <w:t>performance indicators and their role in post-trade analysis:</w:t>
      </w:r>
    </w:p>
    <w:p w:rsidR="00000000" w:rsidRPr="00324B3B" w:rsidP="00324B3B">
      <w:pPr>
        <w:pStyle w:val="ListBullet2"/>
      </w:pPr>
      <w:r w:rsidRPr="00324B3B">
        <w:t xml:space="preserve">financial: </w:t>
      </w:r>
    </w:p>
    <w:p w:rsidR="00000000" w:rsidRPr="00324B3B" w:rsidP="00324B3B">
      <w:pPr>
        <w:pStyle w:val="ListBullet3"/>
      </w:pPr>
      <w:r w:rsidRPr="00324B3B">
        <w:t>sales</w:t>
      </w:r>
    </w:p>
    <w:p w:rsidR="00000000" w:rsidRPr="00324B3B" w:rsidP="00324B3B">
      <w:pPr>
        <w:pStyle w:val="ListBullet3"/>
      </w:pPr>
      <w:r w:rsidRPr="00324B3B">
        <w:t xml:space="preserve">gross profit margin </w:t>
      </w:r>
    </w:p>
    <w:p w:rsidR="00000000" w:rsidRPr="00324B3B" w:rsidP="00324B3B">
      <w:pPr>
        <w:pStyle w:val="ListBullet3"/>
      </w:pPr>
      <w:r w:rsidRPr="00324B3B">
        <w:t>Gross Margin Return on Investment</w:t>
      </w:r>
    </w:p>
    <w:p w:rsidR="00000000" w:rsidRPr="00324B3B" w:rsidP="00324B3B">
      <w:pPr>
        <w:pStyle w:val="ListBullet3"/>
      </w:pPr>
      <w:r w:rsidRPr="00324B3B">
        <w:t xml:space="preserve">stock to sales </w:t>
      </w:r>
    </w:p>
    <w:p w:rsidR="00000000" w:rsidRPr="00324B3B" w:rsidP="00324B3B">
      <w:pPr>
        <w:pStyle w:val="ListBullet3"/>
      </w:pPr>
      <w:r w:rsidRPr="00324B3B">
        <w:t>stockturn</w:t>
      </w:r>
    </w:p>
    <w:p w:rsidR="00000000" w:rsidRPr="00324B3B" w:rsidP="00324B3B">
      <w:pPr>
        <w:pStyle w:val="ListBullet3"/>
      </w:pPr>
      <w:r w:rsidRPr="00324B3B">
        <w:t>sell-through rates</w:t>
      </w:r>
    </w:p>
    <w:p w:rsidR="00000000" w:rsidRPr="00324B3B" w:rsidP="00324B3B">
      <w:pPr>
        <w:pStyle w:val="ListBullet3"/>
      </w:pPr>
      <w:r w:rsidRPr="00324B3B">
        <w:t>average sale price</w:t>
      </w:r>
    </w:p>
    <w:p w:rsidR="00000000" w:rsidRPr="00324B3B" w:rsidP="00324B3B">
      <w:pPr>
        <w:pStyle w:val="ListBullet3"/>
      </w:pPr>
      <w:r w:rsidRPr="00324B3B">
        <w:t>unit sales</w:t>
      </w:r>
    </w:p>
    <w:p w:rsidR="00000000" w:rsidRPr="00324B3B" w:rsidP="00324B3B">
      <w:pPr>
        <w:pStyle w:val="ListBullet3"/>
      </w:pPr>
      <w:r w:rsidRPr="00324B3B">
        <w:t>purchase margin</w:t>
      </w:r>
    </w:p>
    <w:p w:rsidR="00000000" w:rsidRPr="00324B3B" w:rsidP="00324B3B">
      <w:pPr>
        <w:pStyle w:val="ListBullet3"/>
      </w:pPr>
      <w:r w:rsidRPr="00324B3B">
        <w:t>markdowns</w:t>
      </w:r>
    </w:p>
    <w:p w:rsidR="00000000" w:rsidRPr="00324B3B" w:rsidP="00324B3B">
      <w:pPr>
        <w:pStyle w:val="ListBullet3"/>
      </w:pPr>
      <w:r w:rsidRPr="00324B3B">
        <w:t xml:space="preserve">stock availability </w:t>
      </w:r>
    </w:p>
    <w:p w:rsidR="00000000" w:rsidRPr="00324B3B" w:rsidP="00324B3B">
      <w:pPr>
        <w:pStyle w:val="ListBullet3"/>
      </w:pPr>
      <w:r w:rsidRPr="00324B3B">
        <w:t>best and worst sellers</w:t>
      </w:r>
    </w:p>
    <w:p w:rsidR="00000000" w:rsidRPr="00324B3B" w:rsidP="00324B3B">
      <w:pPr>
        <w:pStyle w:val="ListBullet3"/>
      </w:pPr>
      <w:r w:rsidRPr="00324B3B">
        <w:t>full-price, markdown and promotional</w:t>
      </w:r>
    </w:p>
    <w:p w:rsidR="00000000" w:rsidRPr="00324B3B" w:rsidP="00324B3B">
      <w:pPr>
        <w:pStyle w:val="ListBullet3"/>
      </w:pPr>
      <w:r w:rsidRPr="00324B3B">
        <w:t xml:space="preserve">Stock Keeping Unit performance </w:t>
      </w:r>
    </w:p>
    <w:p w:rsidR="00000000" w:rsidRPr="00324B3B" w:rsidP="00324B3B">
      <w:pPr>
        <w:pStyle w:val="ListBullet2"/>
      </w:pPr>
      <w:r w:rsidRPr="00324B3B">
        <w:t xml:space="preserve">product performance </w:t>
      </w:r>
    </w:p>
    <w:p w:rsidR="00000000" w:rsidRPr="00324B3B" w:rsidP="00324B3B">
      <w:pPr>
        <w:pStyle w:val="ListBullet2"/>
      </w:pPr>
      <w:r w:rsidRPr="00324B3B">
        <w:t>supplier performance</w:t>
      </w:r>
    </w:p>
    <w:p w:rsidR="00000000" w:rsidRPr="00324B3B" w:rsidP="00324B3B">
      <w:pPr>
        <w:pStyle w:val="ListBullet2"/>
      </w:pPr>
      <w:r w:rsidRPr="00324B3B">
        <w:t xml:space="preserve">promotional performance </w:t>
      </w:r>
    </w:p>
    <w:p w:rsidR="00000000" w:rsidRPr="00324B3B" w:rsidP="00324B3B">
      <w:pPr>
        <w:pStyle w:val="ListBullet2"/>
      </w:pPr>
      <w:r w:rsidRPr="00324B3B">
        <w:t>competitor activity</w:t>
      </w:r>
    </w:p>
    <w:p w:rsidR="00000000" w:rsidRPr="00324B3B" w:rsidP="00324B3B">
      <w:pPr>
        <w:pStyle w:val="ListBullet"/>
      </w:pPr>
      <w:r w:rsidRPr="00324B3B">
        <w:t>key stakeholders and their role in post-trade analysis:</w:t>
      </w:r>
    </w:p>
    <w:p w:rsidR="00000000" w:rsidRPr="00324B3B" w:rsidP="00324B3B">
      <w:pPr>
        <w:pStyle w:val="ListBullet2"/>
      </w:pPr>
      <w:r w:rsidRPr="00324B3B">
        <w:t xml:space="preserve">buyers </w:t>
      </w:r>
    </w:p>
    <w:p w:rsidR="00000000" w:rsidRPr="00324B3B" w:rsidP="00324B3B">
      <w:pPr>
        <w:pStyle w:val="ListBullet2"/>
      </w:pPr>
      <w:r w:rsidRPr="00324B3B">
        <w:t xml:space="preserve">planners </w:t>
      </w:r>
    </w:p>
    <w:p w:rsidR="00000000" w:rsidRPr="00324B3B" w:rsidP="00324B3B">
      <w:pPr>
        <w:pStyle w:val="ListBullet2"/>
      </w:pPr>
      <w:r w:rsidRPr="00324B3B">
        <w:t xml:space="preserve">production </w:t>
      </w:r>
    </w:p>
    <w:p w:rsidR="00000000" w:rsidRPr="00324B3B" w:rsidP="00324B3B">
      <w:pPr>
        <w:pStyle w:val="ListBullet2"/>
      </w:pPr>
      <w:r w:rsidRPr="00324B3B">
        <w:t>visual merchandisers</w:t>
      </w:r>
    </w:p>
    <w:p w:rsidR="00000000" w:rsidRPr="00324B3B" w:rsidP="00324B3B">
      <w:pPr>
        <w:pStyle w:val="ListBullet2"/>
      </w:pPr>
      <w:r w:rsidRPr="00324B3B">
        <w:t xml:space="preserve">stores </w:t>
      </w:r>
    </w:p>
    <w:p w:rsidR="00000000" w:rsidRPr="00324B3B" w:rsidP="00324B3B">
      <w:pPr>
        <w:pStyle w:val="ListBullet2"/>
      </w:pPr>
      <w:r w:rsidRPr="00324B3B">
        <w:t xml:space="preserve">management </w:t>
      </w:r>
    </w:p>
    <w:p w:rsidR="00000000" w:rsidRPr="00324B3B" w:rsidP="00324B3B">
      <w:pPr>
        <w:pStyle w:val="ListBullet2"/>
      </w:pPr>
      <w:r w:rsidRPr="00324B3B">
        <w:t xml:space="preserve">marketing </w:t>
      </w:r>
    </w:p>
    <w:p w:rsidR="00000000" w:rsidRPr="00324B3B" w:rsidP="00324B3B">
      <w:pPr>
        <w:pStyle w:val="ListBullet2"/>
      </w:pPr>
      <w:r w:rsidRPr="00324B3B">
        <w:t xml:space="preserve">warehousing </w:t>
      </w:r>
    </w:p>
    <w:p w:rsidR="00000000" w:rsidRPr="00324B3B" w:rsidP="00324B3B">
      <w:pPr>
        <w:pStyle w:val="ListBullet2"/>
      </w:pPr>
      <w:r w:rsidRPr="00324B3B">
        <w:t xml:space="preserve">customer </w:t>
      </w:r>
    </w:p>
    <w:p w:rsidR="00000000" w:rsidRPr="00324B3B" w:rsidP="00324B3B">
      <w:pPr>
        <w:pStyle w:val="ListBullet"/>
      </w:pPr>
      <w:r w:rsidRPr="00324B3B">
        <w:t xml:space="preserve">techniques used to interpret financial and performance information </w:t>
      </w:r>
    </w:p>
    <w:p w:rsidR="00000000" w:rsidRPr="00324B3B" w:rsidP="00324B3B">
      <w:pPr>
        <w:pStyle w:val="ListBullet"/>
      </w:pPr>
      <w:r w:rsidRPr="00324B3B">
        <w:t xml:space="preserve">types of conclusions that can be drawn from a post-trade analysis </w:t>
      </w:r>
    </w:p>
    <w:p w:rsidR="00000000" w:rsidRPr="00324B3B" w:rsidP="00324B3B">
      <w:pPr>
        <w:pStyle w:val="ListBullet"/>
      </w:pPr>
      <w:r w:rsidRPr="00324B3B">
        <w:t xml:space="preserve">types of recommendations made following a post-trade analysis </w:t>
      </w:r>
    </w:p>
    <w:p w:rsidR="00000000" w:rsidRPr="00324B3B" w:rsidP="00324B3B">
      <w:pPr>
        <w:pStyle w:val="ListBullet"/>
      </w:pPr>
      <w:r w:rsidRPr="00324B3B">
        <w:t xml:space="preserve">formats for post-trade analysis reporting. </w:t>
      </w:r>
    </w:p>
    <w:p w:rsidR="00000000" w:rsidRPr="00324B3B" w:rsidP="00324B3B">
      <w:pPr>
        <w:pStyle w:val="AllowPageBreak"/>
      </w:pPr>
    </w:p>
    <w:p w:rsidR="00000000" w:rsidRPr="00324B3B" w:rsidP="00324B3B">
      <w:pPr>
        <w:pStyle w:val="Heading1"/>
      </w:pPr>
      <w:bookmarkStart w:id="13" w:name="O_955551"/>
      <w:bookmarkEnd w:id="13"/>
      <w:r w:rsidRPr="00324B3B">
        <w:t>Assessment Conditions</w:t>
      </w:r>
    </w:p>
    <w:p w:rsidR="00000000" w:rsidRPr="00324B3B" w:rsidP="00F264F3">
      <w:pPr>
        <w:pStyle w:val="BodyText"/>
      </w:pPr>
      <w:r w:rsidRPr="00324B3B">
        <w:t>Skills must be demonstrated in a retail env</w:t>
      </w:r>
      <w:r w:rsidRPr="00324B3B">
        <w:t>ironment. This can be:</w:t>
      </w:r>
    </w:p>
    <w:p w:rsidR="00000000" w:rsidRPr="00324B3B" w:rsidP="00324B3B">
      <w:pPr>
        <w:pStyle w:val="ListBullet"/>
      </w:pPr>
      <w:r w:rsidRPr="00324B3B">
        <w:t>an industry workplace</w:t>
      </w:r>
    </w:p>
    <w:p w:rsidR="00000000" w:rsidRPr="00324B3B" w:rsidP="00324B3B">
      <w:pPr>
        <w:pStyle w:val="ListBullet"/>
      </w:pPr>
      <w:r w:rsidRPr="00324B3B">
        <w:t>a simulated industry environment.</w:t>
      </w:r>
    </w:p>
    <w:p w:rsidR="00000000" w:rsidRPr="00324B3B" w:rsidP="00324B3B">
      <w:pPr>
        <w:pStyle w:val="BodyText"/>
      </w:pPr>
    </w:p>
    <w:p w:rsidR="00000000" w:rsidRPr="00324B3B" w:rsidP="00F264F3">
      <w:pPr>
        <w:pStyle w:val="BodyText"/>
      </w:pPr>
      <w:r w:rsidRPr="00324B3B">
        <w:t>Assessment must ensure access to:</w:t>
      </w:r>
    </w:p>
    <w:p w:rsidR="00000000" w:rsidRPr="00324B3B" w:rsidP="00324B3B">
      <w:pPr>
        <w:pStyle w:val="ListBullet"/>
      </w:pPr>
      <w:r w:rsidRPr="00324B3B">
        <w:t xml:space="preserve">templates for post-trade analysis reporting </w:t>
      </w:r>
    </w:p>
    <w:p w:rsidR="00000000" w:rsidRPr="00324B3B" w:rsidP="00324B3B">
      <w:pPr>
        <w:pStyle w:val="ListBullet"/>
      </w:pPr>
      <w:r w:rsidRPr="00324B3B">
        <w:t>financial and performance information for one product category over a six-month trading period:</w:t>
      </w:r>
    </w:p>
    <w:p w:rsidR="00000000" w:rsidRPr="00324B3B" w:rsidP="00324B3B">
      <w:pPr>
        <w:pStyle w:val="ListBullet2"/>
      </w:pPr>
      <w:r w:rsidRPr="00324B3B">
        <w:t>financial performance</w:t>
      </w:r>
    </w:p>
    <w:p w:rsidR="00000000" w:rsidRPr="00324B3B" w:rsidP="00324B3B">
      <w:pPr>
        <w:pStyle w:val="ListBullet2"/>
      </w:pPr>
      <w:r w:rsidRPr="00324B3B">
        <w:t>supplier performance</w:t>
      </w:r>
    </w:p>
    <w:p w:rsidR="00000000" w:rsidRPr="00324B3B" w:rsidP="00324B3B">
      <w:pPr>
        <w:pStyle w:val="ListBullet2"/>
      </w:pPr>
      <w:r w:rsidRPr="00324B3B">
        <w:t>competitor activity</w:t>
      </w:r>
    </w:p>
    <w:p w:rsidR="00000000" w:rsidRPr="00324B3B" w:rsidP="00324B3B">
      <w:pPr>
        <w:pStyle w:val="ListBullet2"/>
      </w:pPr>
      <w:r w:rsidRPr="00324B3B">
        <w:t xml:space="preserve">promotional performance </w:t>
      </w:r>
    </w:p>
    <w:p w:rsidR="00000000" w:rsidRPr="00324B3B" w:rsidP="00324B3B">
      <w:pPr>
        <w:pStyle w:val="ListBullet2"/>
      </w:pPr>
      <w:r w:rsidRPr="00324B3B">
        <w:t xml:space="preserve">product performance.  </w:t>
      </w:r>
    </w:p>
    <w:p w:rsidR="00000000" w:rsidRPr="00324B3B" w:rsidP="00324B3B">
      <w:pPr>
        <w:pStyle w:val="BodyText"/>
      </w:pPr>
    </w:p>
    <w:p w:rsidR="00000000" w:rsidRPr="00324B3B" w:rsidP="00F264F3">
      <w:pPr>
        <w:pStyle w:val="BodyText"/>
      </w:pPr>
      <w:r w:rsidRPr="00324B3B">
        <w:t>Assessors must satisfy the Standards for Registered Training Organisations’ requirements for assessors, and:</w:t>
      </w:r>
    </w:p>
    <w:p w:rsidR="00000000" w:rsidRPr="00324B3B" w:rsidP="00324B3B">
      <w:pPr>
        <w:pStyle w:val="ListBullet"/>
      </w:pPr>
      <w:r w:rsidRPr="00324B3B">
        <w:t>have worked in the retail indust</w:t>
      </w:r>
      <w:r w:rsidRPr="00324B3B">
        <w:t>ry for at least three years where they have applied the skills and knowledge within this unit of competency.</w:t>
      </w:r>
    </w:p>
    <w:p w:rsidR="00000000" w:rsidRPr="00324B3B" w:rsidP="00324B3B">
      <w:pPr>
        <w:pStyle w:val="AllowPageBreak"/>
      </w:pPr>
    </w:p>
    <w:p w:rsidR="00000000" w:rsidRPr="00324B3B" w:rsidP="00324B3B">
      <w:pPr>
        <w:pStyle w:val="Heading1"/>
      </w:pPr>
      <w:bookmarkStart w:id="14" w:name="O_955554"/>
      <w:bookmarkEnd w:id="14"/>
      <w:r w:rsidRPr="00324B3B">
        <w:t>Links</w:t>
      </w:r>
    </w:p>
    <w:p w:rsidR="00000000" w:rsidRPr="00324B3B" w:rsidP="00F264F3">
      <w:pPr>
        <w:pStyle w:val="BodyText"/>
      </w:pPr>
      <w:r w:rsidRPr="00324B3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C594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24B3B" w:rsidP="00324B3B"/>
    <w:sectPr w:rsidSect="00324B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B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B3B" w:rsidRPr="00F264F3" w:rsidP="00F264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B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4F3" w:rsidP="00324B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4F3" w:rsidP="00324B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264F3" w:rsidP="00324B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B3B" w:rsidP="00324B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64F3">
      <w:t>Approved</w:t>
    </w:r>
    <w:r w:rsidR="00F264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64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64F3">
      <w:rPr>
        <w:noProof/>
      </w:rPr>
      <w:t>4</w:t>
    </w:r>
    <w:r>
      <w:rPr>
        <w:noProof/>
      </w:rPr>
      <w:fldChar w:fldCharType="end"/>
    </w:r>
  </w:p>
  <w:p w:rsidR="00324B3B" w:rsidP="00324B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64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64F3">
      <w:t>Service and Creative Skills Australia</w:t>
    </w:r>
    <w:r w:rsidR="00F264F3">
      <w:fldChar w:fldCharType="end"/>
    </w:r>
  </w:p>
  <w:p w:rsidR="00324B3B" w:rsidP="00324B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B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4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4B3B" w:rsidRPr="00F264F3" w:rsidP="00F264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B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4F3" w:rsidRPr="002D2AF8" w:rsidP="00324B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SIRRMRM003 Conduct a post-trade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64F3" w:rsidP="00324B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B3B" w:rsidRPr="002D2AF8" w:rsidP="00324B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64F3">
      <w:t>SIRRMRM003 Conduct a post-trade analysis</w:t>
    </w:r>
    <w:r w:rsidR="00F264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64F3">
      <w:rPr>
        <w:noProof/>
      </w:rPr>
      <w:t>2 March 2025</w:t>
    </w:r>
    <w:r>
      <w:fldChar w:fldCharType="end"/>
    </w:r>
  </w:p>
  <w:p w:rsidR="00324B3B" w:rsidP="00324B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9420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A0B0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04A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B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4B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4B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4B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4B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4B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4B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4B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4B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4B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4B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4B3B"/>
  </w:style>
  <w:style w:type="character" w:customStyle="1" w:styleId="Heading1Char">
    <w:name w:val="Heading 1 Char"/>
    <w:basedOn w:val="DefaultParagraphFont"/>
    <w:link w:val="Heading1"/>
    <w:rsid w:val="00324B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4B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4B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4B3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4B3B"/>
    <w:rPr>
      <w:b/>
      <w:spacing w:val="0"/>
    </w:rPr>
  </w:style>
  <w:style w:type="paragraph" w:styleId="ListBullet2">
    <w:name w:val="List Bullet 2"/>
    <w:basedOn w:val="List2"/>
    <w:rsid w:val="00324B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4B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4B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4B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4B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4B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4B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4B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4B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4B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4B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4B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4B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4B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4B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4B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4B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4B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4B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4B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4B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4B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4B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4B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4B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4B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4B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4B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4B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4B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4B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4B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4B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4B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4B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4B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4B3B"/>
    <w:rPr>
      <w:i/>
    </w:rPr>
  </w:style>
  <w:style w:type="paragraph" w:styleId="Caption">
    <w:name w:val="caption"/>
    <w:basedOn w:val="BodyText"/>
    <w:next w:val="Normal"/>
    <w:qFormat/>
    <w:rsid w:val="00324B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4B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4B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4B3B"/>
  </w:style>
  <w:style w:type="paragraph" w:styleId="TableofFigures">
    <w:name w:val="table of figures"/>
    <w:basedOn w:val="Normal"/>
    <w:next w:val="Normal"/>
    <w:semiHidden/>
    <w:rsid w:val="00324B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4B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4B3B"/>
    <w:rPr>
      <w:rFonts w:ascii="Wingdings" w:hAnsi="Wingdings"/>
    </w:rPr>
  </w:style>
  <w:style w:type="paragraph" w:customStyle="1" w:styleId="TableHeading">
    <w:name w:val="Table Heading"/>
    <w:basedOn w:val="HeadingBase"/>
    <w:rsid w:val="00324B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4B3B"/>
    <w:rPr>
      <w:color w:val="0033CC"/>
      <w:u w:val="none"/>
    </w:rPr>
  </w:style>
  <w:style w:type="paragraph" w:customStyle="1" w:styleId="BodyTextRight">
    <w:name w:val="Body Text Right"/>
    <w:basedOn w:val="BodyText"/>
    <w:rsid w:val="00324B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4B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4B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4B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4B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4B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4B3B"/>
    <w:rPr>
      <w:sz w:val="32"/>
    </w:rPr>
  </w:style>
  <w:style w:type="paragraph" w:customStyle="1" w:styleId="HeadingProcedure">
    <w:name w:val="Heading Procedure"/>
    <w:basedOn w:val="HeadingBase"/>
    <w:next w:val="Normal"/>
    <w:rsid w:val="00324B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4B3B"/>
    <w:pPr>
      <w:spacing w:before="60" w:after="60"/>
    </w:pPr>
  </w:style>
  <w:style w:type="paragraph" w:styleId="ListContinue">
    <w:name w:val="List Continue"/>
    <w:basedOn w:val="List"/>
    <w:rsid w:val="00324B3B"/>
    <w:pPr>
      <w:ind w:firstLine="0"/>
    </w:pPr>
  </w:style>
  <w:style w:type="paragraph" w:customStyle="1" w:styleId="ListNote">
    <w:name w:val="List Note"/>
    <w:basedOn w:val="List"/>
    <w:rsid w:val="00324B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4B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4B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4B3B"/>
    <w:rPr>
      <w:rFonts w:ascii="Courier New" w:hAnsi="Courier New"/>
    </w:rPr>
  </w:style>
  <w:style w:type="paragraph" w:customStyle="1" w:styleId="NoteBullet">
    <w:name w:val="Note Bullet"/>
    <w:basedOn w:val="Note"/>
    <w:rsid w:val="00324B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4B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4B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4B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4B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4B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4B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4B3B"/>
    <w:rPr>
      <w:b/>
      <w:smallCaps/>
    </w:rPr>
  </w:style>
  <w:style w:type="paragraph" w:customStyle="1" w:styleId="TableListNumber">
    <w:name w:val="Table List Number"/>
    <w:basedOn w:val="ListNumber"/>
    <w:rsid w:val="00324B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4B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4B3B"/>
    <w:pPr>
      <w:numPr>
        <w:numId w:val="10"/>
      </w:numPr>
    </w:pPr>
  </w:style>
  <w:style w:type="paragraph" w:customStyle="1" w:styleId="ListAlpha2">
    <w:name w:val="List Alpha 2"/>
    <w:basedOn w:val="List2"/>
    <w:rsid w:val="00324B3B"/>
    <w:pPr>
      <w:numPr>
        <w:numId w:val="9"/>
      </w:numPr>
    </w:pPr>
  </w:style>
  <w:style w:type="paragraph" w:styleId="List2">
    <w:name w:val="List 2"/>
    <w:basedOn w:val="BodyText"/>
    <w:rsid w:val="00324B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4B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4B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4B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4B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4B3B"/>
    <w:pPr>
      <w:numPr>
        <w:numId w:val="5"/>
      </w:numPr>
    </w:pPr>
  </w:style>
  <w:style w:type="paragraph" w:styleId="ListContinue2">
    <w:name w:val="List Continue 2"/>
    <w:basedOn w:val="List2"/>
    <w:rsid w:val="00324B3B"/>
    <w:pPr>
      <w:ind w:firstLine="0"/>
    </w:pPr>
  </w:style>
  <w:style w:type="paragraph" w:styleId="ListContinue3">
    <w:name w:val="List Continue 3"/>
    <w:basedOn w:val="List3"/>
    <w:rsid w:val="00324B3B"/>
    <w:pPr>
      <w:ind w:left="1021" w:firstLine="0"/>
    </w:pPr>
  </w:style>
  <w:style w:type="paragraph" w:styleId="ListContinue4">
    <w:name w:val="List Continue 4"/>
    <w:basedOn w:val="List4"/>
    <w:rsid w:val="00324B3B"/>
    <w:pPr>
      <w:ind w:firstLine="0"/>
    </w:pPr>
  </w:style>
  <w:style w:type="paragraph" w:styleId="ListContinue5">
    <w:name w:val="List Continue 5"/>
    <w:basedOn w:val="List5"/>
    <w:rsid w:val="00324B3B"/>
    <w:pPr>
      <w:ind w:firstLine="0"/>
    </w:pPr>
  </w:style>
  <w:style w:type="paragraph" w:styleId="ListNumber3">
    <w:name w:val="List Number 3"/>
    <w:basedOn w:val="List3"/>
    <w:rsid w:val="00324B3B"/>
    <w:pPr>
      <w:numPr>
        <w:numId w:val="6"/>
      </w:numPr>
    </w:pPr>
  </w:style>
  <w:style w:type="paragraph" w:styleId="ListNumber4">
    <w:name w:val="List Number 4"/>
    <w:basedOn w:val="List4"/>
    <w:rsid w:val="00324B3B"/>
    <w:pPr>
      <w:numPr>
        <w:numId w:val="7"/>
      </w:numPr>
    </w:pPr>
  </w:style>
  <w:style w:type="paragraph" w:styleId="ListNumber5">
    <w:name w:val="List Number 5"/>
    <w:basedOn w:val="List5"/>
    <w:rsid w:val="00324B3B"/>
    <w:pPr>
      <w:numPr>
        <w:numId w:val="8"/>
      </w:numPr>
    </w:pPr>
  </w:style>
  <w:style w:type="paragraph" w:styleId="BlockText">
    <w:name w:val="Block Text"/>
    <w:basedOn w:val="Normal"/>
    <w:rsid w:val="00324B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4B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4B3B"/>
    <w:rPr>
      <w:sz w:val="16"/>
      <w:vertAlign w:val="superscript"/>
    </w:rPr>
  </w:style>
  <w:style w:type="character" w:customStyle="1" w:styleId="Symbols">
    <w:name w:val="Symbols"/>
    <w:basedOn w:val="DefaultParagraphFont"/>
    <w:rsid w:val="00324B3B"/>
    <w:rPr>
      <w:rFonts w:ascii="Symbol" w:hAnsi="Symbol"/>
    </w:rPr>
  </w:style>
  <w:style w:type="character" w:customStyle="1" w:styleId="MenuOptions">
    <w:name w:val="Menu Options"/>
    <w:basedOn w:val="DefaultParagraphFont"/>
    <w:rsid w:val="00324B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4B3B"/>
    <w:rPr>
      <w:b/>
    </w:rPr>
  </w:style>
  <w:style w:type="character" w:customStyle="1" w:styleId="Underlined">
    <w:name w:val="Underlined"/>
    <w:basedOn w:val="DefaultParagraphFont"/>
    <w:rsid w:val="00324B3B"/>
    <w:rPr>
      <w:u w:val="single"/>
    </w:rPr>
  </w:style>
  <w:style w:type="paragraph" w:customStyle="1" w:styleId="TableBodyTextRight">
    <w:name w:val="Table Body Text Right"/>
    <w:basedOn w:val="TableBodyText"/>
    <w:rsid w:val="00324B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4B3B"/>
    <w:rPr>
      <w:sz w:val="18"/>
    </w:rPr>
  </w:style>
  <w:style w:type="paragraph" w:customStyle="1" w:styleId="BodySmallRight">
    <w:name w:val="Body Small Right"/>
    <w:basedOn w:val="BodyTextRight"/>
    <w:rsid w:val="00324B3B"/>
    <w:rPr>
      <w:sz w:val="18"/>
      <w:szCs w:val="18"/>
    </w:rPr>
  </w:style>
  <w:style w:type="paragraph" w:customStyle="1" w:styleId="MarginEdition">
    <w:name w:val="Margin Edition"/>
    <w:basedOn w:val="MarginNote"/>
    <w:rsid w:val="00324B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4B3B"/>
    <w:rPr>
      <w:sz w:val="2"/>
      <w:szCs w:val="2"/>
    </w:rPr>
  </w:style>
  <w:style w:type="character" w:customStyle="1" w:styleId="Small">
    <w:name w:val="Small"/>
    <w:basedOn w:val="DefaultParagraphFont"/>
    <w:rsid w:val="00324B3B"/>
    <w:rPr>
      <w:sz w:val="16"/>
    </w:rPr>
  </w:style>
  <w:style w:type="paragraph" w:customStyle="1" w:styleId="WideTable">
    <w:name w:val="Wide Table"/>
    <w:basedOn w:val="Normal"/>
    <w:rsid w:val="00324B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4B3B"/>
  </w:style>
  <w:style w:type="paragraph" w:styleId="Quote">
    <w:name w:val="Quote"/>
    <w:basedOn w:val="Heading1"/>
    <w:link w:val="QuoteChar"/>
    <w:qFormat/>
    <w:rsid w:val="00324B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4B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4B3B"/>
    <w:pPr>
      <w:pageBreakBefore/>
    </w:pPr>
  </w:style>
  <w:style w:type="paragraph" w:customStyle="1" w:styleId="Border">
    <w:name w:val="Border"/>
    <w:basedOn w:val="Normal"/>
    <w:qFormat/>
    <w:rsid w:val="00324B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4B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B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B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4B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4B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4B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4B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4B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4B3B"/>
    <w:rPr>
      <w:u w:val="single"/>
    </w:rPr>
  </w:style>
  <w:style w:type="character" w:customStyle="1" w:styleId="BoldandItalics">
    <w:name w:val="Bold and Italics"/>
    <w:qFormat/>
    <w:rsid w:val="00324B3B"/>
    <w:rPr>
      <w:b/>
      <w:i/>
      <w:u w:val="none"/>
    </w:rPr>
  </w:style>
  <w:style w:type="paragraph" w:styleId="BalloonText">
    <w:name w:val="Balloon Text"/>
    <w:basedOn w:val="Normal"/>
    <w:link w:val="BalloonTextChar"/>
    <w:rsid w:val="00324B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B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4B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4B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4B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4B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4B3B"/>
    <w:pPr>
      <w:spacing w:before="0" w:after="0"/>
    </w:pPr>
  </w:style>
  <w:style w:type="paragraph" w:customStyle="1" w:styleId="BodyTextBold">
    <w:name w:val="Body Text Bold"/>
    <w:basedOn w:val="BodyText"/>
    <w:qFormat/>
    <w:rsid w:val="00324B3B"/>
    <w:rPr>
      <w:b/>
    </w:rPr>
  </w:style>
  <w:style w:type="character" w:styleId="Hyperlink">
    <w:name w:val="Hyperlink"/>
    <w:basedOn w:val="DefaultParagraphFont"/>
    <w:uiPriority w:val="99"/>
    <w:unhideWhenUsed/>
    <w:rsid w:val="00F264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5267</Characters>
  <Application>Microsoft Office Word</Application>
  <DocSecurity>0</DocSecurity>
  <Lines>195</Lines>
  <Paragraphs>146</Paragraphs>
  <ScaleCrop>false</ScaleCrop>
  <Company>Author-it Software Corporation Ltd.</Company>
  <LinksUpToDate>false</LinksUpToDate>
  <CharactersWithSpaces>5878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SIRRMRM003 Conduct a post-trade analysis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2025-03-01T13:37:00Z</dcterms:created>
  <dcterms:modified xsi:type="dcterms:W3CDTF">2025-03-01T13:37:00Z</dcterms:modified>
</cp:coreProperties>
</file>