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660" w:rsidP="00F25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SIRRMRM002 Develop a merchandise strategy</w:t>
      </w:r>
      <w:r>
        <w:fldChar w:fldCharType="end"/>
      </w:r>
    </w:p>
    <w:p w:rsidR="00F25660" w:rsidP="00F25660">
      <w:pPr>
        <w:pStyle w:val="Version"/>
        <w:sectPr w:rsidSect="004C2F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2FF9" w:rsidP="004C2FF9">
      <w:pPr>
        <w:pStyle w:val="SuperHeading"/>
      </w:pPr>
      <w:r w:rsidRPr="004C2FF9">
        <w:t>SIRRMRM002 Develop a merchandise strategy</w:t>
      </w:r>
    </w:p>
    <w:p w:rsidR="00000000" w:rsidRPr="004C2FF9" w:rsidP="004C2FF9">
      <w:pPr>
        <w:pStyle w:val="Heading1"/>
      </w:pPr>
      <w:bookmarkStart w:id="1" w:name="O_955519"/>
      <w:bookmarkEnd w:id="1"/>
      <w:r w:rsidRPr="004C2FF9">
        <w:t>Modification History</w:t>
      </w:r>
    </w:p>
    <w:p w:rsidR="00000000" w:rsidRPr="004C2FF9" w:rsidP="00F25660">
      <w:pPr>
        <w:pStyle w:val="BodyText"/>
      </w:pPr>
      <w:r w:rsidRPr="004C2FF9">
        <w:t>Not applicable.</w:t>
      </w:r>
    </w:p>
    <w:p w:rsidR="00000000" w:rsidRPr="004C2FF9" w:rsidP="004C2FF9">
      <w:pPr>
        <w:pStyle w:val="Heading1"/>
      </w:pPr>
      <w:bookmarkStart w:id="2" w:name="O_955520"/>
      <w:bookmarkEnd w:id="2"/>
      <w:r w:rsidRPr="004C2FF9">
        <w:t>Application</w:t>
      </w:r>
    </w:p>
    <w:p w:rsidR="00000000" w:rsidRPr="004C2FF9" w:rsidP="00F25660">
      <w:pPr>
        <w:pStyle w:val="BodyText"/>
      </w:pPr>
      <w:r w:rsidRPr="004C2FF9">
        <w:t>This unit describes the performance outcomes, skills and knowledge required to develop a merchandise strategy that reflects the strategic objectives of a retail organisation. It requires the</w:t>
      </w:r>
      <w:r w:rsidRPr="004C2FF9">
        <w:t xml:space="preserve"> ability to research and critically evaluate both internal and external factors impacting merchandise performance, develop a merchandise strategy and evaluate its effectiveness. </w:t>
      </w:r>
    </w:p>
    <w:p w:rsidR="00000000" w:rsidRPr="004C2FF9" w:rsidP="00F25660">
      <w:pPr>
        <w:pStyle w:val="BodyText"/>
      </w:pPr>
      <w:r w:rsidRPr="004C2FF9">
        <w:t>This unit applies to individuals working in merchandise management related r</w:t>
      </w:r>
      <w:r w:rsidRPr="004C2FF9">
        <w:t xml:space="preserve">oles in a diverse range of retail sectors and business contexts. They operate with independence and are responsible for making a range of operational business decisions that relate to the management of retail merchandise. </w:t>
      </w:r>
    </w:p>
    <w:p w:rsidR="00F25660" w:rsidP="00F25660">
      <w:pPr>
        <w:pStyle w:val="BodyText"/>
      </w:pPr>
      <w:r w:rsidRPr="004C2FF9">
        <w:t>No occupational licensing, certi</w:t>
      </w:r>
      <w:r w:rsidRPr="004C2FF9">
        <w:t>fication or specific legislative requirements apply to this unit at the time of publication.</w:t>
      </w:r>
    </w:p>
    <w:p w:rsidR="00000000" w:rsidRPr="004C2FF9" w:rsidP="004C2FF9">
      <w:pPr>
        <w:pStyle w:val="Heading1"/>
      </w:pPr>
      <w:bookmarkStart w:id="3" w:name="O_955521"/>
      <w:bookmarkEnd w:id="3"/>
      <w:r w:rsidRPr="004C2FF9">
        <w:t>Pre-requisite Unit</w:t>
      </w:r>
    </w:p>
    <w:p w:rsidR="00000000" w:rsidRPr="004C2FF9" w:rsidP="00F25660">
      <w:pPr>
        <w:pStyle w:val="BodyText"/>
      </w:pPr>
      <w:r w:rsidRPr="004C2FF9">
        <w:t>Nil</w:t>
      </w:r>
    </w:p>
    <w:p w:rsidR="00000000" w:rsidRPr="004C2FF9" w:rsidP="004C2FF9">
      <w:pPr>
        <w:pStyle w:val="Heading1"/>
      </w:pPr>
      <w:bookmarkStart w:id="4" w:name="O_955522"/>
      <w:bookmarkEnd w:id="4"/>
      <w:r w:rsidRPr="004C2FF9">
        <w:t>Competency Field</w:t>
      </w:r>
    </w:p>
    <w:p w:rsidR="00000000" w:rsidRPr="004C2FF9" w:rsidP="00F25660">
      <w:pPr>
        <w:pStyle w:val="BodyText"/>
      </w:pPr>
      <w:r w:rsidRPr="004C2FF9">
        <w:t xml:space="preserve">Merchandise Management </w:t>
      </w:r>
    </w:p>
    <w:p w:rsidR="00000000" w:rsidRPr="004C2FF9" w:rsidP="004C2FF9">
      <w:pPr>
        <w:pStyle w:val="Heading1"/>
      </w:pPr>
      <w:bookmarkStart w:id="5" w:name="O_955523"/>
      <w:bookmarkEnd w:id="5"/>
      <w:r w:rsidRPr="004C2FF9">
        <w:t>Unit Sector</w:t>
      </w:r>
    </w:p>
    <w:p w:rsidR="00000000" w:rsidRPr="004C2FF9" w:rsidP="00F25660">
      <w:pPr>
        <w:pStyle w:val="BodyText"/>
      </w:pPr>
      <w:r w:rsidRPr="004C2FF9">
        <w:t>Retail</w:t>
      </w:r>
    </w:p>
    <w:p w:rsidR="00000000" w:rsidRPr="004C2FF9" w:rsidP="004C2FF9">
      <w:pPr>
        <w:pStyle w:val="Heading1"/>
      </w:pPr>
      <w:bookmarkStart w:id="6" w:name="O_955524"/>
      <w:bookmarkEnd w:id="6"/>
      <w:r w:rsidRPr="004C2FF9">
        <w:t>Elements an</w:t>
      </w:r>
      <w:r w:rsidRPr="004C2FF9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rPr>
                <w:rStyle w:val="SpecialBold"/>
              </w:rPr>
              <w:t>PERFORMANCE CRITERIA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Performance criteria describe the performance needed to demonstrate achievement of the element.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 xml:space="preserve">1. Analyse the operating environment.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t xml:space="preserve">1.1. Access and review organisational strategic objectives and determine organisational priorities for merchandise performance in consultation with relevant personnel. </w:t>
            </w:r>
          </w:p>
          <w:p w:rsidR="00000000" w:rsidRPr="004C2FF9" w:rsidP="004C2FF9">
            <w:pPr>
              <w:pStyle w:val="BodyText"/>
            </w:pPr>
            <w:r w:rsidRPr="004C2FF9">
              <w:t>1.2. Access and review existing and previous merchandise strategies and available perfo</w:t>
            </w:r>
            <w:r w:rsidRPr="004C2FF9">
              <w:t xml:space="preserve">rmance data to inform strategy development.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1.3. Research trends in merchandise management and use findings to inform strategy development.  </w:t>
            </w:r>
          </w:p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1.4. Analyse internal and external operating environments to identify opportunities and risks related to merchand</w:t>
            </w:r>
            <w:r w:rsidRPr="004C2FF9">
              <w:t xml:space="preserve">ise performance. 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t xml:space="preserve">2. Develop merchandise strategy.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t xml:space="preserve">2.1. Identify key priorities and objectives of the merchandising strategy based on analysis of the operating environment. </w:t>
            </w:r>
          </w:p>
          <w:p w:rsidR="00000000" w:rsidRPr="004C2FF9" w:rsidP="004C2FF9">
            <w:pPr>
              <w:pStyle w:val="BodyText"/>
            </w:pPr>
            <w:r w:rsidRPr="004C2FF9">
              <w:t>2.2. Confirm merchandise strategy is consistent with the direction and objectiv</w:t>
            </w:r>
            <w:r w:rsidRPr="004C2FF9">
              <w:t>es of the organisation.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2.3. Confirm strategy execution can be supported by organisational structures and resourcing.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2.4. Establish performance criteria to evaluate merchandise strategy performance. </w:t>
            </w:r>
          </w:p>
          <w:p w:rsidR="00000000" w:rsidRPr="004C2FF9" w:rsidP="004C2FF9">
            <w:pPr>
              <w:pStyle w:val="BodyText"/>
            </w:pPr>
            <w:r w:rsidRPr="004C2FF9">
              <w:t>2.5. Ensure strategy can be adapted in response to env</w:t>
            </w:r>
            <w:r w:rsidRPr="004C2FF9">
              <w:t xml:space="preserve">ironmental opportunities and threats.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2.6. Develop a strategy action plan detailing key activities, responsibilities and timeframes.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2.7. Obtain input from relevant personnel and make adjustments to strategy based on feedback received.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2.8. Finalise merchandise strategy and gain required approval. </w:t>
            </w:r>
          </w:p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 xml:space="preserve">2.9. Communicate merchandise strategy and action plan to relevant personnel. 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 xml:space="preserve">3. Review merchandise strategy.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t>3.1. Obtain feedback from relevant stakeholders regarding merchandise performanc</w:t>
            </w:r>
            <w:r w:rsidRPr="004C2FF9">
              <w:t xml:space="preserve">e. 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3.2. Evaluate merchandise strategy against performance criteria. </w:t>
            </w:r>
          </w:p>
          <w:p w:rsidR="00000000" w:rsidRPr="004C2FF9" w:rsidP="004C2FF9">
            <w:pPr>
              <w:pStyle w:val="BodyText"/>
            </w:pPr>
            <w:r w:rsidRPr="004C2FF9">
              <w:t xml:space="preserve">3.3. Use findings to make informed conclusions about merchandise performance and make recommendations for future improvements. </w:t>
            </w:r>
          </w:p>
        </w:tc>
      </w:tr>
    </w:tbl>
    <w:p w:rsidR="00000000" w:rsidRPr="004C2FF9" w:rsidP="004C2FF9">
      <w:pPr>
        <w:pStyle w:val="BodyText"/>
      </w:pPr>
    </w:p>
    <w:p w:rsidR="00000000" w:rsidRPr="004C2FF9" w:rsidP="004C2FF9">
      <w:pPr>
        <w:pStyle w:val="AllowPageBreak"/>
      </w:pPr>
    </w:p>
    <w:p w:rsidR="00000000" w:rsidRPr="004C2FF9" w:rsidP="004C2FF9">
      <w:pPr>
        <w:pStyle w:val="Heading1"/>
      </w:pPr>
      <w:bookmarkStart w:id="7" w:name="O_955525"/>
      <w:bookmarkEnd w:id="7"/>
      <w:r w:rsidRPr="004C2FF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Foundation skills es</w:t>
            </w:r>
            <w:r w:rsidRPr="004C2FF9">
              <w:t xml:space="preserve">sential to performance in this unit, but not explicit in the performance </w:t>
            </w:r>
            <w:r w:rsidRPr="004C2FF9">
              <w:t>criteria, are listed here, along with a brief context statement.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BodyText"/>
            </w:pPr>
            <w:r w:rsidRPr="004C2FF9">
              <w:rPr>
                <w:rStyle w:val="SpecialBold"/>
              </w:rPr>
              <w:t>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rPr>
                <w:rStyle w:val="SpecialBold"/>
              </w:rPr>
              <w:t>DESCRIPTION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Reading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ListBullet"/>
              <w:rPr>
                <w:lang w:val="en-NZ"/>
              </w:rPr>
            </w:pPr>
            <w:r w:rsidRPr="004C2FF9">
              <w:t>interpret complex and varied information from diverse sources related</w:t>
            </w:r>
            <w:r w:rsidRPr="004C2FF9">
              <w:t xml:space="preserve"> to organisational operating environment. 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Planning and organising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ListBullet"/>
              <w:rPr>
                <w:lang w:val="en-NZ"/>
              </w:rPr>
            </w:pPr>
            <w:r w:rsidRPr="004C2FF9">
              <w:t>plan for and implement realistic and achievable objectives within strategic plan.</w:t>
            </w:r>
          </w:p>
        </w:tc>
      </w:tr>
      <w:tr w:rsidTr="004C2F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FF9">
            <w:pPr>
              <w:pStyle w:val="BodyText"/>
              <w:rPr>
                <w:lang w:val="en-NZ"/>
              </w:rPr>
            </w:pPr>
            <w:r w:rsidRPr="004C2FF9">
              <w:t>Technology skills to: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FF9" w:rsidP="004C2FF9">
            <w:pPr>
              <w:pStyle w:val="ListBullet"/>
            </w:pPr>
            <w:r w:rsidRPr="004C2FF9">
              <w:t>use digital technologies and systems to access, document and communica</w:t>
            </w:r>
            <w:r w:rsidRPr="004C2FF9">
              <w:t xml:space="preserve">te information. </w:t>
            </w:r>
          </w:p>
        </w:tc>
      </w:tr>
    </w:tbl>
    <w:p w:rsidR="00F25660" w:rsidP="004C2FF9">
      <w:pPr>
        <w:pStyle w:val="BodyText"/>
      </w:pPr>
    </w:p>
    <w:p w:rsidR="00F25660" w:rsidP="004C2FF9">
      <w:pPr>
        <w:pStyle w:val="BodyText"/>
      </w:pPr>
    </w:p>
    <w:p w:rsidR="00000000" w:rsidRPr="004C2FF9" w:rsidP="004C2FF9">
      <w:pPr>
        <w:pStyle w:val="Heading1"/>
      </w:pPr>
      <w:bookmarkStart w:id="8" w:name="O_955527"/>
      <w:bookmarkEnd w:id="8"/>
      <w:r w:rsidRPr="004C2FF9">
        <w:t>Unit Mapping Information</w:t>
      </w:r>
    </w:p>
    <w:p w:rsidR="00000000" w:rsidRPr="004C2FF9" w:rsidP="00F25660">
      <w:pPr>
        <w:pStyle w:val="BodyText"/>
      </w:pPr>
      <w:r w:rsidRPr="004C2FF9">
        <w:t>No equivalent unit.</w:t>
      </w:r>
    </w:p>
    <w:p w:rsidR="00000000" w:rsidRPr="004C2FF9" w:rsidP="004C2FF9">
      <w:pPr>
        <w:pStyle w:val="Heading1"/>
      </w:pPr>
      <w:bookmarkStart w:id="9" w:name="O_955534"/>
      <w:bookmarkEnd w:id="9"/>
      <w:r w:rsidRPr="004C2FF9">
        <w:t>Links</w:t>
      </w:r>
    </w:p>
    <w:p w:rsidR="00000000" w:rsidRPr="004C2FF9" w:rsidP="00F25660">
      <w:pPr>
        <w:pStyle w:val="BodyText"/>
      </w:pPr>
      <w:r w:rsidRPr="004C2FF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2520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C2FF9" w:rsidP="004C2FF9"/>
    <w:sectPr w:rsidSect="004C2F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F9" w:rsidRPr="00F25660" w:rsidP="00F25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60" w:rsidP="004C2F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660" w:rsidP="004C2F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5660" w:rsidP="004C2F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FF9" w:rsidRPr="00F25660" w:rsidP="00F25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F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660" w:rsidRPr="002D2AF8" w:rsidP="004C2F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SIRRMRM002 Develop a merchandise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25660" w:rsidP="004C2F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E0C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301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F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F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F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F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F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F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F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F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F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F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F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FF9"/>
  </w:style>
  <w:style w:type="character" w:customStyle="1" w:styleId="Heading1Char">
    <w:name w:val="Heading 1 Char"/>
    <w:basedOn w:val="DefaultParagraphFont"/>
    <w:link w:val="Heading1"/>
    <w:rsid w:val="004C2F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F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F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F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2FF9"/>
    <w:rPr>
      <w:b/>
      <w:spacing w:val="0"/>
    </w:rPr>
  </w:style>
  <w:style w:type="paragraph" w:customStyle="1" w:styleId="SuperHeading">
    <w:name w:val="SuperHeading"/>
    <w:basedOn w:val="Normal"/>
    <w:rsid w:val="004C2F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F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F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F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F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F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F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F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F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F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F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F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F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F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F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F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F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F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F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F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2F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F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F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2F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2F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F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F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F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F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F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F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F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F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FF9"/>
    <w:rPr>
      <w:i/>
    </w:rPr>
  </w:style>
  <w:style w:type="paragraph" w:styleId="Caption">
    <w:name w:val="caption"/>
    <w:basedOn w:val="BodyText"/>
    <w:next w:val="Normal"/>
    <w:qFormat/>
    <w:rsid w:val="004C2F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F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F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FF9"/>
  </w:style>
  <w:style w:type="paragraph" w:styleId="TableofFigures">
    <w:name w:val="table of figures"/>
    <w:basedOn w:val="Normal"/>
    <w:next w:val="Normal"/>
    <w:semiHidden/>
    <w:rsid w:val="004C2F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F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2FF9"/>
    <w:rPr>
      <w:rFonts w:ascii="Wingdings" w:hAnsi="Wingdings"/>
    </w:rPr>
  </w:style>
  <w:style w:type="paragraph" w:customStyle="1" w:styleId="TableHeading">
    <w:name w:val="Table Heading"/>
    <w:basedOn w:val="HeadingBase"/>
    <w:rsid w:val="004C2F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FF9"/>
    <w:rPr>
      <w:color w:val="0033CC"/>
      <w:u w:val="none"/>
    </w:rPr>
  </w:style>
  <w:style w:type="paragraph" w:customStyle="1" w:styleId="BodyTextRight">
    <w:name w:val="Body Text Right"/>
    <w:basedOn w:val="BodyText"/>
    <w:rsid w:val="004C2F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F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F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F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F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F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FF9"/>
    <w:rPr>
      <w:sz w:val="32"/>
    </w:rPr>
  </w:style>
  <w:style w:type="paragraph" w:customStyle="1" w:styleId="HeadingProcedure">
    <w:name w:val="Heading Procedure"/>
    <w:basedOn w:val="HeadingBase"/>
    <w:next w:val="Normal"/>
    <w:rsid w:val="004C2F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FF9"/>
    <w:pPr>
      <w:spacing w:before="60" w:after="60"/>
    </w:pPr>
  </w:style>
  <w:style w:type="paragraph" w:styleId="ListContinue">
    <w:name w:val="List Continue"/>
    <w:basedOn w:val="List"/>
    <w:rsid w:val="004C2FF9"/>
    <w:pPr>
      <w:ind w:firstLine="0"/>
    </w:pPr>
  </w:style>
  <w:style w:type="paragraph" w:customStyle="1" w:styleId="ListNote">
    <w:name w:val="List Note"/>
    <w:basedOn w:val="List"/>
    <w:rsid w:val="004C2F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F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F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FF9"/>
    <w:rPr>
      <w:rFonts w:ascii="Courier New" w:hAnsi="Courier New"/>
    </w:rPr>
  </w:style>
  <w:style w:type="paragraph" w:customStyle="1" w:styleId="NoteBullet">
    <w:name w:val="Note Bullet"/>
    <w:basedOn w:val="Note"/>
    <w:rsid w:val="004C2F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F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F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F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F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2F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F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FF9"/>
    <w:rPr>
      <w:b/>
      <w:smallCaps/>
    </w:rPr>
  </w:style>
  <w:style w:type="paragraph" w:customStyle="1" w:styleId="TableListNumber">
    <w:name w:val="Table List Number"/>
    <w:basedOn w:val="ListNumber"/>
    <w:rsid w:val="004C2F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F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FF9"/>
    <w:pPr>
      <w:numPr>
        <w:numId w:val="8"/>
      </w:numPr>
    </w:pPr>
  </w:style>
  <w:style w:type="paragraph" w:customStyle="1" w:styleId="ListAlpha2">
    <w:name w:val="List Alpha 2"/>
    <w:basedOn w:val="List2"/>
    <w:rsid w:val="004C2FF9"/>
    <w:pPr>
      <w:numPr>
        <w:numId w:val="7"/>
      </w:numPr>
    </w:pPr>
  </w:style>
  <w:style w:type="paragraph" w:styleId="List2">
    <w:name w:val="List 2"/>
    <w:basedOn w:val="BodyText"/>
    <w:rsid w:val="004C2F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F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F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F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F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F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2FF9"/>
    <w:pPr>
      <w:numPr>
        <w:numId w:val="3"/>
      </w:numPr>
    </w:pPr>
  </w:style>
  <w:style w:type="paragraph" w:styleId="ListContinue2">
    <w:name w:val="List Continue 2"/>
    <w:basedOn w:val="List2"/>
    <w:rsid w:val="004C2FF9"/>
    <w:pPr>
      <w:ind w:firstLine="0"/>
    </w:pPr>
  </w:style>
  <w:style w:type="paragraph" w:styleId="ListContinue3">
    <w:name w:val="List Continue 3"/>
    <w:basedOn w:val="List3"/>
    <w:rsid w:val="004C2FF9"/>
    <w:pPr>
      <w:ind w:left="1021" w:firstLine="0"/>
    </w:pPr>
  </w:style>
  <w:style w:type="paragraph" w:styleId="ListContinue4">
    <w:name w:val="List Continue 4"/>
    <w:basedOn w:val="List4"/>
    <w:rsid w:val="004C2FF9"/>
    <w:pPr>
      <w:ind w:firstLine="0"/>
    </w:pPr>
  </w:style>
  <w:style w:type="paragraph" w:styleId="ListContinue5">
    <w:name w:val="List Continue 5"/>
    <w:basedOn w:val="List5"/>
    <w:rsid w:val="004C2FF9"/>
    <w:pPr>
      <w:ind w:firstLine="0"/>
    </w:pPr>
  </w:style>
  <w:style w:type="paragraph" w:styleId="ListNumber3">
    <w:name w:val="List Number 3"/>
    <w:basedOn w:val="List3"/>
    <w:rsid w:val="004C2FF9"/>
    <w:pPr>
      <w:numPr>
        <w:numId w:val="4"/>
      </w:numPr>
    </w:pPr>
  </w:style>
  <w:style w:type="paragraph" w:styleId="ListNumber4">
    <w:name w:val="List Number 4"/>
    <w:basedOn w:val="List4"/>
    <w:rsid w:val="004C2FF9"/>
    <w:pPr>
      <w:numPr>
        <w:numId w:val="5"/>
      </w:numPr>
    </w:pPr>
  </w:style>
  <w:style w:type="paragraph" w:styleId="ListNumber5">
    <w:name w:val="List Number 5"/>
    <w:basedOn w:val="List5"/>
    <w:rsid w:val="004C2FF9"/>
    <w:pPr>
      <w:numPr>
        <w:numId w:val="6"/>
      </w:numPr>
    </w:pPr>
  </w:style>
  <w:style w:type="paragraph" w:styleId="BlockText">
    <w:name w:val="Block Text"/>
    <w:basedOn w:val="Normal"/>
    <w:rsid w:val="004C2F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F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FF9"/>
    <w:rPr>
      <w:sz w:val="16"/>
      <w:vertAlign w:val="superscript"/>
    </w:rPr>
  </w:style>
  <w:style w:type="character" w:customStyle="1" w:styleId="Symbols">
    <w:name w:val="Symbols"/>
    <w:basedOn w:val="DefaultParagraphFont"/>
    <w:rsid w:val="004C2FF9"/>
    <w:rPr>
      <w:rFonts w:ascii="Symbol" w:hAnsi="Symbol"/>
    </w:rPr>
  </w:style>
  <w:style w:type="character" w:customStyle="1" w:styleId="MenuOptions">
    <w:name w:val="Menu Options"/>
    <w:basedOn w:val="DefaultParagraphFont"/>
    <w:rsid w:val="004C2F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FF9"/>
    <w:rPr>
      <w:b/>
    </w:rPr>
  </w:style>
  <w:style w:type="character" w:customStyle="1" w:styleId="Underlined">
    <w:name w:val="Underlined"/>
    <w:basedOn w:val="DefaultParagraphFont"/>
    <w:rsid w:val="004C2FF9"/>
    <w:rPr>
      <w:u w:val="single"/>
    </w:rPr>
  </w:style>
  <w:style w:type="paragraph" w:customStyle="1" w:styleId="TableBodyTextRight">
    <w:name w:val="Table Body Text Right"/>
    <w:basedOn w:val="TableBodyText"/>
    <w:rsid w:val="004C2F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FF9"/>
    <w:rPr>
      <w:sz w:val="18"/>
    </w:rPr>
  </w:style>
  <w:style w:type="paragraph" w:customStyle="1" w:styleId="BodySmallRight">
    <w:name w:val="Body Small Right"/>
    <w:basedOn w:val="BodyTextRight"/>
    <w:rsid w:val="004C2FF9"/>
    <w:rPr>
      <w:sz w:val="18"/>
      <w:szCs w:val="18"/>
    </w:rPr>
  </w:style>
  <w:style w:type="paragraph" w:customStyle="1" w:styleId="MarginEdition">
    <w:name w:val="Margin Edition"/>
    <w:basedOn w:val="MarginNote"/>
    <w:rsid w:val="004C2F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FF9"/>
    <w:rPr>
      <w:sz w:val="2"/>
      <w:szCs w:val="2"/>
    </w:rPr>
  </w:style>
  <w:style w:type="character" w:customStyle="1" w:styleId="Small">
    <w:name w:val="Small"/>
    <w:basedOn w:val="DefaultParagraphFont"/>
    <w:rsid w:val="004C2FF9"/>
    <w:rPr>
      <w:sz w:val="16"/>
    </w:rPr>
  </w:style>
  <w:style w:type="paragraph" w:customStyle="1" w:styleId="WideTable">
    <w:name w:val="Wide Table"/>
    <w:basedOn w:val="Normal"/>
    <w:rsid w:val="004C2F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FF9"/>
  </w:style>
  <w:style w:type="paragraph" w:styleId="Quote">
    <w:name w:val="Quote"/>
    <w:basedOn w:val="Heading1"/>
    <w:link w:val="QuoteChar"/>
    <w:qFormat/>
    <w:rsid w:val="004C2F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F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FF9"/>
    <w:pPr>
      <w:pageBreakBefore/>
    </w:pPr>
  </w:style>
  <w:style w:type="paragraph" w:customStyle="1" w:styleId="Border">
    <w:name w:val="Border"/>
    <w:basedOn w:val="Normal"/>
    <w:qFormat/>
    <w:rsid w:val="004C2F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F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F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F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F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F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F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F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F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FF9"/>
    <w:rPr>
      <w:u w:val="single"/>
    </w:rPr>
  </w:style>
  <w:style w:type="character" w:customStyle="1" w:styleId="BoldandItalics">
    <w:name w:val="Bold and Italics"/>
    <w:qFormat/>
    <w:rsid w:val="004C2FF9"/>
    <w:rPr>
      <w:b/>
      <w:i/>
      <w:u w:val="none"/>
    </w:rPr>
  </w:style>
  <w:style w:type="paragraph" w:styleId="BalloonText">
    <w:name w:val="Balloon Text"/>
    <w:basedOn w:val="Normal"/>
    <w:link w:val="BalloonTextChar"/>
    <w:rsid w:val="004C2F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F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F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F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F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F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FF9"/>
    <w:pPr>
      <w:spacing w:before="0" w:after="0"/>
    </w:pPr>
  </w:style>
  <w:style w:type="paragraph" w:customStyle="1" w:styleId="BodyTextBold">
    <w:name w:val="Body Text Bold"/>
    <w:basedOn w:val="BodyText"/>
    <w:qFormat/>
    <w:rsid w:val="004C2FF9"/>
    <w:rPr>
      <w:b/>
    </w:rPr>
  </w:style>
  <w:style w:type="character" w:styleId="Hyperlink">
    <w:name w:val="Hyperlink"/>
    <w:basedOn w:val="DefaultParagraphFont"/>
    <w:uiPriority w:val="99"/>
    <w:unhideWhenUsed/>
    <w:rsid w:val="00F25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3396</Characters>
  <Application>Microsoft Office Word</Application>
  <DocSecurity>0</DocSecurity>
  <Lines>113</Lines>
  <Paragraphs>63</Paragraphs>
  <ScaleCrop>false</ScaleCrop>
  <Company>Author-it Software Corporation Ltd.</Company>
  <LinksUpToDate>false</LinksUpToDate>
  <CharactersWithSpaces>3828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SIRRMRM002 Develop a merchandise strategy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2021-11-10T06:08:00Z</dcterms:created>
  <dcterms:modified xsi:type="dcterms:W3CDTF">2021-11-10T06:08:00Z</dcterms:modified>
</cp:coreProperties>
</file>