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FD5" w:rsidP="00E92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SIRRMRM002 Develop a merchandise strategy</w:t>
      </w:r>
      <w:r>
        <w:fldChar w:fldCharType="end"/>
      </w:r>
    </w:p>
    <w:p w:rsidR="00E92FD5" w:rsidP="00E92FD5">
      <w:pPr>
        <w:pStyle w:val="Version"/>
        <w:sectPr w:rsidSect="003F4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B27" w:rsidP="003F4B27">
      <w:pPr>
        <w:pStyle w:val="SuperHeading"/>
      </w:pPr>
      <w:r w:rsidRPr="003F4B27">
        <w:t>SIRRMRM002 Develop a merchandise strategy</w:t>
      </w:r>
    </w:p>
    <w:p w:rsidR="00000000" w:rsidRPr="003F4B27" w:rsidP="003F4B27">
      <w:pPr>
        <w:pStyle w:val="Heading1"/>
      </w:pPr>
      <w:bookmarkStart w:id="1" w:name="O_955519"/>
      <w:bookmarkEnd w:id="1"/>
      <w:r w:rsidRPr="003F4B27">
        <w:t>Modification History</w:t>
      </w:r>
    </w:p>
    <w:p w:rsidR="00000000" w:rsidRPr="003F4B27" w:rsidP="00E92FD5">
      <w:pPr>
        <w:pStyle w:val="BodyText"/>
      </w:pPr>
      <w:r w:rsidRPr="003F4B27">
        <w:t>Not applicable.</w:t>
      </w:r>
    </w:p>
    <w:p w:rsidR="00000000" w:rsidRPr="003F4B27" w:rsidP="003F4B27">
      <w:pPr>
        <w:pStyle w:val="Heading1"/>
      </w:pPr>
      <w:bookmarkStart w:id="2" w:name="O_955520"/>
      <w:bookmarkEnd w:id="2"/>
      <w:r w:rsidRPr="003F4B27">
        <w:t>Application</w:t>
      </w:r>
    </w:p>
    <w:p w:rsidR="00000000" w:rsidRPr="003F4B27" w:rsidP="00E92FD5">
      <w:pPr>
        <w:pStyle w:val="BodyText"/>
      </w:pPr>
      <w:r w:rsidRPr="003F4B27">
        <w:t>This unit describes the performance outcomes, skills and knowledge required to develop a merchandise strategy that reflects the strategic objectives of a retail organisation. It requires the</w:t>
      </w:r>
      <w:r w:rsidRPr="003F4B27">
        <w:t xml:space="preserve"> ability to research and critically evaluate both internal and external factors impacting merchandise performance, develop a merchandise strategy and evaluate its effectiveness. </w:t>
      </w:r>
    </w:p>
    <w:p w:rsidR="00000000" w:rsidRPr="003F4B27" w:rsidP="00E92FD5">
      <w:pPr>
        <w:pStyle w:val="BodyText"/>
      </w:pPr>
      <w:r w:rsidRPr="003F4B27">
        <w:t>This unit applies to individuals working in merchandise management related r</w:t>
      </w:r>
      <w:r w:rsidRPr="003F4B27">
        <w:t xml:space="preserve">oles in a diverse range of retail sectors and business contexts. They operate with independence and are responsible for making a range of operational business decisions that relate to the management of retail merchandise. </w:t>
      </w:r>
    </w:p>
    <w:p w:rsidR="00E92FD5" w:rsidP="00E92FD5">
      <w:pPr>
        <w:pStyle w:val="BodyText"/>
      </w:pPr>
      <w:r w:rsidRPr="003F4B27">
        <w:t>No occupational licensing, certi</w:t>
      </w:r>
      <w:r w:rsidRPr="003F4B27">
        <w:t>fication or specific legislative requirements apply to this unit at the time of publication.</w:t>
      </w:r>
    </w:p>
    <w:p w:rsidR="00000000" w:rsidRPr="003F4B27" w:rsidP="003F4B27">
      <w:pPr>
        <w:pStyle w:val="Heading1"/>
      </w:pPr>
      <w:bookmarkStart w:id="3" w:name="O_955521"/>
      <w:bookmarkEnd w:id="3"/>
      <w:r w:rsidRPr="003F4B27">
        <w:t>Pre-requisite Unit</w:t>
      </w:r>
    </w:p>
    <w:p w:rsidR="00000000" w:rsidRPr="003F4B27" w:rsidP="00E92FD5">
      <w:pPr>
        <w:pStyle w:val="BodyText"/>
      </w:pPr>
      <w:r w:rsidRPr="003F4B27">
        <w:t>Nil</w:t>
      </w:r>
    </w:p>
    <w:p w:rsidR="00000000" w:rsidRPr="003F4B27" w:rsidP="003F4B27">
      <w:pPr>
        <w:pStyle w:val="Heading1"/>
      </w:pPr>
      <w:bookmarkStart w:id="4" w:name="O_955522"/>
      <w:bookmarkEnd w:id="4"/>
      <w:r w:rsidRPr="003F4B27">
        <w:t>Competency Field</w:t>
      </w:r>
    </w:p>
    <w:p w:rsidR="00000000" w:rsidRPr="003F4B27" w:rsidP="00E92FD5">
      <w:pPr>
        <w:pStyle w:val="BodyText"/>
      </w:pPr>
      <w:r w:rsidRPr="003F4B27">
        <w:t xml:space="preserve">Merchandise Management </w:t>
      </w:r>
    </w:p>
    <w:p w:rsidR="00000000" w:rsidRPr="003F4B27" w:rsidP="003F4B27">
      <w:pPr>
        <w:pStyle w:val="Heading1"/>
      </w:pPr>
      <w:bookmarkStart w:id="5" w:name="O_955523"/>
      <w:bookmarkEnd w:id="5"/>
      <w:r w:rsidRPr="003F4B27">
        <w:t>Unit Sector</w:t>
      </w:r>
    </w:p>
    <w:p w:rsidR="00000000" w:rsidRPr="003F4B27" w:rsidP="00E92FD5">
      <w:pPr>
        <w:pStyle w:val="BodyText"/>
      </w:pPr>
      <w:r w:rsidRPr="003F4B27">
        <w:t>Retail</w:t>
      </w:r>
    </w:p>
    <w:p w:rsidR="00000000" w:rsidRPr="003F4B27" w:rsidP="003F4B27">
      <w:pPr>
        <w:pStyle w:val="Heading1"/>
      </w:pPr>
      <w:bookmarkStart w:id="6" w:name="O_955524"/>
      <w:bookmarkEnd w:id="6"/>
      <w:r w:rsidRPr="003F4B27">
        <w:t>Elements an</w:t>
      </w:r>
      <w:r w:rsidRPr="003F4B27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27" w:rsidP="003F4B27">
            <w:pPr>
              <w:pStyle w:val="BodyText"/>
            </w:pPr>
            <w:r w:rsidRPr="003F4B2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rPr>
                <w:rStyle w:val="SpecialBold"/>
              </w:rPr>
              <w:t>PERFORMANCE CRITERIA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>Performance criteria describe the performance needed to demonstrate achievement of the element.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 xml:space="preserve">1. Analyse the operating environment.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27" w:rsidP="003F4B27">
            <w:pPr>
              <w:pStyle w:val="BodyText"/>
            </w:pPr>
            <w:r w:rsidRPr="003F4B27">
              <w:t xml:space="preserve">1.1. Access and review organisational strategic objectives and determine organisational priorities for merchandise performance in consultation with relevant personnel. </w:t>
            </w:r>
          </w:p>
          <w:p w:rsidR="00000000" w:rsidRPr="003F4B27" w:rsidP="003F4B27">
            <w:pPr>
              <w:pStyle w:val="BodyText"/>
            </w:pPr>
            <w:r w:rsidRPr="003F4B27">
              <w:t>1.2. Access and review existing and previous merchandise strategies and available perfo</w:t>
            </w:r>
            <w:r w:rsidRPr="003F4B27">
              <w:t xml:space="preserve">rmance data to inform strategy development. 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1.3. Research trends in merchandise management and use findings to inform strategy development.  </w:t>
            </w:r>
          </w:p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>1.4. Analyse internal and external operating environments to identify opportunities and risks related to merchand</w:t>
            </w:r>
            <w:r w:rsidRPr="003F4B27">
              <w:t xml:space="preserve">ise performance. 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27" w:rsidP="003F4B27">
            <w:pPr>
              <w:pStyle w:val="BodyText"/>
            </w:pPr>
            <w:r w:rsidRPr="003F4B27">
              <w:t xml:space="preserve">2. Develop merchandise strategy.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27" w:rsidP="003F4B27">
            <w:pPr>
              <w:pStyle w:val="BodyText"/>
            </w:pPr>
            <w:r w:rsidRPr="003F4B27">
              <w:t xml:space="preserve">2.1. Identify key priorities and objectives of the merchandising strategy based on analysis of the operating environment. </w:t>
            </w:r>
          </w:p>
          <w:p w:rsidR="00000000" w:rsidRPr="003F4B27" w:rsidP="003F4B27">
            <w:pPr>
              <w:pStyle w:val="BodyText"/>
            </w:pPr>
            <w:r w:rsidRPr="003F4B27">
              <w:t>2.2. Confirm merchandise strategy is consistent with the direction and objectiv</w:t>
            </w:r>
            <w:r w:rsidRPr="003F4B27">
              <w:t>es of the organisation.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2.3. Confirm strategy execution can be supported by organisational structures and resourcing. 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2.4. Establish performance criteria to evaluate merchandise strategy performance. </w:t>
            </w:r>
          </w:p>
          <w:p w:rsidR="00000000" w:rsidRPr="003F4B27" w:rsidP="003F4B27">
            <w:pPr>
              <w:pStyle w:val="BodyText"/>
            </w:pPr>
            <w:r w:rsidRPr="003F4B27">
              <w:t>2.5. Ensure strategy can be adapted in response to env</w:t>
            </w:r>
            <w:r w:rsidRPr="003F4B27">
              <w:t xml:space="preserve">ironmental opportunities and threats. 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2.6. Develop a strategy action plan detailing key activities, responsibilities and timeframes. 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2.7. Obtain input from relevant personnel and make adjustments to strategy based on feedback received. 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2.8. Finalise merchandise strategy and gain required approval. </w:t>
            </w:r>
          </w:p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 xml:space="preserve">2.9. Communicate merchandise strategy and action plan to relevant personnel. 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 xml:space="preserve">3. Review merchandise strategy.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27" w:rsidP="003F4B27">
            <w:pPr>
              <w:pStyle w:val="BodyText"/>
            </w:pPr>
            <w:r w:rsidRPr="003F4B27">
              <w:t>3.1. Obtain feedback from relevant stakeholders regarding merchandise performanc</w:t>
            </w:r>
            <w:r w:rsidRPr="003F4B27">
              <w:t xml:space="preserve">e.  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3.2. Evaluate merchandise strategy against performance criteria. </w:t>
            </w:r>
          </w:p>
          <w:p w:rsidR="00000000" w:rsidRPr="003F4B27" w:rsidP="003F4B27">
            <w:pPr>
              <w:pStyle w:val="BodyText"/>
            </w:pPr>
            <w:r w:rsidRPr="003F4B27">
              <w:t xml:space="preserve">3.3. Use findings to make informed conclusions about merchandise performance and make recommendations for future improvements. </w:t>
            </w:r>
          </w:p>
        </w:tc>
      </w:tr>
    </w:tbl>
    <w:p w:rsidR="00000000" w:rsidRPr="003F4B27" w:rsidP="003F4B27">
      <w:pPr>
        <w:pStyle w:val="BodyText"/>
      </w:pPr>
    </w:p>
    <w:p w:rsidR="00000000" w:rsidRPr="003F4B27" w:rsidP="003F4B27">
      <w:pPr>
        <w:pStyle w:val="AllowPageBreak"/>
      </w:pPr>
    </w:p>
    <w:p w:rsidR="00000000" w:rsidRPr="003F4B27" w:rsidP="003F4B27">
      <w:pPr>
        <w:pStyle w:val="Heading1"/>
      </w:pPr>
      <w:bookmarkStart w:id="7" w:name="O_955525"/>
      <w:bookmarkEnd w:id="7"/>
      <w:r w:rsidRPr="003F4B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>Foundation skills es</w:t>
            </w:r>
            <w:r w:rsidRPr="003F4B27">
              <w:t xml:space="preserve">sential to performance in this unit, but not explicit in the performance </w:t>
            </w:r>
            <w:r w:rsidRPr="003F4B27">
              <w:t>criteria, are listed here, along with a brief context statement.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27" w:rsidP="003F4B27">
            <w:pPr>
              <w:pStyle w:val="BodyText"/>
            </w:pPr>
            <w:r w:rsidRPr="003F4B27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rPr>
                <w:rStyle w:val="SpecialBold"/>
              </w:rPr>
              <w:t>DESCRIPTION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ListBullet"/>
              <w:rPr>
                <w:lang w:val="en-NZ"/>
              </w:rPr>
            </w:pPr>
            <w:r w:rsidRPr="003F4B27">
              <w:t xml:space="preserve">interpret complex and varied information from diverse sources related to organisational operating environment. 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ListBullet"/>
              <w:rPr>
                <w:lang w:val="en-NZ"/>
              </w:rPr>
            </w:pPr>
            <w:r w:rsidRPr="003F4B27">
              <w:t>plan for and implement realistic and achievable objectives within strategic plan.</w:t>
            </w:r>
          </w:p>
        </w:tc>
      </w:tr>
      <w:tr w:rsidTr="003F4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27">
            <w:pPr>
              <w:pStyle w:val="BodyText"/>
              <w:rPr>
                <w:lang w:val="en-NZ"/>
              </w:rPr>
            </w:pPr>
            <w:r w:rsidRPr="003F4B27">
              <w:t>Technology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27" w:rsidP="003F4B27">
            <w:pPr>
              <w:pStyle w:val="ListBullet"/>
            </w:pPr>
            <w:r w:rsidRPr="003F4B27">
              <w:t xml:space="preserve">use digital technologies and systems to access, document and communicate information. </w:t>
            </w:r>
          </w:p>
        </w:tc>
      </w:tr>
    </w:tbl>
    <w:p w:rsidR="00E92FD5" w:rsidP="003F4B27">
      <w:pPr>
        <w:pStyle w:val="BodyText"/>
      </w:pPr>
    </w:p>
    <w:p w:rsidR="00E92FD5" w:rsidP="003F4B27">
      <w:pPr>
        <w:pStyle w:val="BodyText"/>
      </w:pPr>
    </w:p>
    <w:p w:rsidR="00000000" w:rsidRPr="003F4B27" w:rsidP="003F4B27">
      <w:pPr>
        <w:pStyle w:val="Heading1"/>
      </w:pPr>
      <w:bookmarkStart w:id="8" w:name="O_955527"/>
      <w:bookmarkEnd w:id="8"/>
      <w:r w:rsidRPr="003F4B27">
        <w:t>Unit Mapping Information</w:t>
      </w:r>
    </w:p>
    <w:p w:rsidR="00000000" w:rsidRPr="003F4B27" w:rsidP="00E92FD5">
      <w:pPr>
        <w:pStyle w:val="BodyText"/>
      </w:pPr>
      <w:r w:rsidRPr="003F4B27">
        <w:t>No equivalent unit.</w:t>
      </w:r>
    </w:p>
    <w:p w:rsidR="00000000" w:rsidRPr="003F4B27" w:rsidP="003F4B27">
      <w:pPr>
        <w:pStyle w:val="Heading1"/>
      </w:pPr>
      <w:bookmarkStart w:id="9" w:name="O_955534"/>
      <w:bookmarkEnd w:id="9"/>
      <w:r w:rsidRPr="003F4B27">
        <w:t>Links</w:t>
      </w:r>
    </w:p>
    <w:p w:rsidR="00000000" w:rsidRPr="003F4B27" w:rsidP="00E92FD5">
      <w:pPr>
        <w:pStyle w:val="BodyText"/>
      </w:pPr>
      <w:r w:rsidRPr="003F4B2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F381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F4B27" w:rsidP="00E92FD5">
      <w:pPr>
        <w:pStyle w:val="BodyText"/>
        <w:sectPr w:rsidSect="003F4B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4B27" w:rsidP="003F4B27">
      <w:pPr>
        <w:pStyle w:val="SuperHeading"/>
      </w:pPr>
      <w:r w:rsidRPr="003F4B27">
        <w:t>Assessment Requirements for SIRRMRM002 Develop a merchandise strategy</w:t>
      </w:r>
    </w:p>
    <w:p w:rsidR="00000000" w:rsidRPr="003F4B27" w:rsidP="003F4B27">
      <w:pPr>
        <w:pStyle w:val="Heading1"/>
      </w:pPr>
      <w:bookmarkStart w:id="10" w:name="O_955529"/>
      <w:bookmarkEnd w:id="10"/>
      <w:r w:rsidRPr="003F4B27">
        <w:t>Modification History</w:t>
      </w:r>
    </w:p>
    <w:p w:rsidR="00000000" w:rsidRPr="003F4B27" w:rsidP="00E92FD5">
      <w:pPr>
        <w:pStyle w:val="BodyText"/>
      </w:pPr>
      <w:r w:rsidRPr="003F4B27">
        <w:t>Not applicable.</w:t>
      </w:r>
    </w:p>
    <w:p w:rsidR="00000000" w:rsidRPr="003F4B27" w:rsidP="003F4B27">
      <w:pPr>
        <w:pStyle w:val="Heading1"/>
      </w:pPr>
      <w:bookmarkStart w:id="11" w:name="O_955530"/>
      <w:bookmarkEnd w:id="11"/>
      <w:r w:rsidRPr="003F4B27">
        <w:t>Performance Evidence</w:t>
      </w:r>
    </w:p>
    <w:p w:rsidR="00000000" w:rsidRPr="003F4B27" w:rsidP="00E92FD5">
      <w:pPr>
        <w:pStyle w:val="BodyText"/>
      </w:pPr>
      <w:r w:rsidRPr="003F4B27">
        <w:t>Evidence of the ability to complete tasks outlined in elements and performance criteria of this unit in the context of the job role, and:</w:t>
      </w:r>
    </w:p>
    <w:p w:rsidR="00000000" w:rsidRPr="003F4B27" w:rsidP="003F4B27">
      <w:pPr>
        <w:pStyle w:val="ListBullet"/>
      </w:pPr>
      <w:r w:rsidRPr="003F4B27">
        <w:t>review the strategic objectives and direction of one retail organisation and develop a merchandise strategy for a six</w:t>
      </w:r>
      <w:r w:rsidRPr="003F4B27">
        <w:t>-month trading period by:</w:t>
      </w:r>
    </w:p>
    <w:p w:rsidR="00000000" w:rsidRPr="003F4B27" w:rsidP="003F4B27">
      <w:pPr>
        <w:pStyle w:val="ListBullet2"/>
      </w:pPr>
      <w:r w:rsidRPr="003F4B27">
        <w:t xml:space="preserve">analysing the internal and external operating environment  </w:t>
      </w:r>
    </w:p>
    <w:p w:rsidR="00000000" w:rsidRPr="003F4B27" w:rsidP="003F4B27">
      <w:pPr>
        <w:pStyle w:val="ListBullet2"/>
      </w:pPr>
      <w:r w:rsidRPr="003F4B27">
        <w:t xml:space="preserve">analysing merchandise performance data </w:t>
      </w:r>
    </w:p>
    <w:p w:rsidR="00000000" w:rsidRPr="003F4B27" w:rsidP="003F4B27">
      <w:pPr>
        <w:pStyle w:val="ListBullet2"/>
      </w:pPr>
      <w:r w:rsidRPr="003F4B27">
        <w:t>documenting a SWOT analysis identifying:</w:t>
      </w:r>
    </w:p>
    <w:p w:rsidR="00000000" w:rsidRPr="003F4B27" w:rsidP="003F4B27">
      <w:pPr>
        <w:pStyle w:val="ListBullet3"/>
      </w:pPr>
      <w:r w:rsidRPr="003F4B27">
        <w:t>strengths</w:t>
      </w:r>
    </w:p>
    <w:p w:rsidR="00000000" w:rsidRPr="003F4B27" w:rsidP="003F4B27">
      <w:pPr>
        <w:pStyle w:val="ListBullet3"/>
      </w:pPr>
      <w:r w:rsidRPr="003F4B27">
        <w:t>weaknesses</w:t>
      </w:r>
    </w:p>
    <w:p w:rsidR="00000000" w:rsidRPr="003F4B27" w:rsidP="003F4B27">
      <w:pPr>
        <w:pStyle w:val="ListBullet3"/>
      </w:pPr>
      <w:r w:rsidRPr="003F4B27">
        <w:t>opportunities</w:t>
      </w:r>
    </w:p>
    <w:p w:rsidR="00000000" w:rsidRPr="003F4B27" w:rsidP="003F4B27">
      <w:pPr>
        <w:pStyle w:val="ListBullet3"/>
      </w:pPr>
      <w:r w:rsidRPr="003F4B27">
        <w:t>threats</w:t>
      </w:r>
    </w:p>
    <w:p w:rsidR="00000000" w:rsidRPr="003F4B27" w:rsidP="003F4B27">
      <w:pPr>
        <w:pStyle w:val="ListBullet"/>
      </w:pPr>
      <w:r w:rsidRPr="003F4B27">
        <w:t>document the above merchandise strategy and detail:</w:t>
      </w:r>
    </w:p>
    <w:p w:rsidR="00000000" w:rsidRPr="003F4B27" w:rsidP="003F4B27">
      <w:pPr>
        <w:pStyle w:val="ListBullet2"/>
      </w:pPr>
      <w:r w:rsidRPr="003F4B27">
        <w:t xml:space="preserve">brand strategy </w:t>
      </w:r>
    </w:p>
    <w:p w:rsidR="00000000" w:rsidRPr="003F4B27" w:rsidP="003F4B27">
      <w:pPr>
        <w:pStyle w:val="ListBullet2"/>
      </w:pPr>
      <w:r w:rsidRPr="003F4B27">
        <w:t xml:space="preserve">competitor strategy </w:t>
      </w:r>
    </w:p>
    <w:p w:rsidR="00000000" w:rsidRPr="003F4B27" w:rsidP="003F4B27">
      <w:pPr>
        <w:pStyle w:val="ListBullet2"/>
      </w:pPr>
      <w:r w:rsidRPr="003F4B27">
        <w:t xml:space="preserve">pricing strategy </w:t>
      </w:r>
    </w:p>
    <w:p w:rsidR="00000000" w:rsidRPr="003F4B27" w:rsidP="003F4B27">
      <w:pPr>
        <w:pStyle w:val="ListBullet2"/>
      </w:pPr>
      <w:r w:rsidRPr="003F4B27">
        <w:t>product strategy</w:t>
      </w:r>
    </w:p>
    <w:p w:rsidR="00000000" w:rsidRPr="003F4B27" w:rsidP="003F4B27">
      <w:pPr>
        <w:pStyle w:val="ListBullet2"/>
      </w:pPr>
      <w:r w:rsidRPr="003F4B27">
        <w:t xml:space="preserve">promotional strategy </w:t>
      </w:r>
    </w:p>
    <w:p w:rsidR="00000000" w:rsidRPr="003F4B27" w:rsidP="003F4B27">
      <w:pPr>
        <w:pStyle w:val="ListBullet2"/>
      </w:pPr>
      <w:r w:rsidRPr="003F4B27">
        <w:t xml:space="preserve">supplier strategy </w:t>
      </w:r>
    </w:p>
    <w:p w:rsidR="00000000" w:rsidRPr="003F4B27" w:rsidP="003F4B27">
      <w:pPr>
        <w:pStyle w:val="ListBullet2"/>
      </w:pPr>
      <w:r w:rsidRPr="003F4B27">
        <w:t xml:space="preserve">target market strategy </w:t>
      </w:r>
    </w:p>
    <w:p w:rsidR="00000000" w:rsidRPr="003F4B27" w:rsidP="003F4B27">
      <w:pPr>
        <w:pStyle w:val="ListBullet2"/>
      </w:pPr>
      <w:r w:rsidRPr="003F4B27">
        <w:t>store and multi-channel strategy</w:t>
      </w:r>
    </w:p>
    <w:p w:rsidR="00000000" w:rsidRPr="003F4B27" w:rsidP="003F4B27">
      <w:pPr>
        <w:pStyle w:val="ListBullet"/>
      </w:pPr>
      <w:r w:rsidRPr="003F4B27">
        <w:t>develop and document an action plan for the above merchandise strategy that details:</w:t>
      </w:r>
    </w:p>
    <w:p w:rsidR="00000000" w:rsidRPr="003F4B27" w:rsidP="003F4B27">
      <w:pPr>
        <w:pStyle w:val="ListBullet2"/>
      </w:pPr>
      <w:r w:rsidRPr="003F4B27">
        <w:t xml:space="preserve">resourcing requirements </w:t>
      </w:r>
    </w:p>
    <w:p w:rsidR="00000000" w:rsidRPr="003F4B27" w:rsidP="003F4B27">
      <w:pPr>
        <w:pStyle w:val="ListBullet2"/>
      </w:pPr>
      <w:r w:rsidRPr="003F4B27">
        <w:t>key responsibilities</w:t>
      </w:r>
    </w:p>
    <w:p w:rsidR="00000000" w:rsidRPr="003F4B27" w:rsidP="003F4B27">
      <w:pPr>
        <w:pStyle w:val="ListBullet2"/>
      </w:pPr>
      <w:r w:rsidRPr="003F4B27">
        <w:t>performance indicators</w:t>
      </w:r>
    </w:p>
    <w:p w:rsidR="00000000" w:rsidRPr="003F4B27" w:rsidP="003F4B27">
      <w:pPr>
        <w:pStyle w:val="ListBullet2"/>
      </w:pPr>
      <w:r w:rsidRPr="003F4B27">
        <w:t>timeframes</w:t>
      </w:r>
    </w:p>
    <w:p w:rsidR="00000000" w:rsidRPr="003F4B27" w:rsidP="003F4B27">
      <w:pPr>
        <w:pStyle w:val="ListBullet"/>
      </w:pPr>
      <w:r w:rsidRPr="003F4B27">
        <w:t>evaluate the merchandise strategy against performance indicators and make recommendations for ongoing improvements.</w:t>
      </w:r>
    </w:p>
    <w:p w:rsidR="00000000" w:rsidRPr="003F4B27" w:rsidP="003F4B27">
      <w:pPr>
        <w:pStyle w:val="AllowPageBreak"/>
      </w:pPr>
    </w:p>
    <w:p w:rsidR="00000000" w:rsidRPr="003F4B27" w:rsidP="003F4B27">
      <w:pPr>
        <w:pStyle w:val="Heading1"/>
      </w:pPr>
      <w:bookmarkStart w:id="12" w:name="O_955531"/>
      <w:bookmarkEnd w:id="12"/>
      <w:r w:rsidRPr="003F4B27">
        <w:t>Knowledge Evidence</w:t>
      </w:r>
    </w:p>
    <w:p w:rsidR="00000000" w:rsidRPr="003F4B27" w:rsidP="00E92FD5">
      <w:pPr>
        <w:pStyle w:val="BodyText"/>
      </w:pPr>
      <w:r w:rsidRPr="003F4B27">
        <w:t xml:space="preserve">Demonstrated knowledge required to complete the tasks outlined in the elements and performance criteria </w:t>
      </w:r>
      <w:r w:rsidRPr="003F4B27">
        <w:t>of this unit:</w:t>
      </w:r>
    </w:p>
    <w:p w:rsidR="00000000" w:rsidRPr="003F4B27" w:rsidP="003F4B27">
      <w:pPr>
        <w:pStyle w:val="ListBullet"/>
      </w:pPr>
      <w:r w:rsidRPr="003F4B27">
        <w:t>retail merchandise strategies:</w:t>
      </w:r>
    </w:p>
    <w:p w:rsidR="00000000" w:rsidRPr="003F4B27" w:rsidP="003F4B27">
      <w:pPr>
        <w:pStyle w:val="ListBullet2"/>
      </w:pPr>
      <w:r w:rsidRPr="003F4B27">
        <w:t xml:space="preserve">purpose </w:t>
      </w:r>
    </w:p>
    <w:p w:rsidR="00000000" w:rsidRPr="003F4B27" w:rsidP="003F4B27">
      <w:pPr>
        <w:pStyle w:val="ListBullet2"/>
      </w:pPr>
      <w:r w:rsidRPr="003F4B27">
        <w:t xml:space="preserve">common objectives and priorities  </w:t>
      </w:r>
    </w:p>
    <w:p w:rsidR="00000000" w:rsidRPr="003F4B27" w:rsidP="003F4B27">
      <w:pPr>
        <w:pStyle w:val="ListBullet2"/>
      </w:pPr>
      <w:r w:rsidRPr="003F4B27">
        <w:t>key stakeholders:</w:t>
      </w:r>
    </w:p>
    <w:p w:rsidR="00000000" w:rsidRPr="003F4B27" w:rsidP="003F4B27">
      <w:pPr>
        <w:pStyle w:val="ListBullet3"/>
      </w:pPr>
      <w:r w:rsidRPr="003F4B27">
        <w:t>organisational decision-makers</w:t>
      </w:r>
    </w:p>
    <w:p w:rsidR="00000000" w:rsidRPr="003F4B27" w:rsidP="003F4B27">
      <w:pPr>
        <w:pStyle w:val="ListBullet3"/>
      </w:pPr>
      <w:r w:rsidRPr="003F4B27">
        <w:t xml:space="preserve">strategy influencers and drivers </w:t>
      </w:r>
    </w:p>
    <w:p w:rsidR="00000000" w:rsidRPr="003F4B27" w:rsidP="003F4B27">
      <w:pPr>
        <w:pStyle w:val="ListBullet2"/>
      </w:pPr>
      <w:r w:rsidRPr="003F4B27">
        <w:t xml:space="preserve">influence on merchandise budget and planning </w:t>
      </w:r>
    </w:p>
    <w:p w:rsidR="00000000" w:rsidRPr="003F4B27" w:rsidP="003F4B27">
      <w:pPr>
        <w:pStyle w:val="ListBullet2"/>
      </w:pPr>
      <w:r w:rsidRPr="003F4B27">
        <w:t xml:space="preserve">trends </w:t>
      </w:r>
    </w:p>
    <w:p w:rsidR="00000000" w:rsidRPr="003F4B27" w:rsidP="003F4B27">
      <w:pPr>
        <w:pStyle w:val="ListBullet"/>
      </w:pPr>
      <w:r w:rsidRPr="003F4B27">
        <w:t xml:space="preserve">role of critical path in merchandise strategy development and execution </w:t>
      </w:r>
    </w:p>
    <w:p w:rsidR="00000000" w:rsidRPr="003F4B27" w:rsidP="003F4B27">
      <w:pPr>
        <w:pStyle w:val="ListBullet"/>
      </w:pPr>
      <w:r w:rsidRPr="003F4B27">
        <w:t xml:space="preserve">external operating environmental factors and their impact on a merchandise strategy: </w:t>
      </w:r>
    </w:p>
    <w:p w:rsidR="00000000" w:rsidRPr="003F4B27" w:rsidP="003F4B27">
      <w:pPr>
        <w:pStyle w:val="ListBullet2"/>
      </w:pPr>
      <w:r w:rsidRPr="003F4B27">
        <w:t xml:space="preserve">competitor </w:t>
      </w:r>
    </w:p>
    <w:p w:rsidR="00000000" w:rsidRPr="003F4B27" w:rsidP="003F4B27">
      <w:pPr>
        <w:pStyle w:val="ListBullet2"/>
      </w:pPr>
      <w:r w:rsidRPr="003F4B27">
        <w:t>consumer behaviour</w:t>
      </w:r>
    </w:p>
    <w:p w:rsidR="00000000" w:rsidRPr="003F4B27" w:rsidP="003F4B27">
      <w:pPr>
        <w:pStyle w:val="ListBullet2"/>
      </w:pPr>
      <w:r w:rsidRPr="003F4B27">
        <w:t xml:space="preserve">economic </w:t>
      </w:r>
    </w:p>
    <w:p w:rsidR="00000000" w:rsidRPr="003F4B27" w:rsidP="003F4B27">
      <w:pPr>
        <w:pStyle w:val="ListBullet2"/>
      </w:pPr>
      <w:r w:rsidRPr="003F4B27">
        <w:t xml:space="preserve">environmental: </w:t>
      </w:r>
    </w:p>
    <w:p w:rsidR="00000000" w:rsidRPr="003F4B27" w:rsidP="003F4B27">
      <w:pPr>
        <w:pStyle w:val="ListBullet3"/>
      </w:pPr>
      <w:r w:rsidRPr="003F4B27">
        <w:t>sustainability</w:t>
      </w:r>
    </w:p>
    <w:p w:rsidR="00000000" w:rsidRPr="003F4B27" w:rsidP="003F4B27">
      <w:pPr>
        <w:pStyle w:val="ListBullet3"/>
      </w:pPr>
      <w:r w:rsidRPr="003F4B27">
        <w:t xml:space="preserve">seasonality </w:t>
      </w:r>
    </w:p>
    <w:p w:rsidR="00000000" w:rsidRPr="003F4B27" w:rsidP="003F4B27">
      <w:pPr>
        <w:pStyle w:val="ListBullet2"/>
      </w:pPr>
      <w:r w:rsidRPr="003F4B27">
        <w:t xml:space="preserve">ethical </w:t>
      </w:r>
    </w:p>
    <w:p w:rsidR="00000000" w:rsidRPr="003F4B27" w:rsidP="003F4B27">
      <w:pPr>
        <w:pStyle w:val="ListBullet2"/>
      </w:pPr>
      <w:r w:rsidRPr="003F4B27">
        <w:t xml:space="preserve">political </w:t>
      </w:r>
    </w:p>
    <w:p w:rsidR="00000000" w:rsidRPr="003F4B27" w:rsidP="003F4B27">
      <w:pPr>
        <w:pStyle w:val="ListBullet2"/>
      </w:pPr>
      <w:r w:rsidRPr="003F4B27">
        <w:t xml:space="preserve">social </w:t>
      </w:r>
    </w:p>
    <w:p w:rsidR="00000000" w:rsidRPr="003F4B27" w:rsidP="003F4B27">
      <w:pPr>
        <w:pStyle w:val="ListBullet2"/>
      </w:pPr>
      <w:r w:rsidRPr="003F4B27">
        <w:t xml:space="preserve">technological </w:t>
      </w:r>
    </w:p>
    <w:p w:rsidR="00000000" w:rsidRPr="003F4B27" w:rsidP="003F4B27">
      <w:pPr>
        <w:pStyle w:val="ListBullet2"/>
      </w:pPr>
      <w:r w:rsidRPr="003F4B27">
        <w:t xml:space="preserve">target markets: </w:t>
      </w:r>
    </w:p>
    <w:p w:rsidR="00000000" w:rsidRPr="003F4B27" w:rsidP="003F4B27">
      <w:pPr>
        <w:pStyle w:val="ListBullet3"/>
      </w:pPr>
      <w:r w:rsidRPr="003F4B27">
        <w:t xml:space="preserve">current </w:t>
      </w:r>
    </w:p>
    <w:p w:rsidR="00000000" w:rsidRPr="003F4B27" w:rsidP="003F4B27">
      <w:pPr>
        <w:pStyle w:val="ListBullet3"/>
      </w:pPr>
      <w:r w:rsidRPr="003F4B27">
        <w:t xml:space="preserve">potential </w:t>
      </w:r>
    </w:p>
    <w:p w:rsidR="00000000" w:rsidRPr="003F4B27" w:rsidP="003F4B27">
      <w:pPr>
        <w:pStyle w:val="ListBullet2"/>
      </w:pPr>
      <w:r w:rsidRPr="003F4B27">
        <w:t>trends</w:t>
      </w:r>
    </w:p>
    <w:p w:rsidR="00000000" w:rsidRPr="003F4B27" w:rsidP="003F4B27">
      <w:pPr>
        <w:pStyle w:val="ListBullet"/>
      </w:pPr>
      <w:r w:rsidRPr="003F4B27">
        <w:t xml:space="preserve">internal operating environmental factors and their impact on a merchandise strategy: </w:t>
      </w:r>
    </w:p>
    <w:p w:rsidR="00000000" w:rsidRPr="003F4B27" w:rsidP="003F4B27">
      <w:pPr>
        <w:pStyle w:val="ListBullet2"/>
      </w:pPr>
      <w:r w:rsidRPr="003F4B27">
        <w:t>organisational:</w:t>
      </w:r>
    </w:p>
    <w:p w:rsidR="00000000" w:rsidRPr="003F4B27" w:rsidP="003F4B27">
      <w:pPr>
        <w:pStyle w:val="ListBullet3"/>
      </w:pPr>
      <w:r w:rsidRPr="003F4B27">
        <w:t>objectives and direction</w:t>
      </w:r>
    </w:p>
    <w:p w:rsidR="00000000" w:rsidRPr="003F4B27" w:rsidP="003F4B27">
      <w:pPr>
        <w:pStyle w:val="ListBullet3"/>
      </w:pPr>
      <w:r w:rsidRPr="003F4B27">
        <w:t xml:space="preserve">resourcing </w:t>
      </w:r>
    </w:p>
    <w:p w:rsidR="00000000" w:rsidRPr="003F4B27" w:rsidP="003F4B27">
      <w:pPr>
        <w:pStyle w:val="ListBullet2"/>
      </w:pPr>
      <w:r w:rsidRPr="003F4B27">
        <w:t xml:space="preserve">gross margin </w:t>
      </w:r>
    </w:p>
    <w:p w:rsidR="00000000" w:rsidRPr="003F4B27" w:rsidP="003F4B27">
      <w:pPr>
        <w:pStyle w:val="ListBullet2"/>
      </w:pPr>
      <w:r w:rsidRPr="003F4B27">
        <w:t>percentage contribution mix</w:t>
      </w:r>
    </w:p>
    <w:p w:rsidR="00000000" w:rsidRPr="003F4B27" w:rsidP="003F4B27">
      <w:pPr>
        <w:pStyle w:val="ListBullet2"/>
      </w:pPr>
      <w:r w:rsidRPr="003F4B27">
        <w:t xml:space="preserve">supply arrangements </w:t>
      </w:r>
    </w:p>
    <w:p w:rsidR="00000000" w:rsidRPr="003F4B27" w:rsidP="003F4B27">
      <w:pPr>
        <w:pStyle w:val="ListBullet2"/>
      </w:pPr>
      <w:r w:rsidRPr="003F4B27">
        <w:t xml:space="preserve">logistics </w:t>
      </w:r>
    </w:p>
    <w:p w:rsidR="00000000" w:rsidRPr="003F4B27" w:rsidP="003F4B27">
      <w:pPr>
        <w:pStyle w:val="ListBullet2"/>
      </w:pPr>
      <w:r w:rsidRPr="003F4B27">
        <w:t xml:space="preserve">current merchandise strategy </w:t>
      </w:r>
    </w:p>
    <w:p w:rsidR="00000000" w:rsidRPr="003F4B27" w:rsidP="003F4B27">
      <w:pPr>
        <w:pStyle w:val="ListBullet2"/>
      </w:pPr>
      <w:r w:rsidRPr="003F4B27">
        <w:t xml:space="preserve">stock positions </w:t>
      </w:r>
    </w:p>
    <w:p w:rsidR="00000000" w:rsidRPr="003F4B27" w:rsidP="003F4B27">
      <w:pPr>
        <w:pStyle w:val="ListBullet2"/>
      </w:pPr>
      <w:r w:rsidRPr="003F4B27">
        <w:t xml:space="preserve">product and sales trends </w:t>
      </w:r>
    </w:p>
    <w:p w:rsidR="00000000" w:rsidRPr="003F4B27" w:rsidP="003F4B27">
      <w:pPr>
        <w:pStyle w:val="ListBullet2"/>
      </w:pPr>
      <w:r w:rsidRPr="003F4B27">
        <w:t xml:space="preserve">space management </w:t>
      </w:r>
    </w:p>
    <w:p w:rsidR="00000000" w:rsidRPr="003F4B27" w:rsidP="003F4B27">
      <w:pPr>
        <w:pStyle w:val="ListBullet2"/>
      </w:pPr>
      <w:r w:rsidRPr="003F4B27">
        <w:t xml:space="preserve">store changes: </w:t>
      </w:r>
    </w:p>
    <w:p w:rsidR="00000000" w:rsidRPr="003F4B27" w:rsidP="003F4B27">
      <w:pPr>
        <w:pStyle w:val="ListBullet3"/>
      </w:pPr>
      <w:r w:rsidRPr="003F4B27">
        <w:t xml:space="preserve">openings  </w:t>
      </w:r>
    </w:p>
    <w:p w:rsidR="00000000" w:rsidRPr="003F4B27" w:rsidP="003F4B27">
      <w:pPr>
        <w:pStyle w:val="ListBullet3"/>
      </w:pPr>
      <w:r w:rsidRPr="003F4B27">
        <w:t xml:space="preserve">refurbishments </w:t>
      </w:r>
    </w:p>
    <w:p w:rsidR="00000000" w:rsidRPr="003F4B27" w:rsidP="003F4B27">
      <w:pPr>
        <w:pStyle w:val="ListBullet3"/>
      </w:pPr>
      <w:r w:rsidRPr="003F4B27">
        <w:t xml:space="preserve">closures </w:t>
      </w:r>
    </w:p>
    <w:p w:rsidR="00000000" w:rsidRPr="003F4B27" w:rsidP="003F4B27">
      <w:pPr>
        <w:pStyle w:val="ListBullet"/>
      </w:pPr>
      <w:r w:rsidRPr="003F4B27">
        <w:t>role and interrelationship of key retail functions in merchandise management:</w:t>
      </w:r>
    </w:p>
    <w:p w:rsidR="00000000" w:rsidRPr="003F4B27" w:rsidP="003F4B27">
      <w:pPr>
        <w:pStyle w:val="ListBullet2"/>
      </w:pPr>
      <w:r w:rsidRPr="003F4B27">
        <w:t xml:space="preserve">buyers </w:t>
      </w:r>
    </w:p>
    <w:p w:rsidR="00000000" w:rsidRPr="003F4B27" w:rsidP="003F4B27">
      <w:pPr>
        <w:pStyle w:val="ListBullet2"/>
      </w:pPr>
      <w:r w:rsidRPr="003F4B27">
        <w:t xml:space="preserve">logistics </w:t>
      </w:r>
    </w:p>
    <w:p w:rsidR="00000000" w:rsidRPr="003F4B27" w:rsidP="003F4B27">
      <w:pPr>
        <w:pStyle w:val="ListBullet2"/>
      </w:pPr>
      <w:r w:rsidRPr="003F4B27">
        <w:t xml:space="preserve">marketing </w:t>
      </w:r>
    </w:p>
    <w:p w:rsidR="00000000" w:rsidRPr="003F4B27" w:rsidP="003F4B27">
      <w:pPr>
        <w:pStyle w:val="ListBullet2"/>
      </w:pPr>
      <w:r w:rsidRPr="003F4B27">
        <w:t xml:space="preserve">planners </w:t>
      </w:r>
    </w:p>
    <w:p w:rsidR="00000000" w:rsidRPr="003F4B27" w:rsidP="003F4B27">
      <w:pPr>
        <w:pStyle w:val="ListBullet2"/>
      </w:pPr>
      <w:r w:rsidRPr="003F4B27">
        <w:t xml:space="preserve">production </w:t>
      </w:r>
    </w:p>
    <w:p w:rsidR="00000000" w:rsidRPr="003F4B27" w:rsidP="003F4B27">
      <w:pPr>
        <w:pStyle w:val="ListBullet2"/>
      </w:pPr>
      <w:r w:rsidRPr="003F4B27">
        <w:t xml:space="preserve">retail operations </w:t>
      </w:r>
    </w:p>
    <w:p w:rsidR="00000000" w:rsidRPr="003F4B27" w:rsidP="003F4B27">
      <w:pPr>
        <w:pStyle w:val="ListBullet2"/>
      </w:pPr>
      <w:r w:rsidRPr="003F4B27">
        <w:t xml:space="preserve">senior management </w:t>
      </w:r>
    </w:p>
    <w:p w:rsidR="00000000" w:rsidRPr="003F4B27" w:rsidP="003F4B27">
      <w:pPr>
        <w:pStyle w:val="ListBullet2"/>
      </w:pPr>
      <w:r w:rsidRPr="003F4B27">
        <w:t xml:space="preserve">visual merchandisers </w:t>
      </w:r>
    </w:p>
    <w:p w:rsidR="00000000" w:rsidRPr="003F4B27" w:rsidP="003F4B27">
      <w:pPr>
        <w:pStyle w:val="ListBullet"/>
      </w:pPr>
      <w:r w:rsidRPr="003F4B27">
        <w:t>key aspects of a merchandise strategy:</w:t>
      </w:r>
    </w:p>
    <w:p w:rsidR="00000000" w:rsidRPr="003F4B27" w:rsidP="003F4B27">
      <w:pPr>
        <w:pStyle w:val="ListBullet2"/>
      </w:pPr>
      <w:r w:rsidRPr="003F4B27">
        <w:t xml:space="preserve">brand strategy </w:t>
      </w:r>
    </w:p>
    <w:p w:rsidR="00000000" w:rsidRPr="003F4B27" w:rsidP="003F4B27">
      <w:pPr>
        <w:pStyle w:val="ListBullet2"/>
      </w:pPr>
      <w:r w:rsidRPr="003F4B27">
        <w:t xml:space="preserve">competitor strategy </w:t>
      </w:r>
    </w:p>
    <w:p w:rsidR="00000000" w:rsidRPr="003F4B27" w:rsidP="003F4B27">
      <w:pPr>
        <w:pStyle w:val="ListBullet2"/>
      </w:pPr>
      <w:r w:rsidRPr="003F4B27">
        <w:t xml:space="preserve">pricing strategy </w:t>
      </w:r>
    </w:p>
    <w:p w:rsidR="00000000" w:rsidRPr="003F4B27" w:rsidP="003F4B27">
      <w:pPr>
        <w:pStyle w:val="ListBullet2"/>
      </w:pPr>
      <w:r w:rsidRPr="003F4B27">
        <w:t xml:space="preserve">product strategy: </w:t>
      </w:r>
    </w:p>
    <w:p w:rsidR="00000000" w:rsidRPr="003F4B27" w:rsidP="003F4B27">
      <w:pPr>
        <w:pStyle w:val="ListBullet3"/>
      </w:pPr>
      <w:r w:rsidRPr="003F4B27">
        <w:t xml:space="preserve">growing </w:t>
      </w:r>
    </w:p>
    <w:p w:rsidR="00000000" w:rsidRPr="003F4B27" w:rsidP="003F4B27">
      <w:pPr>
        <w:pStyle w:val="ListBullet3"/>
      </w:pPr>
      <w:r w:rsidRPr="003F4B27">
        <w:t xml:space="preserve">maintaining </w:t>
      </w:r>
    </w:p>
    <w:p w:rsidR="00000000" w:rsidRPr="003F4B27" w:rsidP="003F4B27">
      <w:pPr>
        <w:pStyle w:val="ListBullet3"/>
      </w:pPr>
      <w:r w:rsidRPr="003F4B27">
        <w:t xml:space="preserve">exiting </w:t>
      </w:r>
    </w:p>
    <w:p w:rsidR="00000000" w:rsidRPr="003F4B27" w:rsidP="003F4B27">
      <w:pPr>
        <w:pStyle w:val="ListBullet2"/>
      </w:pPr>
      <w:r w:rsidRPr="003F4B27">
        <w:t xml:space="preserve">promotional strategy </w:t>
      </w:r>
    </w:p>
    <w:p w:rsidR="00000000" w:rsidRPr="003F4B27" w:rsidP="003F4B27">
      <w:pPr>
        <w:pStyle w:val="ListBullet2"/>
      </w:pPr>
      <w:r w:rsidRPr="003F4B27">
        <w:t xml:space="preserve">supplier strategy </w:t>
      </w:r>
    </w:p>
    <w:p w:rsidR="00000000" w:rsidRPr="003F4B27" w:rsidP="003F4B27">
      <w:pPr>
        <w:pStyle w:val="ListBullet2"/>
      </w:pPr>
      <w:r w:rsidRPr="003F4B27">
        <w:t xml:space="preserve">target market strategy </w:t>
      </w:r>
    </w:p>
    <w:p w:rsidR="00000000" w:rsidRPr="003F4B27" w:rsidP="003F4B27">
      <w:pPr>
        <w:pStyle w:val="ListBullet2"/>
      </w:pPr>
      <w:r w:rsidRPr="003F4B27">
        <w:t>store and multi-channel strategy</w:t>
      </w:r>
    </w:p>
    <w:p w:rsidR="00000000" w:rsidRPr="003F4B27" w:rsidP="003F4B27">
      <w:pPr>
        <w:pStyle w:val="ListBullet"/>
      </w:pPr>
      <w:r w:rsidRPr="003F4B27">
        <w:t>key inclusions in an action plan for merchandise strategy execution:</w:t>
      </w:r>
    </w:p>
    <w:p w:rsidR="00000000" w:rsidRPr="003F4B27" w:rsidP="003F4B27">
      <w:pPr>
        <w:pStyle w:val="ListBullet2"/>
      </w:pPr>
      <w:r w:rsidRPr="003F4B27">
        <w:t xml:space="preserve">resourcing requirements </w:t>
      </w:r>
    </w:p>
    <w:p w:rsidR="00000000" w:rsidRPr="003F4B27" w:rsidP="003F4B27">
      <w:pPr>
        <w:pStyle w:val="ListBullet2"/>
      </w:pPr>
      <w:r w:rsidRPr="003F4B27">
        <w:t>key responsibilities</w:t>
      </w:r>
    </w:p>
    <w:p w:rsidR="00000000" w:rsidRPr="003F4B27" w:rsidP="003F4B27">
      <w:pPr>
        <w:pStyle w:val="ListBullet2"/>
      </w:pPr>
      <w:r w:rsidRPr="003F4B27">
        <w:t>performance indicators:</w:t>
      </w:r>
    </w:p>
    <w:p w:rsidR="00000000" w:rsidRPr="003F4B27" w:rsidP="003F4B27">
      <w:pPr>
        <w:pStyle w:val="ListBullet3"/>
      </w:pPr>
      <w:r w:rsidRPr="003F4B27">
        <w:t xml:space="preserve">qualitative </w:t>
      </w:r>
    </w:p>
    <w:p w:rsidR="00000000" w:rsidRPr="003F4B27" w:rsidP="003F4B27">
      <w:pPr>
        <w:pStyle w:val="ListBullet3"/>
      </w:pPr>
      <w:r w:rsidRPr="003F4B27">
        <w:t xml:space="preserve">quantitative </w:t>
      </w:r>
    </w:p>
    <w:p w:rsidR="00000000" w:rsidRPr="003F4B27" w:rsidP="003F4B27">
      <w:pPr>
        <w:pStyle w:val="ListBullet2"/>
      </w:pPr>
      <w:r w:rsidRPr="003F4B27">
        <w:t>timeframes.</w:t>
      </w:r>
    </w:p>
    <w:p w:rsidR="00000000" w:rsidRPr="003F4B27" w:rsidP="003F4B27">
      <w:pPr>
        <w:pStyle w:val="AllowPageBreak"/>
      </w:pPr>
    </w:p>
    <w:p w:rsidR="00000000" w:rsidRPr="003F4B27" w:rsidP="003F4B27">
      <w:pPr>
        <w:pStyle w:val="Heading1"/>
      </w:pPr>
      <w:bookmarkStart w:id="13" w:name="O_955532"/>
      <w:bookmarkEnd w:id="13"/>
      <w:r w:rsidRPr="003F4B27">
        <w:t>Assessment Conditions</w:t>
      </w:r>
    </w:p>
    <w:p w:rsidR="00000000" w:rsidRPr="003F4B27" w:rsidP="00E92FD5">
      <w:pPr>
        <w:pStyle w:val="BodyText"/>
      </w:pPr>
      <w:r w:rsidRPr="003F4B27">
        <w:t>Skills must be demonstrated in a retail environment. This can be:</w:t>
      </w:r>
    </w:p>
    <w:p w:rsidR="00000000" w:rsidRPr="003F4B27" w:rsidP="003F4B27">
      <w:pPr>
        <w:pStyle w:val="ListBullet"/>
      </w:pPr>
      <w:r w:rsidRPr="003F4B27">
        <w:t>an industry workplace</w:t>
      </w:r>
    </w:p>
    <w:p w:rsidR="00000000" w:rsidRPr="003F4B27" w:rsidP="003F4B27">
      <w:pPr>
        <w:pStyle w:val="ListBullet"/>
      </w:pPr>
      <w:r w:rsidRPr="003F4B27">
        <w:t>a simulated industry environment.</w:t>
      </w:r>
    </w:p>
    <w:p w:rsidR="00000000" w:rsidRPr="003F4B27" w:rsidP="00E92FD5">
      <w:pPr>
        <w:pStyle w:val="BodyText"/>
      </w:pPr>
      <w:r w:rsidRPr="003F4B27">
        <w:t>Assessment must ensure access to:</w:t>
      </w:r>
    </w:p>
    <w:p w:rsidR="00000000" w:rsidRPr="003F4B27" w:rsidP="003F4B27">
      <w:pPr>
        <w:pStyle w:val="ListBullet"/>
      </w:pPr>
      <w:r w:rsidRPr="003F4B27">
        <w:t>relevant documentation:</w:t>
      </w:r>
    </w:p>
    <w:p w:rsidR="00000000" w:rsidRPr="003F4B27" w:rsidP="003F4B27">
      <w:pPr>
        <w:pStyle w:val="ListBullet2"/>
      </w:pPr>
      <w:r w:rsidRPr="003F4B27">
        <w:t>retail organisational strategy and direction</w:t>
      </w:r>
    </w:p>
    <w:p w:rsidR="00000000" w:rsidRPr="003F4B27" w:rsidP="003F4B27">
      <w:pPr>
        <w:pStyle w:val="ListBullet2"/>
      </w:pPr>
      <w:r w:rsidRPr="003F4B27">
        <w:t xml:space="preserve">merchandise performance data  </w:t>
      </w:r>
    </w:p>
    <w:p w:rsidR="00000000" w:rsidRPr="003F4B27" w:rsidP="003F4B27">
      <w:pPr>
        <w:pStyle w:val="ListBullet"/>
      </w:pPr>
      <w:r w:rsidRPr="003F4B27">
        <w:t>sources of information related to the internal and external operating environments of a retail organisation.</w:t>
      </w:r>
    </w:p>
    <w:p w:rsidR="00000000" w:rsidRPr="003F4B27" w:rsidP="00E92FD5">
      <w:pPr>
        <w:pStyle w:val="BodyText"/>
      </w:pPr>
      <w:r w:rsidRPr="003F4B27">
        <w:t>Assessors must satisfy the Standards for Registered Training Organisations’ requirements for assessors, and:</w:t>
      </w:r>
    </w:p>
    <w:p w:rsidR="00000000" w:rsidRPr="003F4B27" w:rsidP="003F4B27">
      <w:pPr>
        <w:pStyle w:val="ListBullet"/>
      </w:pPr>
      <w:r w:rsidRPr="003F4B27">
        <w:t xml:space="preserve">have </w:t>
      </w:r>
      <w:r w:rsidRPr="003F4B27">
        <w:t>worked in the retail industry for at least three years where they have applied the skills and knowledge within this unit of competency.</w:t>
      </w:r>
    </w:p>
    <w:p w:rsidR="00000000" w:rsidRPr="003F4B27" w:rsidP="003F4B27">
      <w:pPr>
        <w:pStyle w:val="AllowPageBreak"/>
      </w:pPr>
    </w:p>
    <w:p w:rsidR="00000000" w:rsidRPr="003F4B27" w:rsidP="003F4B27">
      <w:pPr>
        <w:pStyle w:val="Heading1"/>
      </w:pPr>
      <w:bookmarkStart w:id="14" w:name="O_955535"/>
      <w:bookmarkEnd w:id="14"/>
      <w:r w:rsidRPr="003F4B27">
        <w:t>Links</w:t>
      </w:r>
    </w:p>
    <w:p w:rsidR="00000000" w:rsidRPr="003F4B27" w:rsidP="00E92FD5">
      <w:pPr>
        <w:pStyle w:val="BodyText"/>
      </w:pPr>
      <w:r w:rsidRPr="003F4B2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F381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F4B27" w:rsidP="003F4B27"/>
    <w:sectPr w:rsidSect="003F4B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27" w:rsidRPr="00E92FD5" w:rsidP="00E92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5" w:rsidP="003F4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2FD5" w:rsidP="003F4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2FD5" w:rsidP="003F4B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27" w:rsidP="003F4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FD5">
      <w:t>Approved</w:t>
    </w:r>
    <w:r w:rsidR="00E92F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F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FD5">
      <w:rPr>
        <w:noProof/>
      </w:rPr>
      <w:t>5</w:t>
    </w:r>
    <w:r>
      <w:rPr>
        <w:noProof/>
      </w:rPr>
      <w:fldChar w:fldCharType="end"/>
    </w:r>
  </w:p>
  <w:p w:rsidR="003F4B27" w:rsidP="003F4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F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FD5">
      <w:t>Service and Creative Skills Australia</w:t>
    </w:r>
    <w:r w:rsidR="00E92FD5">
      <w:fldChar w:fldCharType="end"/>
    </w:r>
  </w:p>
  <w:p w:rsidR="003F4B27" w:rsidP="003F4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B27" w:rsidRPr="00E92FD5" w:rsidP="00E92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5" w:rsidRPr="002D2AF8" w:rsidP="003F4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SIRRMRM002 Develop a merchandise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2FD5" w:rsidP="003F4B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27" w:rsidRPr="002D2AF8" w:rsidP="003F4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FD5">
      <w:t>SIRRMRM002 Develop a merchandise strategy</w:t>
    </w:r>
    <w:r w:rsidR="00E92F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FD5">
      <w:rPr>
        <w:noProof/>
      </w:rPr>
      <w:t>2 March 2025</w:t>
    </w:r>
    <w:r>
      <w:fldChar w:fldCharType="end"/>
    </w:r>
  </w:p>
  <w:p w:rsidR="003F4B27" w:rsidP="003F4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346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42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46D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B27"/>
  </w:style>
  <w:style w:type="character" w:customStyle="1" w:styleId="Heading1Char">
    <w:name w:val="Heading 1 Char"/>
    <w:basedOn w:val="DefaultParagraphFont"/>
    <w:link w:val="Heading1"/>
    <w:rsid w:val="003F4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B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B27"/>
    <w:rPr>
      <w:b/>
      <w:spacing w:val="0"/>
    </w:rPr>
  </w:style>
  <w:style w:type="paragraph" w:styleId="ListBullet2">
    <w:name w:val="List Bullet 2"/>
    <w:basedOn w:val="List2"/>
    <w:rsid w:val="003F4B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4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4B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4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B27"/>
    <w:rPr>
      <w:i/>
    </w:rPr>
  </w:style>
  <w:style w:type="paragraph" w:styleId="Caption">
    <w:name w:val="caption"/>
    <w:basedOn w:val="BodyText"/>
    <w:next w:val="Normal"/>
    <w:qFormat/>
    <w:rsid w:val="003F4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B27"/>
  </w:style>
  <w:style w:type="paragraph" w:styleId="TableofFigures">
    <w:name w:val="table of figures"/>
    <w:basedOn w:val="Normal"/>
    <w:next w:val="Normal"/>
    <w:semiHidden/>
    <w:rsid w:val="003F4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B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4B27"/>
    <w:rPr>
      <w:rFonts w:ascii="Wingdings" w:hAnsi="Wingdings"/>
    </w:rPr>
  </w:style>
  <w:style w:type="paragraph" w:customStyle="1" w:styleId="TableHeading">
    <w:name w:val="Table Heading"/>
    <w:basedOn w:val="HeadingBase"/>
    <w:rsid w:val="003F4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B27"/>
    <w:rPr>
      <w:color w:val="0033CC"/>
      <w:u w:val="none"/>
    </w:rPr>
  </w:style>
  <w:style w:type="paragraph" w:customStyle="1" w:styleId="BodyTextRight">
    <w:name w:val="Body Text Right"/>
    <w:basedOn w:val="BodyText"/>
    <w:rsid w:val="003F4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B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B27"/>
    <w:rPr>
      <w:sz w:val="32"/>
    </w:rPr>
  </w:style>
  <w:style w:type="paragraph" w:customStyle="1" w:styleId="HeadingProcedure">
    <w:name w:val="Heading Procedure"/>
    <w:basedOn w:val="HeadingBase"/>
    <w:next w:val="Normal"/>
    <w:rsid w:val="003F4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B27"/>
    <w:pPr>
      <w:spacing w:before="60" w:after="60"/>
    </w:pPr>
  </w:style>
  <w:style w:type="paragraph" w:styleId="ListContinue">
    <w:name w:val="List Continue"/>
    <w:basedOn w:val="List"/>
    <w:rsid w:val="003F4B27"/>
    <w:pPr>
      <w:ind w:firstLine="0"/>
    </w:pPr>
  </w:style>
  <w:style w:type="paragraph" w:customStyle="1" w:styleId="ListNote">
    <w:name w:val="List Note"/>
    <w:basedOn w:val="List"/>
    <w:rsid w:val="003F4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B27"/>
    <w:rPr>
      <w:rFonts w:ascii="Courier New" w:hAnsi="Courier New"/>
    </w:rPr>
  </w:style>
  <w:style w:type="paragraph" w:customStyle="1" w:styleId="NoteBullet">
    <w:name w:val="Note Bullet"/>
    <w:basedOn w:val="Note"/>
    <w:rsid w:val="003F4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B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4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B27"/>
    <w:rPr>
      <w:b/>
      <w:smallCaps/>
    </w:rPr>
  </w:style>
  <w:style w:type="paragraph" w:customStyle="1" w:styleId="TableListNumber">
    <w:name w:val="Table List Number"/>
    <w:basedOn w:val="ListNumber"/>
    <w:rsid w:val="003F4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B27"/>
    <w:pPr>
      <w:numPr>
        <w:numId w:val="10"/>
      </w:numPr>
    </w:pPr>
  </w:style>
  <w:style w:type="paragraph" w:customStyle="1" w:styleId="ListAlpha2">
    <w:name w:val="List Alpha 2"/>
    <w:basedOn w:val="List2"/>
    <w:rsid w:val="003F4B27"/>
    <w:pPr>
      <w:numPr>
        <w:numId w:val="9"/>
      </w:numPr>
    </w:pPr>
  </w:style>
  <w:style w:type="paragraph" w:styleId="List2">
    <w:name w:val="List 2"/>
    <w:basedOn w:val="BodyText"/>
    <w:rsid w:val="003F4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B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4B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4B27"/>
    <w:pPr>
      <w:numPr>
        <w:numId w:val="5"/>
      </w:numPr>
    </w:pPr>
  </w:style>
  <w:style w:type="paragraph" w:styleId="ListContinue2">
    <w:name w:val="List Continue 2"/>
    <w:basedOn w:val="List2"/>
    <w:rsid w:val="003F4B27"/>
    <w:pPr>
      <w:ind w:firstLine="0"/>
    </w:pPr>
  </w:style>
  <w:style w:type="paragraph" w:styleId="ListContinue3">
    <w:name w:val="List Continue 3"/>
    <w:basedOn w:val="List3"/>
    <w:rsid w:val="003F4B27"/>
    <w:pPr>
      <w:ind w:left="1021" w:firstLine="0"/>
    </w:pPr>
  </w:style>
  <w:style w:type="paragraph" w:styleId="ListContinue4">
    <w:name w:val="List Continue 4"/>
    <w:basedOn w:val="List4"/>
    <w:rsid w:val="003F4B27"/>
    <w:pPr>
      <w:ind w:firstLine="0"/>
    </w:pPr>
  </w:style>
  <w:style w:type="paragraph" w:styleId="ListContinue5">
    <w:name w:val="List Continue 5"/>
    <w:basedOn w:val="List5"/>
    <w:rsid w:val="003F4B27"/>
    <w:pPr>
      <w:ind w:firstLine="0"/>
    </w:pPr>
  </w:style>
  <w:style w:type="paragraph" w:styleId="ListNumber3">
    <w:name w:val="List Number 3"/>
    <w:basedOn w:val="List3"/>
    <w:rsid w:val="003F4B27"/>
    <w:pPr>
      <w:numPr>
        <w:numId w:val="6"/>
      </w:numPr>
    </w:pPr>
  </w:style>
  <w:style w:type="paragraph" w:styleId="ListNumber4">
    <w:name w:val="List Number 4"/>
    <w:basedOn w:val="List4"/>
    <w:rsid w:val="003F4B27"/>
    <w:pPr>
      <w:numPr>
        <w:numId w:val="7"/>
      </w:numPr>
    </w:pPr>
  </w:style>
  <w:style w:type="paragraph" w:styleId="ListNumber5">
    <w:name w:val="List Number 5"/>
    <w:basedOn w:val="List5"/>
    <w:rsid w:val="003F4B27"/>
    <w:pPr>
      <w:numPr>
        <w:numId w:val="8"/>
      </w:numPr>
    </w:pPr>
  </w:style>
  <w:style w:type="paragraph" w:styleId="BlockText">
    <w:name w:val="Block Text"/>
    <w:basedOn w:val="Normal"/>
    <w:rsid w:val="003F4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B27"/>
    <w:rPr>
      <w:sz w:val="16"/>
      <w:vertAlign w:val="superscript"/>
    </w:rPr>
  </w:style>
  <w:style w:type="character" w:customStyle="1" w:styleId="Symbols">
    <w:name w:val="Symbols"/>
    <w:basedOn w:val="DefaultParagraphFont"/>
    <w:rsid w:val="003F4B27"/>
    <w:rPr>
      <w:rFonts w:ascii="Symbol" w:hAnsi="Symbol"/>
    </w:rPr>
  </w:style>
  <w:style w:type="character" w:customStyle="1" w:styleId="MenuOptions">
    <w:name w:val="Menu Options"/>
    <w:basedOn w:val="DefaultParagraphFont"/>
    <w:rsid w:val="003F4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B27"/>
    <w:rPr>
      <w:b/>
    </w:rPr>
  </w:style>
  <w:style w:type="character" w:customStyle="1" w:styleId="Underlined">
    <w:name w:val="Underlined"/>
    <w:basedOn w:val="DefaultParagraphFont"/>
    <w:rsid w:val="003F4B27"/>
    <w:rPr>
      <w:u w:val="single"/>
    </w:rPr>
  </w:style>
  <w:style w:type="paragraph" w:customStyle="1" w:styleId="TableBodyTextRight">
    <w:name w:val="Table Body Text Right"/>
    <w:basedOn w:val="TableBodyText"/>
    <w:rsid w:val="003F4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B27"/>
    <w:rPr>
      <w:sz w:val="18"/>
    </w:rPr>
  </w:style>
  <w:style w:type="paragraph" w:customStyle="1" w:styleId="BodySmallRight">
    <w:name w:val="Body Small Right"/>
    <w:basedOn w:val="BodyTextRight"/>
    <w:rsid w:val="003F4B27"/>
    <w:rPr>
      <w:sz w:val="18"/>
      <w:szCs w:val="18"/>
    </w:rPr>
  </w:style>
  <w:style w:type="paragraph" w:customStyle="1" w:styleId="MarginEdition">
    <w:name w:val="Margin Edition"/>
    <w:basedOn w:val="MarginNote"/>
    <w:rsid w:val="003F4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B27"/>
    <w:rPr>
      <w:sz w:val="2"/>
      <w:szCs w:val="2"/>
    </w:rPr>
  </w:style>
  <w:style w:type="character" w:customStyle="1" w:styleId="Small">
    <w:name w:val="Small"/>
    <w:basedOn w:val="DefaultParagraphFont"/>
    <w:rsid w:val="003F4B27"/>
    <w:rPr>
      <w:sz w:val="16"/>
    </w:rPr>
  </w:style>
  <w:style w:type="paragraph" w:customStyle="1" w:styleId="WideTable">
    <w:name w:val="Wide Table"/>
    <w:basedOn w:val="Normal"/>
    <w:rsid w:val="003F4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B27"/>
  </w:style>
  <w:style w:type="paragraph" w:styleId="Quote">
    <w:name w:val="Quote"/>
    <w:basedOn w:val="Heading1"/>
    <w:link w:val="QuoteChar"/>
    <w:qFormat/>
    <w:rsid w:val="003F4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B27"/>
    <w:pPr>
      <w:pageBreakBefore/>
    </w:pPr>
  </w:style>
  <w:style w:type="paragraph" w:customStyle="1" w:styleId="Border">
    <w:name w:val="Border"/>
    <w:basedOn w:val="Normal"/>
    <w:qFormat/>
    <w:rsid w:val="003F4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B27"/>
    <w:rPr>
      <w:u w:val="single"/>
    </w:rPr>
  </w:style>
  <w:style w:type="character" w:customStyle="1" w:styleId="BoldandItalics">
    <w:name w:val="Bold and Italics"/>
    <w:qFormat/>
    <w:rsid w:val="003F4B27"/>
    <w:rPr>
      <w:b/>
      <w:i/>
      <w:u w:val="none"/>
    </w:rPr>
  </w:style>
  <w:style w:type="paragraph" w:styleId="BalloonText">
    <w:name w:val="Balloon Text"/>
    <w:basedOn w:val="Normal"/>
    <w:link w:val="BalloonTextChar"/>
    <w:rsid w:val="003F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B27"/>
    <w:pPr>
      <w:spacing w:before="0" w:after="0"/>
    </w:pPr>
  </w:style>
  <w:style w:type="paragraph" w:customStyle="1" w:styleId="BodyTextBold">
    <w:name w:val="Body Text Bold"/>
    <w:basedOn w:val="BodyText"/>
    <w:qFormat/>
    <w:rsid w:val="003F4B27"/>
    <w:rPr>
      <w:b/>
    </w:rPr>
  </w:style>
  <w:style w:type="character" w:styleId="Hyperlink">
    <w:name w:val="Hyperlink"/>
    <w:basedOn w:val="DefaultParagraphFont"/>
    <w:uiPriority w:val="99"/>
    <w:unhideWhenUsed/>
    <w:rsid w:val="00E92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922</Words>
  <Characters>6586</Characters>
  <Application>Microsoft Office Word</Application>
  <DocSecurity>0</DocSecurity>
  <Lines>243</Lines>
  <Paragraphs>192</Paragraphs>
  <ScaleCrop>false</ScaleCrop>
  <Company>Author-it Software Corporation Ltd.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SIRRMRM002 Develop a merchandise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