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3F1" w:rsidP="00865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SIRRMRM001 Plan merchandise buying strategy  </w:t>
      </w:r>
      <w:r>
        <w:fldChar w:fldCharType="end"/>
      </w:r>
    </w:p>
    <w:p w:rsidR="008653F1" w:rsidP="008653F1">
      <w:pPr>
        <w:pStyle w:val="Version"/>
        <w:sectPr w:rsidSect="00A83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E31" w:rsidP="00A83E31">
      <w:pPr>
        <w:pStyle w:val="SuperHeading"/>
      </w:pPr>
      <w:r w:rsidRPr="00A83E31">
        <w:t xml:space="preserve">Assessment Requirements for SIRRMRM001 Plan merchandise buying strategy  </w:t>
      </w:r>
    </w:p>
    <w:p w:rsidR="00000000" w:rsidRPr="00A83E31" w:rsidP="00A83E31">
      <w:pPr>
        <w:pStyle w:val="Heading1"/>
      </w:pPr>
      <w:bookmarkStart w:id="1" w:name="O_850924"/>
      <w:bookmarkEnd w:id="1"/>
      <w:r w:rsidRPr="00A83E31">
        <w:t>Modification History</w:t>
      </w:r>
    </w:p>
    <w:p w:rsidR="00000000" w:rsidRPr="00A83E31" w:rsidP="008653F1">
      <w:pPr>
        <w:pStyle w:val="BodyText"/>
      </w:pPr>
      <w:r w:rsidRPr="00A83E31">
        <w:t>Not applicable.</w:t>
      </w:r>
    </w:p>
    <w:p w:rsidR="00000000" w:rsidRPr="00A83E31" w:rsidP="00A83E31">
      <w:pPr>
        <w:pStyle w:val="Heading1"/>
      </w:pPr>
      <w:bookmarkStart w:id="2" w:name="O_850925"/>
      <w:bookmarkEnd w:id="2"/>
      <w:r w:rsidRPr="00A83E31">
        <w:t>Performance Evidence</w:t>
      </w:r>
    </w:p>
    <w:p w:rsidR="00000000" w:rsidRPr="00A83E31" w:rsidP="008653F1">
      <w:pPr>
        <w:pStyle w:val="BodyText"/>
      </w:pPr>
      <w:r w:rsidRPr="00A83E31">
        <w:t>Evidence of the ability to complete task</w:t>
      </w:r>
      <w:r w:rsidRPr="00A83E31">
        <w:t>s outlined in elements and performance criteria of this unit in the context of the job role, and:</w:t>
      </w:r>
    </w:p>
    <w:p w:rsidR="00000000" w:rsidRPr="00A83E31" w:rsidP="00A83E31">
      <w:pPr>
        <w:pStyle w:val="ListBullet"/>
      </w:pPr>
      <w:r w:rsidRPr="00A83E31">
        <w:t>conduct a post trade analysis for one merchandise range or department</w:t>
      </w:r>
    </w:p>
    <w:p w:rsidR="00000000" w:rsidRPr="00A83E31" w:rsidP="00A83E31">
      <w:pPr>
        <w:pStyle w:val="ListBullet"/>
      </w:pPr>
      <w:r w:rsidRPr="00A83E31">
        <w:t>determine and document the following details of the merchandise strategy based on the a</w:t>
      </w:r>
      <w:r w:rsidRPr="00A83E31">
        <w:t>bove post trade analysis, for the next trading period:</w:t>
      </w:r>
    </w:p>
    <w:p w:rsidR="00000000" w:rsidRPr="00A83E31" w:rsidP="00A83E31">
      <w:pPr>
        <w:pStyle w:val="ListBullet2"/>
      </w:pPr>
      <w:r w:rsidRPr="00A83E31">
        <w:t>price strategy</w:t>
      </w:r>
    </w:p>
    <w:p w:rsidR="00000000" w:rsidRPr="00A83E31" w:rsidP="00A83E31">
      <w:pPr>
        <w:pStyle w:val="ListBullet2"/>
      </w:pPr>
      <w:r w:rsidRPr="00A83E31">
        <w:t xml:space="preserve">marketing strategy </w:t>
      </w:r>
    </w:p>
    <w:p w:rsidR="00000000" w:rsidRPr="00A83E31" w:rsidP="00A83E31">
      <w:pPr>
        <w:pStyle w:val="ListBullet2"/>
      </w:pPr>
      <w:r w:rsidRPr="00A83E31">
        <w:t xml:space="preserve">product mix </w:t>
      </w:r>
    </w:p>
    <w:p w:rsidR="00000000" w:rsidRPr="00A83E31" w:rsidP="00A83E31">
      <w:pPr>
        <w:pStyle w:val="ListBullet"/>
      </w:pPr>
      <w:r w:rsidRPr="00A83E31">
        <w:t>develop a merchandise plan, for a specified trading period, based on the above post trade analysis and strategy that includes the following:</w:t>
      </w:r>
    </w:p>
    <w:p w:rsidR="00000000" w:rsidRPr="00A83E31" w:rsidP="00A83E31">
      <w:pPr>
        <w:pStyle w:val="ListBullet2"/>
      </w:pPr>
      <w:r w:rsidRPr="00A83E31">
        <w:t>base line</w:t>
      </w:r>
      <w:r w:rsidRPr="00A83E31">
        <w:t xml:space="preserve"> sales and gross margin requirements </w:t>
      </w:r>
    </w:p>
    <w:p w:rsidR="00000000" w:rsidRPr="00A83E31" w:rsidP="00A83E31">
      <w:pPr>
        <w:pStyle w:val="ListBullet2"/>
      </w:pPr>
      <w:r w:rsidRPr="00A83E31">
        <w:t xml:space="preserve">buying margin, markdowns, shrinkage and other reductions </w:t>
      </w:r>
    </w:p>
    <w:p w:rsidR="00000000" w:rsidRPr="00A83E31" w:rsidP="00A83E31">
      <w:pPr>
        <w:pStyle w:val="ListBullet2"/>
      </w:pPr>
      <w:r w:rsidRPr="00A83E31">
        <w:t xml:space="preserve">open to buy, weeks cover or other stock measures </w:t>
      </w:r>
    </w:p>
    <w:p w:rsidR="00000000" w:rsidRPr="00A83E31" w:rsidP="00A83E31">
      <w:pPr>
        <w:pStyle w:val="ListBullet2"/>
      </w:pPr>
      <w:r w:rsidRPr="00A83E31">
        <w:t>width and depth of range</w:t>
      </w:r>
    </w:p>
    <w:p w:rsidR="00000000" w:rsidRPr="00A83E31" w:rsidP="00A83E31">
      <w:pPr>
        <w:pStyle w:val="ListBullet"/>
      </w:pPr>
      <w:r w:rsidRPr="00A83E31">
        <w:t>take the appropriate action to respond to sales across the specified trading period.</w:t>
      </w:r>
    </w:p>
    <w:p w:rsidR="00000000" w:rsidRPr="00A83E31" w:rsidP="00A83E31">
      <w:pPr>
        <w:pStyle w:val="AllowPageBreak"/>
      </w:pPr>
    </w:p>
    <w:p w:rsidR="00000000" w:rsidRPr="00A83E31" w:rsidP="00A83E31">
      <w:pPr>
        <w:pStyle w:val="Heading1"/>
      </w:pPr>
      <w:bookmarkStart w:id="3" w:name="O_850926"/>
      <w:bookmarkEnd w:id="3"/>
      <w:r w:rsidRPr="00A83E31">
        <w:t>Knowledge Evidence</w:t>
      </w:r>
    </w:p>
    <w:p w:rsidR="00000000" w:rsidRPr="00A83E31" w:rsidP="008653F1">
      <w:pPr>
        <w:pStyle w:val="BodyText"/>
      </w:pPr>
      <w:r w:rsidRPr="00A83E31">
        <w:t>Demonstrated knowledge required to complete the tasks outlined in elements and performance criteria of this unit:</w:t>
      </w:r>
    </w:p>
    <w:p w:rsidR="00000000" w:rsidRPr="00A83E31" w:rsidP="00A83E31">
      <w:pPr>
        <w:pStyle w:val="ListBullet"/>
      </w:pPr>
      <w:r w:rsidRPr="00A83E31">
        <w:t>organisational:</w:t>
      </w:r>
    </w:p>
    <w:p w:rsidR="00000000" w:rsidRPr="00A83E31" w:rsidP="00A83E31">
      <w:pPr>
        <w:pStyle w:val="ListBullet2"/>
      </w:pPr>
      <w:r w:rsidRPr="00A83E31">
        <w:t>post trade results:</w:t>
      </w:r>
    </w:p>
    <w:p w:rsidR="00000000" w:rsidRPr="00A83E31" w:rsidP="00A83E31">
      <w:pPr>
        <w:pStyle w:val="ListBullet3"/>
      </w:pPr>
      <w:r w:rsidRPr="00A83E31">
        <w:t>sales</w:t>
      </w:r>
    </w:p>
    <w:p w:rsidR="00000000" w:rsidRPr="00A83E31" w:rsidP="00A83E31">
      <w:pPr>
        <w:pStyle w:val="ListBullet3"/>
      </w:pPr>
      <w:r w:rsidRPr="00A83E31">
        <w:t xml:space="preserve">Gross Profit </w:t>
      </w:r>
    </w:p>
    <w:p w:rsidR="00000000" w:rsidRPr="00A83E31" w:rsidP="00A83E31">
      <w:pPr>
        <w:pStyle w:val="ListBullet3"/>
      </w:pPr>
      <w:r w:rsidRPr="00A83E31">
        <w:t xml:space="preserve">Gross Margin Return on Investment </w:t>
      </w:r>
    </w:p>
    <w:p w:rsidR="00000000" w:rsidRPr="00A83E31" w:rsidP="00A83E31">
      <w:pPr>
        <w:pStyle w:val="ListBullet3"/>
      </w:pPr>
      <w:r w:rsidRPr="00A83E31">
        <w:t>sell through (or relevant measure)</w:t>
      </w:r>
    </w:p>
    <w:p w:rsidR="00000000" w:rsidRPr="00A83E31" w:rsidP="00A83E31">
      <w:pPr>
        <w:pStyle w:val="ListBullet3"/>
      </w:pPr>
      <w:r w:rsidRPr="00A83E31">
        <w:t>rate of sale</w:t>
      </w:r>
    </w:p>
    <w:p w:rsidR="00000000" w:rsidRPr="00A83E31" w:rsidP="00A83E31">
      <w:pPr>
        <w:pStyle w:val="ListBullet3"/>
      </w:pPr>
      <w:r w:rsidRPr="00A83E31">
        <w:t>average sale price</w:t>
      </w:r>
    </w:p>
    <w:p w:rsidR="00000000" w:rsidRPr="00A83E31" w:rsidP="00A83E31">
      <w:pPr>
        <w:pStyle w:val="ListBullet3"/>
      </w:pPr>
      <w:r w:rsidRPr="00A83E31">
        <w:t>unit sales</w:t>
      </w:r>
    </w:p>
    <w:p w:rsidR="00000000" w:rsidRPr="00A83E31" w:rsidP="00A83E31">
      <w:pPr>
        <w:pStyle w:val="ListBullet3"/>
      </w:pPr>
      <w:r w:rsidRPr="00A83E31">
        <w:t>purchase margin</w:t>
      </w:r>
    </w:p>
    <w:p w:rsidR="00000000" w:rsidRPr="00A83E31" w:rsidP="00A83E31">
      <w:pPr>
        <w:pStyle w:val="ListBullet3"/>
      </w:pPr>
      <w:r w:rsidRPr="00A83E31">
        <w:t>markdown percentage</w:t>
      </w:r>
    </w:p>
    <w:p w:rsidR="00000000" w:rsidRPr="00A83E31" w:rsidP="00A83E31">
      <w:pPr>
        <w:pStyle w:val="ListBullet3"/>
      </w:pPr>
      <w:r w:rsidRPr="00A83E31">
        <w:t>sales plan</w:t>
      </w:r>
    </w:p>
    <w:p w:rsidR="00000000" w:rsidRPr="00A83E31" w:rsidP="00A83E31">
      <w:pPr>
        <w:pStyle w:val="ListBullet2"/>
      </w:pPr>
      <w:r w:rsidRPr="00A83E31">
        <w:t xml:space="preserve">previous trading period data </w:t>
      </w:r>
    </w:p>
    <w:p w:rsidR="00000000" w:rsidRPr="00A83E31" w:rsidP="00A83E31">
      <w:pPr>
        <w:pStyle w:val="ListBullet2"/>
      </w:pPr>
      <w:r w:rsidRPr="00A83E31">
        <w:t xml:space="preserve">sales and gross margin requirements </w:t>
      </w:r>
    </w:p>
    <w:p w:rsidR="00000000" w:rsidRPr="00A83E31" w:rsidP="00A83E31">
      <w:pPr>
        <w:pStyle w:val="ListBullet2"/>
      </w:pPr>
      <w:r w:rsidRPr="00A83E31">
        <w:t>marketing calendar</w:t>
      </w:r>
    </w:p>
    <w:p w:rsidR="00000000" w:rsidRPr="00A83E31" w:rsidP="00A83E31">
      <w:pPr>
        <w:pStyle w:val="ListBullet"/>
      </w:pPr>
      <w:r w:rsidRPr="00A83E31">
        <w:t>for the particular industry sector:</w:t>
      </w:r>
    </w:p>
    <w:p w:rsidR="00000000" w:rsidRPr="00A83E31" w:rsidP="00A83E31">
      <w:pPr>
        <w:pStyle w:val="ListBullet2"/>
      </w:pPr>
      <w:r w:rsidRPr="00A83E31">
        <w:t>consumer buying patterns</w:t>
      </w:r>
    </w:p>
    <w:p w:rsidR="00000000" w:rsidRPr="00A83E31" w:rsidP="00A83E31">
      <w:pPr>
        <w:pStyle w:val="ListBullet2"/>
      </w:pPr>
      <w:r w:rsidRPr="00A83E31">
        <w:t>competitor activity</w:t>
      </w:r>
    </w:p>
    <w:p w:rsidR="00000000" w:rsidRPr="00A83E31" w:rsidP="00A83E31">
      <w:pPr>
        <w:pStyle w:val="ListBullet2"/>
      </w:pPr>
      <w:r w:rsidRPr="00A83E31">
        <w:t>customer needs</w:t>
      </w:r>
    </w:p>
    <w:p w:rsidR="00000000" w:rsidRPr="00A83E31" w:rsidP="00A83E31">
      <w:pPr>
        <w:pStyle w:val="ListBullet2"/>
      </w:pPr>
      <w:r w:rsidRPr="00A83E31">
        <w:t xml:space="preserve">sales trends </w:t>
      </w:r>
    </w:p>
    <w:p w:rsidR="00000000" w:rsidRPr="00A83E31" w:rsidP="00A83E31">
      <w:pPr>
        <w:pStyle w:val="ListBullet2"/>
      </w:pPr>
      <w:r w:rsidRPr="00A83E31">
        <w:t>trading periods</w:t>
      </w:r>
    </w:p>
    <w:p w:rsidR="00000000" w:rsidRPr="00A83E31" w:rsidP="00A83E31">
      <w:pPr>
        <w:pStyle w:val="ListBullet"/>
      </w:pPr>
      <w:r w:rsidRPr="00A83E31">
        <w:t>merchandise strategy:</w:t>
      </w:r>
    </w:p>
    <w:p w:rsidR="00000000" w:rsidRPr="00A83E31" w:rsidP="00A83E31">
      <w:pPr>
        <w:pStyle w:val="ListBullet2"/>
      </w:pPr>
      <w:r w:rsidRPr="00A83E31">
        <w:t>gross margin</w:t>
      </w:r>
    </w:p>
    <w:p w:rsidR="00000000" w:rsidRPr="00A83E31" w:rsidP="00A83E31">
      <w:pPr>
        <w:pStyle w:val="ListBullet2"/>
      </w:pPr>
      <w:r w:rsidRPr="00A83E31">
        <w:t>production opportunities:</w:t>
      </w:r>
    </w:p>
    <w:p w:rsidR="00000000" w:rsidRPr="00A83E31" w:rsidP="00A83E31">
      <w:pPr>
        <w:pStyle w:val="ListBullet3"/>
      </w:pPr>
      <w:r w:rsidRPr="00A83E31">
        <w:t>speed to market</w:t>
      </w:r>
    </w:p>
    <w:p w:rsidR="00000000" w:rsidRPr="00A83E31" w:rsidP="00A83E31">
      <w:pPr>
        <w:pStyle w:val="ListBullet3"/>
      </w:pPr>
      <w:r w:rsidRPr="00A83E31">
        <w:t>purchase margin</w:t>
      </w:r>
    </w:p>
    <w:p w:rsidR="00000000" w:rsidRPr="00A83E31" w:rsidP="00A83E31">
      <w:pPr>
        <w:pStyle w:val="ListBullet2"/>
      </w:pPr>
      <w:r w:rsidRPr="00A83E31">
        <w:t>markdown reduction</w:t>
      </w:r>
    </w:p>
    <w:p w:rsidR="00000000" w:rsidRPr="00A83E31" w:rsidP="00A83E31">
      <w:pPr>
        <w:pStyle w:val="ListBullet"/>
      </w:pPr>
      <w:r w:rsidRPr="00A83E31">
        <w:t>management of stock in response to sales</w:t>
      </w:r>
    </w:p>
    <w:p w:rsidR="00000000" w:rsidRPr="00A83E31" w:rsidP="00A83E31">
      <w:pPr>
        <w:pStyle w:val="ListBullet2"/>
      </w:pPr>
      <w:r w:rsidRPr="00A83E31">
        <w:t>forward cover</w:t>
      </w:r>
    </w:p>
    <w:p w:rsidR="00000000" w:rsidRPr="00A83E31" w:rsidP="00A83E31">
      <w:pPr>
        <w:pStyle w:val="ListBullet2"/>
      </w:pPr>
      <w:r w:rsidRPr="00A83E31">
        <w:t>markdowns</w:t>
      </w:r>
    </w:p>
    <w:p w:rsidR="00000000" w:rsidRPr="00A83E31" w:rsidP="00A83E31">
      <w:pPr>
        <w:pStyle w:val="ListBullet2"/>
      </w:pPr>
      <w:r w:rsidRPr="00A83E31">
        <w:t>purchases</w:t>
      </w:r>
    </w:p>
    <w:p w:rsidR="00000000" w:rsidRPr="00A83E31" w:rsidP="00A83E31">
      <w:pPr>
        <w:pStyle w:val="ListBullet2"/>
      </w:pPr>
      <w:r w:rsidRPr="00A83E31">
        <w:t xml:space="preserve">aged stock. </w:t>
      </w:r>
    </w:p>
    <w:p w:rsidR="00000000" w:rsidRPr="00A83E31" w:rsidP="00A83E31">
      <w:pPr>
        <w:pStyle w:val="AllowPageBreak"/>
      </w:pPr>
    </w:p>
    <w:p w:rsidR="00000000" w:rsidRPr="00A83E31" w:rsidP="00A83E31">
      <w:pPr>
        <w:pStyle w:val="Heading1"/>
      </w:pPr>
      <w:bookmarkStart w:id="4" w:name="O_850927"/>
      <w:bookmarkEnd w:id="4"/>
      <w:r w:rsidRPr="00A83E31">
        <w:t>Assessment Conditions</w:t>
      </w:r>
    </w:p>
    <w:p w:rsidR="00000000" w:rsidRPr="00A83E31" w:rsidP="008653F1">
      <w:pPr>
        <w:pStyle w:val="BodyText"/>
      </w:pPr>
      <w:r w:rsidRPr="00A83E31">
        <w:t>Skills must be demonstrated in a retail environment. This can be:</w:t>
      </w:r>
    </w:p>
    <w:p w:rsidR="00000000" w:rsidRPr="00A83E31" w:rsidP="00A83E31">
      <w:pPr>
        <w:pStyle w:val="ListBullet"/>
      </w:pPr>
      <w:r w:rsidRPr="00A83E31">
        <w:t>an industry workplace</w:t>
      </w:r>
    </w:p>
    <w:p w:rsidR="00000000" w:rsidRPr="00A83E31" w:rsidP="00A83E31">
      <w:pPr>
        <w:pStyle w:val="ListBullet"/>
      </w:pPr>
      <w:r w:rsidRPr="00A83E31">
        <w:t>a simulated industry environment.</w:t>
      </w:r>
    </w:p>
    <w:p w:rsidR="00000000" w:rsidRPr="00A83E31" w:rsidP="00A83E31">
      <w:pPr>
        <w:pStyle w:val="BodyText"/>
      </w:pPr>
    </w:p>
    <w:p w:rsidR="00000000" w:rsidRPr="00A83E31" w:rsidP="008653F1">
      <w:pPr>
        <w:pStyle w:val="BodyText"/>
      </w:pPr>
      <w:r w:rsidRPr="00A83E31">
        <w:t>Assessment must ensure access to:</w:t>
      </w:r>
    </w:p>
    <w:p w:rsidR="00000000" w:rsidRPr="00A83E31" w:rsidP="00A83E31">
      <w:pPr>
        <w:pStyle w:val="ListBullet"/>
      </w:pPr>
      <w:r w:rsidRPr="00A83E31">
        <w:t>past performance data</w:t>
      </w:r>
    </w:p>
    <w:p w:rsidR="00000000" w:rsidRPr="00A83E31" w:rsidP="00A83E31">
      <w:pPr>
        <w:pStyle w:val="ListBullet"/>
      </w:pPr>
      <w:r w:rsidRPr="00A83E31">
        <w:t>organisational marketing calendar</w:t>
      </w:r>
    </w:p>
    <w:p w:rsidR="00000000" w:rsidRPr="00A83E31" w:rsidP="00A83E31">
      <w:pPr>
        <w:pStyle w:val="ListBullet"/>
      </w:pPr>
      <w:r w:rsidRPr="00A83E31">
        <w:t>store opening and closing information</w:t>
      </w:r>
    </w:p>
    <w:p w:rsidR="00000000" w:rsidRPr="00A83E31" w:rsidP="00A83E31">
      <w:pPr>
        <w:pStyle w:val="ListBullet"/>
      </w:pPr>
      <w:r w:rsidRPr="00A83E31">
        <w:t>sales data</w:t>
      </w:r>
    </w:p>
    <w:p w:rsidR="00000000" w:rsidRPr="00A83E31" w:rsidP="00A83E31">
      <w:pPr>
        <w:pStyle w:val="ListBullet"/>
      </w:pPr>
      <w:r w:rsidRPr="00A83E31">
        <w:t>stakeholders and suppliers with whom the individual can interact; these can be:</w:t>
      </w:r>
    </w:p>
    <w:p w:rsidR="00000000" w:rsidRPr="00A83E31" w:rsidP="00A83E31">
      <w:pPr>
        <w:pStyle w:val="ListBullet2"/>
      </w:pPr>
      <w:r w:rsidRPr="00A83E31">
        <w:t>stakeholders and suppliers in an industry workplace, or</w:t>
      </w:r>
    </w:p>
    <w:p w:rsidR="00000000" w:rsidRPr="00A83E31" w:rsidP="00A83E31">
      <w:pPr>
        <w:pStyle w:val="ListBullet2"/>
      </w:pPr>
      <w:r w:rsidRPr="00A83E31">
        <w:t>people who par</w:t>
      </w:r>
      <w:r w:rsidRPr="00A83E31">
        <w:t>ticipate in role plays or simulated activities, set up for the purpose of assessment, in a simulated industry environment.</w:t>
      </w:r>
    </w:p>
    <w:p w:rsidR="00000000" w:rsidRPr="00A83E31" w:rsidP="00A83E31">
      <w:pPr>
        <w:pStyle w:val="BodyText"/>
      </w:pPr>
    </w:p>
    <w:p w:rsidR="00000000" w:rsidRPr="00A83E31" w:rsidP="008653F1">
      <w:pPr>
        <w:pStyle w:val="BodyText"/>
      </w:pPr>
      <w:r w:rsidRPr="00A83E31">
        <w:t>Assessors must satisfy the Standards for Registered Training Organisations’ requirements for assessors.</w:t>
      </w:r>
    </w:p>
    <w:p w:rsidR="00000000" w:rsidRPr="00A83E31" w:rsidP="00A83E31">
      <w:pPr>
        <w:pStyle w:val="Heading1"/>
      </w:pPr>
      <w:bookmarkStart w:id="5" w:name="O_850930"/>
      <w:bookmarkEnd w:id="5"/>
      <w:r w:rsidRPr="00A83E31">
        <w:t>Links</w:t>
      </w:r>
    </w:p>
    <w:p w:rsidR="00000000" w:rsidRPr="00A83E31" w:rsidP="008653F1">
      <w:pPr>
        <w:pStyle w:val="BodyText"/>
      </w:pPr>
      <w:r w:rsidRPr="00A83E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7484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83E31" w:rsidP="00A83E31"/>
    <w:sectPr w:rsidSect="00A83E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1" w:rsidRPr="008653F1" w:rsidP="00865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F1" w:rsidP="00A83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3F1" w:rsidP="00A83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53F1" w:rsidP="00A83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E31" w:rsidRPr="008653F1" w:rsidP="00865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F1" w:rsidRPr="002D2AF8" w:rsidP="00A83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SIRRMRM001 Plan merchandise buying strategy 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653F1" w:rsidP="00A83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26E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F6A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52CD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E31"/>
  </w:style>
  <w:style w:type="character" w:customStyle="1" w:styleId="Heading1Char">
    <w:name w:val="Heading 1 Char"/>
    <w:basedOn w:val="DefaultParagraphFont"/>
    <w:link w:val="Heading1"/>
    <w:rsid w:val="00A83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E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3E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3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3E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3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E31"/>
    <w:rPr>
      <w:b/>
      <w:spacing w:val="0"/>
    </w:rPr>
  </w:style>
  <w:style w:type="paragraph" w:customStyle="1" w:styleId="SuperTitle">
    <w:name w:val="SuperTitle"/>
    <w:basedOn w:val="Title"/>
    <w:rsid w:val="00A83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E31"/>
    <w:rPr>
      <w:i/>
    </w:rPr>
  </w:style>
  <w:style w:type="paragraph" w:styleId="Caption">
    <w:name w:val="caption"/>
    <w:basedOn w:val="BodyText"/>
    <w:next w:val="Normal"/>
    <w:qFormat/>
    <w:rsid w:val="00A83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E31"/>
  </w:style>
  <w:style w:type="paragraph" w:styleId="TableofFigures">
    <w:name w:val="table of figures"/>
    <w:basedOn w:val="Normal"/>
    <w:next w:val="Normal"/>
    <w:semiHidden/>
    <w:rsid w:val="00A83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E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3E31"/>
    <w:rPr>
      <w:rFonts w:ascii="Wingdings" w:hAnsi="Wingdings"/>
    </w:rPr>
  </w:style>
  <w:style w:type="paragraph" w:customStyle="1" w:styleId="TableHeading">
    <w:name w:val="Table Heading"/>
    <w:basedOn w:val="HeadingBase"/>
    <w:rsid w:val="00A83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E31"/>
    <w:rPr>
      <w:color w:val="0033CC"/>
      <w:u w:val="none"/>
    </w:rPr>
  </w:style>
  <w:style w:type="paragraph" w:customStyle="1" w:styleId="BodyTextRight">
    <w:name w:val="Body Text Right"/>
    <w:basedOn w:val="BodyText"/>
    <w:rsid w:val="00A83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E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E31"/>
    <w:rPr>
      <w:sz w:val="32"/>
    </w:rPr>
  </w:style>
  <w:style w:type="paragraph" w:customStyle="1" w:styleId="HeadingProcedure">
    <w:name w:val="Heading Procedure"/>
    <w:basedOn w:val="HeadingBase"/>
    <w:next w:val="Normal"/>
    <w:rsid w:val="00A83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E31"/>
    <w:pPr>
      <w:spacing w:before="60" w:after="60"/>
    </w:pPr>
  </w:style>
  <w:style w:type="paragraph" w:styleId="ListContinue">
    <w:name w:val="List Continue"/>
    <w:basedOn w:val="List"/>
    <w:rsid w:val="00A83E31"/>
    <w:pPr>
      <w:ind w:firstLine="0"/>
    </w:pPr>
  </w:style>
  <w:style w:type="paragraph" w:customStyle="1" w:styleId="ListNote">
    <w:name w:val="List Note"/>
    <w:basedOn w:val="List"/>
    <w:rsid w:val="00A83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E31"/>
    <w:rPr>
      <w:rFonts w:ascii="Courier New" w:hAnsi="Courier New"/>
    </w:rPr>
  </w:style>
  <w:style w:type="paragraph" w:customStyle="1" w:styleId="NoteBullet">
    <w:name w:val="Note Bullet"/>
    <w:basedOn w:val="Note"/>
    <w:rsid w:val="00A83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E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3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E31"/>
    <w:rPr>
      <w:b/>
      <w:smallCaps/>
    </w:rPr>
  </w:style>
  <w:style w:type="paragraph" w:customStyle="1" w:styleId="TableListNumber">
    <w:name w:val="Table List Number"/>
    <w:basedOn w:val="ListNumber"/>
    <w:rsid w:val="00A83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E31"/>
    <w:pPr>
      <w:numPr>
        <w:numId w:val="10"/>
      </w:numPr>
    </w:pPr>
  </w:style>
  <w:style w:type="paragraph" w:customStyle="1" w:styleId="ListAlpha2">
    <w:name w:val="List Alpha 2"/>
    <w:basedOn w:val="List2"/>
    <w:rsid w:val="00A83E31"/>
    <w:pPr>
      <w:numPr>
        <w:numId w:val="9"/>
      </w:numPr>
    </w:pPr>
  </w:style>
  <w:style w:type="paragraph" w:styleId="List2">
    <w:name w:val="List 2"/>
    <w:basedOn w:val="BodyText"/>
    <w:rsid w:val="00A83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E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3E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3E31"/>
    <w:pPr>
      <w:numPr>
        <w:numId w:val="5"/>
      </w:numPr>
    </w:pPr>
  </w:style>
  <w:style w:type="paragraph" w:styleId="ListContinue2">
    <w:name w:val="List Continue 2"/>
    <w:basedOn w:val="List2"/>
    <w:rsid w:val="00A83E31"/>
    <w:pPr>
      <w:ind w:firstLine="0"/>
    </w:pPr>
  </w:style>
  <w:style w:type="paragraph" w:styleId="ListContinue3">
    <w:name w:val="List Continue 3"/>
    <w:basedOn w:val="List3"/>
    <w:rsid w:val="00A83E31"/>
    <w:pPr>
      <w:ind w:left="1021" w:firstLine="0"/>
    </w:pPr>
  </w:style>
  <w:style w:type="paragraph" w:styleId="ListContinue4">
    <w:name w:val="List Continue 4"/>
    <w:basedOn w:val="List4"/>
    <w:rsid w:val="00A83E31"/>
    <w:pPr>
      <w:ind w:firstLine="0"/>
    </w:pPr>
  </w:style>
  <w:style w:type="paragraph" w:styleId="ListContinue5">
    <w:name w:val="List Continue 5"/>
    <w:basedOn w:val="List5"/>
    <w:rsid w:val="00A83E31"/>
    <w:pPr>
      <w:ind w:firstLine="0"/>
    </w:pPr>
  </w:style>
  <w:style w:type="paragraph" w:styleId="ListNumber3">
    <w:name w:val="List Number 3"/>
    <w:basedOn w:val="List3"/>
    <w:rsid w:val="00A83E31"/>
    <w:pPr>
      <w:numPr>
        <w:numId w:val="6"/>
      </w:numPr>
    </w:pPr>
  </w:style>
  <w:style w:type="paragraph" w:styleId="ListNumber4">
    <w:name w:val="List Number 4"/>
    <w:basedOn w:val="List4"/>
    <w:rsid w:val="00A83E31"/>
    <w:pPr>
      <w:numPr>
        <w:numId w:val="7"/>
      </w:numPr>
    </w:pPr>
  </w:style>
  <w:style w:type="paragraph" w:styleId="ListNumber5">
    <w:name w:val="List Number 5"/>
    <w:basedOn w:val="List5"/>
    <w:rsid w:val="00A83E31"/>
    <w:pPr>
      <w:numPr>
        <w:numId w:val="8"/>
      </w:numPr>
    </w:pPr>
  </w:style>
  <w:style w:type="paragraph" w:styleId="BlockText">
    <w:name w:val="Block Text"/>
    <w:basedOn w:val="Normal"/>
    <w:rsid w:val="00A83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E31"/>
    <w:rPr>
      <w:sz w:val="16"/>
      <w:vertAlign w:val="superscript"/>
    </w:rPr>
  </w:style>
  <w:style w:type="character" w:customStyle="1" w:styleId="Symbols">
    <w:name w:val="Symbols"/>
    <w:basedOn w:val="DefaultParagraphFont"/>
    <w:rsid w:val="00A83E31"/>
    <w:rPr>
      <w:rFonts w:ascii="Symbol" w:hAnsi="Symbol"/>
    </w:rPr>
  </w:style>
  <w:style w:type="character" w:customStyle="1" w:styleId="MenuOptions">
    <w:name w:val="Menu Options"/>
    <w:basedOn w:val="DefaultParagraphFont"/>
    <w:rsid w:val="00A83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E31"/>
    <w:rPr>
      <w:b/>
    </w:rPr>
  </w:style>
  <w:style w:type="character" w:customStyle="1" w:styleId="Underlined">
    <w:name w:val="Underlined"/>
    <w:basedOn w:val="DefaultParagraphFont"/>
    <w:rsid w:val="00A83E31"/>
    <w:rPr>
      <w:u w:val="single"/>
    </w:rPr>
  </w:style>
  <w:style w:type="paragraph" w:customStyle="1" w:styleId="TableBodyTextRight">
    <w:name w:val="Table Body Text Right"/>
    <w:basedOn w:val="TableBodyText"/>
    <w:rsid w:val="00A83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E31"/>
    <w:rPr>
      <w:sz w:val="18"/>
    </w:rPr>
  </w:style>
  <w:style w:type="paragraph" w:customStyle="1" w:styleId="BodySmallRight">
    <w:name w:val="Body Small Right"/>
    <w:basedOn w:val="BodyTextRight"/>
    <w:rsid w:val="00A83E31"/>
    <w:rPr>
      <w:sz w:val="18"/>
      <w:szCs w:val="18"/>
    </w:rPr>
  </w:style>
  <w:style w:type="paragraph" w:customStyle="1" w:styleId="MarginEdition">
    <w:name w:val="Margin Edition"/>
    <w:basedOn w:val="MarginNote"/>
    <w:rsid w:val="00A83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E31"/>
    <w:rPr>
      <w:sz w:val="2"/>
      <w:szCs w:val="2"/>
    </w:rPr>
  </w:style>
  <w:style w:type="character" w:customStyle="1" w:styleId="Small">
    <w:name w:val="Small"/>
    <w:basedOn w:val="DefaultParagraphFont"/>
    <w:rsid w:val="00A83E31"/>
    <w:rPr>
      <w:sz w:val="16"/>
    </w:rPr>
  </w:style>
  <w:style w:type="paragraph" w:customStyle="1" w:styleId="WideTable">
    <w:name w:val="Wide Table"/>
    <w:basedOn w:val="Normal"/>
    <w:rsid w:val="00A83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E31"/>
  </w:style>
  <w:style w:type="paragraph" w:styleId="Quote">
    <w:name w:val="Quote"/>
    <w:basedOn w:val="Heading1"/>
    <w:link w:val="QuoteChar"/>
    <w:qFormat/>
    <w:rsid w:val="00A83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E31"/>
    <w:pPr>
      <w:pageBreakBefore/>
    </w:pPr>
  </w:style>
  <w:style w:type="paragraph" w:customStyle="1" w:styleId="Border">
    <w:name w:val="Border"/>
    <w:basedOn w:val="Normal"/>
    <w:qFormat/>
    <w:rsid w:val="00A83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E31"/>
    <w:rPr>
      <w:u w:val="single"/>
    </w:rPr>
  </w:style>
  <w:style w:type="character" w:customStyle="1" w:styleId="BoldandItalics">
    <w:name w:val="Bold and Italics"/>
    <w:qFormat/>
    <w:rsid w:val="00A83E31"/>
    <w:rPr>
      <w:b/>
      <w:i/>
      <w:u w:val="none"/>
    </w:rPr>
  </w:style>
  <w:style w:type="paragraph" w:styleId="BalloonText">
    <w:name w:val="Balloon Text"/>
    <w:basedOn w:val="Normal"/>
    <w:link w:val="BalloonTextChar"/>
    <w:rsid w:val="00A83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E31"/>
    <w:pPr>
      <w:spacing w:before="0" w:after="0"/>
    </w:pPr>
  </w:style>
  <w:style w:type="paragraph" w:customStyle="1" w:styleId="BodyTextBold">
    <w:name w:val="Body Text Bold"/>
    <w:basedOn w:val="BodyText"/>
    <w:qFormat/>
    <w:rsid w:val="00A83E31"/>
    <w:rPr>
      <w:b/>
    </w:rPr>
  </w:style>
  <w:style w:type="character" w:styleId="Hyperlink">
    <w:name w:val="Hyperlink"/>
    <w:basedOn w:val="DefaultParagraphFont"/>
    <w:uiPriority w:val="99"/>
    <w:unhideWhenUsed/>
    <w:rsid w:val="00865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2397</Characters>
  <Application>Microsoft Office Word</Application>
  <DocSecurity>0</DocSecurity>
  <Lines>88</Lines>
  <Paragraphs>81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SIRRMRM001 Plan merchandise buying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2022-02-25T02:32:00Z</dcterms:created>
  <dcterms:modified xsi:type="dcterms:W3CDTF">2022-02-25T02:32:00Z</dcterms:modified>
</cp:coreProperties>
</file>