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6E8" w:rsidP="00BC1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SIRRMER025 Explore professional practice in visual merchandising career pathways</w:t>
      </w:r>
      <w:r>
        <w:fldChar w:fldCharType="end"/>
      </w:r>
    </w:p>
    <w:p w:rsidR="00BC16E8" w:rsidP="00BC16E8">
      <w:pPr>
        <w:pStyle w:val="Version"/>
        <w:sectPr w:rsidSect="00375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373" w:rsidP="00375373">
      <w:pPr>
        <w:pStyle w:val="SuperHeading"/>
      </w:pPr>
      <w:r w:rsidRPr="00375373">
        <w:t>SIRRMER025 Explore professional practice in visual merchandising career pathways</w:t>
      </w:r>
    </w:p>
    <w:p w:rsidR="00000000" w:rsidRPr="00375373" w:rsidP="00375373">
      <w:pPr>
        <w:pStyle w:val="Heading1"/>
      </w:pPr>
      <w:bookmarkStart w:id="1" w:name="O_1198591"/>
      <w:bookmarkEnd w:id="1"/>
      <w:r w:rsidRPr="00375373">
        <w:t>Modification History</w:t>
      </w:r>
    </w:p>
    <w:p w:rsidR="00000000" w:rsidRPr="00375373" w:rsidP="00BC16E8">
      <w:pPr>
        <w:pStyle w:val="BodyText"/>
      </w:pPr>
      <w:r w:rsidRPr="00375373">
        <w:t xml:space="preserve">No equivalent unit. </w:t>
      </w:r>
    </w:p>
    <w:p w:rsidR="00000000" w:rsidRPr="00375373" w:rsidP="00375373">
      <w:pPr>
        <w:pStyle w:val="Heading1"/>
      </w:pPr>
      <w:bookmarkStart w:id="2" w:name="O_1198592"/>
      <w:bookmarkEnd w:id="2"/>
      <w:r w:rsidRPr="00375373">
        <w:t>Application</w:t>
      </w:r>
    </w:p>
    <w:p w:rsidR="00000000" w:rsidRPr="00375373" w:rsidP="00BC16E8">
      <w:pPr>
        <w:pStyle w:val="BodyText"/>
      </w:pPr>
      <w:r w:rsidRPr="00375373">
        <w:t>This unit desc</w:t>
      </w:r>
      <w:r w:rsidRPr="00375373">
        <w:t>ribes the performance outcomes, skills and knowledge required to explore and plan a career as a visual merchandiser.</w:t>
      </w:r>
    </w:p>
    <w:p w:rsidR="00000000" w:rsidRPr="00375373" w:rsidP="00BC16E8">
      <w:pPr>
        <w:pStyle w:val="BodyText"/>
      </w:pPr>
      <w:r w:rsidRPr="00375373">
        <w:t>This unit applies to senior visual merchandisers and senior stylists working in a diverse range of sectors and business contexts. They oper</w:t>
      </w:r>
      <w:r w:rsidRPr="00375373">
        <w:t>ate with independence and within established organisational policies and procedures. They are responsible for making creative and strategic decisions within the scope of their job role.</w:t>
      </w:r>
    </w:p>
    <w:p w:rsidR="00000000" w:rsidRPr="00375373" w:rsidP="00BC16E8">
      <w:pPr>
        <w:pStyle w:val="BodyText"/>
      </w:pPr>
      <w:r w:rsidRPr="00375373">
        <w:t>The skills in this unit must be applied in accordance with Commonwealt</w:t>
      </w:r>
      <w:r w:rsidRPr="00375373">
        <w:t>h and State or Territory legislation, Australian standards and industry codes of practice.</w:t>
      </w:r>
    </w:p>
    <w:p w:rsidR="00000000" w:rsidRPr="00375373" w:rsidP="00BC16E8">
      <w:pPr>
        <w:pStyle w:val="BodyText"/>
      </w:pPr>
      <w:r w:rsidRPr="00375373">
        <w:t>No occupational licensing, certificate or specific legislative requirements apply to this unit at the time of publication.</w:t>
      </w:r>
    </w:p>
    <w:p w:rsidR="00000000" w:rsidRPr="00375373" w:rsidP="00375373">
      <w:pPr>
        <w:pStyle w:val="Heading1"/>
      </w:pPr>
      <w:bookmarkStart w:id="3" w:name="O_1198593"/>
      <w:bookmarkEnd w:id="3"/>
      <w:r w:rsidRPr="00375373">
        <w:t>Pre-requisite Unit</w:t>
      </w:r>
    </w:p>
    <w:p w:rsidR="00000000" w:rsidRPr="00375373" w:rsidP="00BC16E8">
      <w:pPr>
        <w:pStyle w:val="BodyText"/>
      </w:pPr>
      <w:r w:rsidRPr="00375373">
        <w:t xml:space="preserve">Nil </w:t>
      </w:r>
    </w:p>
    <w:p w:rsidR="00000000" w:rsidRPr="00375373" w:rsidP="00375373">
      <w:pPr>
        <w:pStyle w:val="Heading1"/>
      </w:pPr>
      <w:bookmarkStart w:id="4" w:name="O_1198594"/>
      <w:bookmarkEnd w:id="4"/>
      <w:r w:rsidRPr="00375373">
        <w:t>Competency Field</w:t>
      </w:r>
    </w:p>
    <w:p w:rsidR="00000000" w:rsidRPr="00375373" w:rsidP="00BC16E8">
      <w:pPr>
        <w:pStyle w:val="BodyText"/>
      </w:pPr>
      <w:r w:rsidRPr="00375373">
        <w:t>Merchandising</w:t>
      </w:r>
    </w:p>
    <w:p w:rsidR="00000000" w:rsidRPr="00375373" w:rsidP="00375373">
      <w:pPr>
        <w:pStyle w:val="Heading1"/>
      </w:pPr>
      <w:bookmarkStart w:id="5" w:name="O_1198595"/>
      <w:bookmarkEnd w:id="5"/>
      <w:r w:rsidRPr="00375373">
        <w:t>Unit Sector</w:t>
      </w:r>
    </w:p>
    <w:p w:rsidR="00000000" w:rsidRPr="00375373" w:rsidP="00BC16E8">
      <w:pPr>
        <w:pStyle w:val="BodyText"/>
      </w:pPr>
      <w:r w:rsidRPr="00375373">
        <w:t>Retail</w:t>
      </w:r>
    </w:p>
    <w:p w:rsidR="00000000" w:rsidRPr="00375373" w:rsidP="00375373">
      <w:pPr>
        <w:pStyle w:val="Heading1"/>
      </w:pPr>
      <w:bookmarkStart w:id="6" w:name="O_1198596"/>
      <w:bookmarkEnd w:id="6"/>
      <w:r w:rsidRPr="003753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BodyText"/>
            </w:pPr>
            <w:r w:rsidRPr="003753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rPr>
                <w:rStyle w:val="SpecialBold"/>
              </w:rPr>
              <w:t>PERFORMANCE</w:t>
            </w:r>
            <w:r w:rsidRPr="00375373">
              <w:t xml:space="preserve"> </w:t>
            </w:r>
            <w:r w:rsidRPr="00375373">
              <w:rPr>
                <w:rStyle w:val="SpecialBold"/>
              </w:rPr>
              <w:t>CRITERIA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BodyText"/>
            </w:pPr>
            <w:r w:rsidRPr="003753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rPr>
                <w:rStyle w:val="Emphasis"/>
              </w:rPr>
              <w:t>Performance criteria describe the perform</w:t>
            </w:r>
            <w:r w:rsidRPr="00375373">
              <w:rPr>
                <w:rStyle w:val="Emphasis"/>
              </w:rPr>
              <w:t>ance needed to demonstrate achievement of the element.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List"/>
              <w:rPr>
                <w:lang w:val="en-NZ"/>
              </w:rPr>
            </w:pPr>
            <w:r w:rsidRPr="00375373">
              <w:t>1.  Explore visual merchandising career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List"/>
            </w:pPr>
            <w:r w:rsidRPr="00375373">
              <w:t>1.1. Research, interpret and analyse legal requirements and industry information to identify industry segments that use visual merchandising and assoc</w:t>
            </w:r>
            <w:r w:rsidRPr="00375373">
              <w:t>iated visual merchandising career options.</w:t>
            </w:r>
          </w:p>
          <w:p w:rsidR="00000000" w:rsidRPr="00375373" w:rsidP="00375373">
            <w:pPr>
              <w:pStyle w:val="List"/>
            </w:pPr>
            <w:r w:rsidRPr="00375373">
              <w:t>1.2. Research, interpret and analyse visual merchandising career options to identify career pathways, types of employment, job roles, job functions and skills, knowledge and experience requirements.</w:t>
            </w:r>
          </w:p>
          <w:p w:rsidR="00000000" w:rsidP="00375373">
            <w:pPr>
              <w:pStyle w:val="List"/>
              <w:rPr>
                <w:lang w:val="en-NZ"/>
              </w:rPr>
            </w:pPr>
            <w:r w:rsidRPr="00375373">
              <w:t xml:space="preserve">1.3. Research </w:t>
            </w:r>
            <w:r w:rsidRPr="00375373">
              <w:t>and select values aligned mentor to support visual merchandising career progression.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List"/>
              <w:rPr>
                <w:lang w:val="en-NZ"/>
              </w:rPr>
            </w:pPr>
            <w:r w:rsidRPr="00375373">
              <w:t>2.  Plan visual merchandising career.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List"/>
            </w:pPr>
            <w:r w:rsidRPr="00375373">
              <w:t>2.1. Evaluate visual merchandising career options to develop visual merchandising career goals.</w:t>
            </w:r>
          </w:p>
          <w:p w:rsidR="00000000" w:rsidRPr="00375373" w:rsidP="00375373">
            <w:pPr>
              <w:pStyle w:val="List"/>
            </w:pPr>
            <w:r w:rsidRPr="00375373">
              <w:t>2.2. Analyse own strengths and weaknesses against career goals to identify gaps.</w:t>
            </w:r>
          </w:p>
          <w:p w:rsidR="00000000" w:rsidRPr="00375373" w:rsidP="00375373">
            <w:pPr>
              <w:pStyle w:val="List"/>
            </w:pPr>
            <w:r w:rsidRPr="00375373">
              <w:t>2.3. Determine strategies to address identified gaps and progress career goals.</w:t>
            </w:r>
          </w:p>
          <w:p w:rsidR="00000000" w:rsidRPr="00375373" w:rsidP="00375373">
            <w:pPr>
              <w:pStyle w:val="List"/>
            </w:pPr>
            <w:r w:rsidRPr="00375373">
              <w:t>2.4. Consult with mentor to discuss career goals and strategies.</w:t>
            </w:r>
          </w:p>
          <w:p w:rsidR="00000000" w:rsidP="00375373">
            <w:pPr>
              <w:pStyle w:val="List"/>
              <w:rPr>
                <w:lang w:val="en-NZ"/>
              </w:rPr>
            </w:pPr>
            <w:r w:rsidRPr="00375373">
              <w:t>2.5. Document career plan to m</w:t>
            </w:r>
            <w:r w:rsidRPr="00375373">
              <w:t>eet visual merchandising career goals and timelines.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List"/>
            </w:pPr>
            <w:r w:rsidRPr="00375373">
              <w:t>3.  Implement visual merchandising career plan.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BodyText"/>
            </w:pPr>
            <w:r w:rsidRPr="00375373">
              <w:t>3.1. Initiate career development according to career plan.</w:t>
            </w:r>
          </w:p>
          <w:p w:rsidR="00000000" w:rsidRPr="00375373" w:rsidP="00375373">
            <w:pPr>
              <w:pStyle w:val="List"/>
            </w:pPr>
            <w:r w:rsidRPr="00375373">
              <w:t>3.2. Develop, maintain and present professional portfolio of own visual merchandising work.</w:t>
            </w:r>
          </w:p>
          <w:p w:rsidR="00000000" w:rsidRPr="00375373" w:rsidP="00375373">
            <w:pPr>
              <w:pStyle w:val="List"/>
            </w:pPr>
            <w:r w:rsidRPr="00375373">
              <w:t>3.</w:t>
            </w:r>
            <w:r w:rsidRPr="00375373">
              <w:t>3. Develop, document and maintain curriculum vitae.</w:t>
            </w:r>
          </w:p>
          <w:p w:rsidR="00000000" w:rsidRPr="00375373" w:rsidP="00375373">
            <w:pPr>
              <w:pStyle w:val="List"/>
            </w:pPr>
            <w:r w:rsidRPr="00375373">
              <w:t>3.4. Use social media to showcase professional brand.</w:t>
            </w:r>
          </w:p>
          <w:p w:rsidR="00000000" w:rsidRPr="00375373" w:rsidP="00375373">
            <w:pPr>
              <w:pStyle w:val="List"/>
            </w:pPr>
            <w:r w:rsidRPr="00375373">
              <w:t>3.5. Build and utilise industry networks to advance career goals.</w:t>
            </w:r>
          </w:p>
          <w:p w:rsidR="00000000" w:rsidRPr="00375373" w:rsidP="00375373">
            <w:pPr>
              <w:pStyle w:val="List"/>
            </w:pPr>
            <w:r w:rsidRPr="00375373">
              <w:t xml:space="preserve">3.6. Develop supplier and stakeholder relationships and negotiate with stakeholders </w:t>
            </w:r>
            <w:r w:rsidRPr="00375373">
              <w:t xml:space="preserve">to manage stakeholder expectations. </w:t>
            </w:r>
          </w:p>
          <w:p w:rsidR="00000000" w:rsidRPr="00375373" w:rsidP="00375373">
            <w:pPr>
              <w:pStyle w:val="List"/>
            </w:pPr>
            <w:r w:rsidRPr="00375373">
              <w:t>3.7. Work with mentor to review progress towards career goals, evaluate and respond to feedback and amend career plan.</w:t>
            </w:r>
          </w:p>
        </w:tc>
      </w:tr>
    </w:tbl>
    <w:p w:rsidR="00BC16E8" w:rsidP="00375373">
      <w:pPr>
        <w:pStyle w:val="List"/>
      </w:pPr>
    </w:p>
    <w:p w:rsidR="00BC16E8" w:rsidP="00375373">
      <w:pPr>
        <w:pStyle w:val="List"/>
      </w:pPr>
    </w:p>
    <w:p w:rsidR="00000000" w:rsidRPr="00375373" w:rsidP="00375373">
      <w:pPr>
        <w:pStyle w:val="Heading1"/>
      </w:pPr>
      <w:bookmarkStart w:id="7" w:name="O_1198597"/>
      <w:bookmarkEnd w:id="7"/>
      <w:r w:rsidRPr="003753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75373">
              <w:t xml:space="preserve">criteria are listed </w:t>
            </w:r>
            <w:r w:rsidRPr="00375373">
              <w:rPr>
                <w:rStyle w:val="Emphasis"/>
              </w:rPr>
              <w:t>here, along with a brief context statement.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BodyText"/>
            </w:pPr>
            <w:r w:rsidRPr="00375373">
              <w:rPr>
                <w:rStyle w:val="SpecialBold"/>
              </w:rPr>
              <w:t>SKILLS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rPr>
                <w:rStyle w:val="SpecialBold"/>
              </w:rPr>
              <w:t>DESCRIPTION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t>Writing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ListBullet"/>
              <w:rPr>
                <w:lang w:val="en-NZ"/>
              </w:rPr>
            </w:pPr>
            <w:r w:rsidRPr="00375373">
              <w:t xml:space="preserve">document visual merchandising work for portfolio. 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t>Oral communications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ListBullet"/>
              <w:rPr>
                <w:lang w:val="en-NZ"/>
              </w:rPr>
            </w:pPr>
            <w:r w:rsidRPr="00375373">
              <w:t>adapt communication techniques and styles to meet the needs of others and inspire employers.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t>Self-management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ListBullet"/>
              <w:rPr>
                <w:lang w:val="en-NZ"/>
              </w:rPr>
            </w:pPr>
            <w:r w:rsidRPr="00375373">
              <w:t>reflect on own competence and performance.</w:t>
            </w:r>
          </w:p>
        </w:tc>
      </w:tr>
      <w:tr w:rsidTr="00375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73">
            <w:pPr>
              <w:pStyle w:val="BodyText"/>
              <w:rPr>
                <w:lang w:val="en-NZ"/>
              </w:rPr>
            </w:pPr>
            <w:r w:rsidRPr="00375373">
              <w:t>Technology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73" w:rsidP="00375373">
            <w:pPr>
              <w:pStyle w:val="ListBullet"/>
            </w:pPr>
            <w:r w:rsidRPr="00375373">
              <w:t>access, use and communicate information using digital technology.</w:t>
            </w:r>
          </w:p>
        </w:tc>
      </w:tr>
    </w:tbl>
    <w:p w:rsidR="00000000" w:rsidRPr="00375373" w:rsidP="00375373">
      <w:pPr>
        <w:pStyle w:val="BodyText"/>
      </w:pPr>
    </w:p>
    <w:p w:rsidR="00000000" w:rsidRPr="00375373" w:rsidP="00375373">
      <w:pPr>
        <w:pStyle w:val="AllowPageBreak"/>
      </w:pPr>
    </w:p>
    <w:p w:rsidR="00000000" w:rsidRPr="00375373" w:rsidP="00375373">
      <w:pPr>
        <w:pStyle w:val="Heading1"/>
      </w:pPr>
      <w:bookmarkStart w:id="8" w:name="O_1198599"/>
      <w:bookmarkEnd w:id="8"/>
      <w:r w:rsidRPr="00375373">
        <w:t>Unit Mapping Information</w:t>
      </w:r>
    </w:p>
    <w:p w:rsidR="00000000" w:rsidRPr="00375373" w:rsidP="00BC16E8">
      <w:pPr>
        <w:pStyle w:val="BodyText"/>
      </w:pPr>
      <w:r w:rsidRPr="00375373">
        <w:t xml:space="preserve">No equivalent unit. </w:t>
      </w:r>
    </w:p>
    <w:p w:rsidR="00000000" w:rsidRPr="00375373" w:rsidP="00375373">
      <w:pPr>
        <w:pStyle w:val="Heading1"/>
      </w:pPr>
      <w:bookmarkStart w:id="9" w:name="O_1198606"/>
      <w:bookmarkEnd w:id="9"/>
      <w:r w:rsidRPr="00375373">
        <w:t>Links</w:t>
      </w:r>
    </w:p>
    <w:p w:rsidR="00000000" w:rsidRPr="00375373" w:rsidP="00BC16E8">
      <w:pPr>
        <w:pStyle w:val="BodyText"/>
      </w:pPr>
      <w:r w:rsidRPr="003753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457F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75373" w:rsidP="00BC16E8">
      <w:pPr>
        <w:pStyle w:val="BodyText"/>
        <w:sectPr w:rsidSect="003753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373" w:rsidP="00375373">
      <w:pPr>
        <w:pStyle w:val="SuperHeading"/>
      </w:pPr>
      <w:r w:rsidRPr="00375373">
        <w:t xml:space="preserve">Assessment </w:t>
      </w:r>
      <w:r w:rsidRPr="00375373">
        <w:t>Requirements for SIRRMER025 Explore professional practice in visual merchandising career pathways</w:t>
      </w:r>
    </w:p>
    <w:p w:rsidR="00000000" w:rsidRPr="00375373" w:rsidP="00375373">
      <w:pPr>
        <w:pStyle w:val="Heading1"/>
      </w:pPr>
      <w:bookmarkStart w:id="10" w:name="O_1198601"/>
      <w:bookmarkEnd w:id="10"/>
      <w:r w:rsidRPr="00375373">
        <w:t>Modification History</w:t>
      </w:r>
    </w:p>
    <w:p w:rsidR="00000000" w:rsidRPr="00375373" w:rsidP="00BC16E8">
      <w:pPr>
        <w:pStyle w:val="BodyText"/>
      </w:pPr>
      <w:r w:rsidRPr="00375373">
        <w:t xml:space="preserve">No equivalent unit. </w:t>
      </w:r>
    </w:p>
    <w:p w:rsidR="00000000" w:rsidRPr="00375373" w:rsidP="00375373">
      <w:pPr>
        <w:pStyle w:val="Heading1"/>
      </w:pPr>
      <w:bookmarkStart w:id="11" w:name="O_1198602"/>
      <w:bookmarkEnd w:id="11"/>
      <w:r w:rsidRPr="00375373">
        <w:t>Performance Evidence</w:t>
      </w:r>
    </w:p>
    <w:p w:rsidR="00000000" w:rsidRPr="00375373" w:rsidP="00BC16E8">
      <w:pPr>
        <w:pStyle w:val="BodyText"/>
      </w:pPr>
      <w:r w:rsidRPr="00375373">
        <w:t>Evidence of the ability to complete tasks outlined in elem</w:t>
      </w:r>
      <w:r w:rsidRPr="00375373">
        <w:t>ents and performance criteria of this unit in the context of the job role, and:</w:t>
      </w:r>
    </w:p>
    <w:p w:rsidR="00000000" w:rsidRPr="00375373" w:rsidP="00375373">
      <w:pPr>
        <w:pStyle w:val="ListBullet"/>
      </w:pPr>
      <w:r w:rsidRPr="00375373">
        <w:t>research, develop, document, implement and review a visual merchandising career plan for self.</w:t>
      </w:r>
    </w:p>
    <w:p w:rsidR="00000000" w:rsidRPr="00375373" w:rsidP="00375373">
      <w:pPr>
        <w:pStyle w:val="AllowPageBreak"/>
      </w:pPr>
    </w:p>
    <w:p w:rsidR="00000000" w:rsidRPr="00375373" w:rsidP="00375373">
      <w:pPr>
        <w:pStyle w:val="Heading1"/>
      </w:pPr>
      <w:bookmarkStart w:id="12" w:name="O_1198603"/>
      <w:bookmarkEnd w:id="12"/>
      <w:r w:rsidRPr="00375373">
        <w:t>Knowledge Evidence</w:t>
      </w:r>
    </w:p>
    <w:p w:rsidR="00000000" w:rsidRPr="00375373" w:rsidP="00BC16E8">
      <w:pPr>
        <w:pStyle w:val="BodyText"/>
      </w:pPr>
      <w:r w:rsidRPr="00375373">
        <w:t>Demonstrated knowledge required to complete the tasks outlined in elements and performance criteria of this unit:</w:t>
      </w:r>
    </w:p>
    <w:p w:rsidR="00000000" w:rsidRPr="00375373" w:rsidP="00375373">
      <w:pPr>
        <w:pStyle w:val="ListBullet"/>
      </w:pPr>
      <w:r w:rsidRPr="00375373">
        <w:t>legal requirements applicable to visual merchandising career development and progression</w:t>
      </w:r>
    </w:p>
    <w:p w:rsidR="00000000" w:rsidRPr="00375373" w:rsidP="00375373">
      <w:pPr>
        <w:pStyle w:val="ListBullet"/>
      </w:pPr>
      <w:r w:rsidRPr="00375373">
        <w:t>sources of industry information</w:t>
      </w:r>
    </w:p>
    <w:p w:rsidR="00000000" w:rsidRPr="00375373" w:rsidP="00375373">
      <w:pPr>
        <w:pStyle w:val="ListBullet"/>
      </w:pPr>
      <w:r w:rsidRPr="00375373">
        <w:t>research techniques</w:t>
      </w:r>
    </w:p>
    <w:p w:rsidR="00000000" w:rsidRPr="00375373" w:rsidP="00375373">
      <w:pPr>
        <w:pStyle w:val="ListBullet"/>
      </w:pPr>
      <w:r w:rsidRPr="00375373">
        <w:t>employment types, legal obligations, legal entitlements, advantages and disadvantages:</w:t>
      </w:r>
    </w:p>
    <w:p w:rsidR="00000000" w:rsidRPr="00375373" w:rsidP="00375373">
      <w:pPr>
        <w:pStyle w:val="ListBullet2"/>
      </w:pPr>
      <w:r w:rsidRPr="00375373">
        <w:t>permanent</w:t>
      </w:r>
    </w:p>
    <w:p w:rsidR="00000000" w:rsidRPr="00375373" w:rsidP="00375373">
      <w:pPr>
        <w:pStyle w:val="ListBullet2"/>
      </w:pPr>
      <w:r w:rsidRPr="00375373">
        <w:t>casual</w:t>
      </w:r>
    </w:p>
    <w:p w:rsidR="00000000" w:rsidRPr="00375373" w:rsidP="00375373">
      <w:pPr>
        <w:pStyle w:val="ListBullet2"/>
      </w:pPr>
      <w:r w:rsidRPr="00375373">
        <w:t>fixed term and contract</w:t>
      </w:r>
    </w:p>
    <w:p w:rsidR="00000000" w:rsidRPr="00375373" w:rsidP="00375373">
      <w:pPr>
        <w:pStyle w:val="ListBullet2"/>
      </w:pPr>
      <w:r w:rsidRPr="00375373">
        <w:t>commission</w:t>
      </w:r>
    </w:p>
    <w:p w:rsidR="00000000" w:rsidRPr="00375373" w:rsidP="00375373">
      <w:pPr>
        <w:pStyle w:val="ListBullet"/>
      </w:pPr>
      <w:r w:rsidRPr="00375373">
        <w:t>career planning principles, approaches and strategies relevant to visual merchandising</w:t>
      </w:r>
    </w:p>
    <w:p w:rsidR="00000000" w:rsidRPr="00375373" w:rsidP="00375373">
      <w:pPr>
        <w:pStyle w:val="ListBullet"/>
      </w:pPr>
      <w:r w:rsidRPr="00375373">
        <w:t>media platforms</w:t>
      </w:r>
    </w:p>
    <w:p w:rsidR="00000000" w:rsidRPr="00375373" w:rsidP="00375373">
      <w:pPr>
        <w:pStyle w:val="ListBullet"/>
      </w:pPr>
      <w:r w:rsidRPr="00375373">
        <w:t>visual merchandising portfolio contents</w:t>
      </w:r>
    </w:p>
    <w:p w:rsidR="00000000" w:rsidRPr="00375373" w:rsidP="00375373">
      <w:pPr>
        <w:pStyle w:val="ListBullet"/>
      </w:pPr>
      <w:r w:rsidRPr="00375373">
        <w:t>strategies for building industry networks</w:t>
      </w:r>
    </w:p>
    <w:p w:rsidR="00000000" w:rsidRPr="00375373" w:rsidP="00375373">
      <w:pPr>
        <w:pStyle w:val="ListBullet"/>
      </w:pPr>
      <w:r w:rsidRPr="00375373">
        <w:t>strategies for building supplier and stakeholder relationships</w:t>
      </w:r>
    </w:p>
    <w:p w:rsidR="00000000" w:rsidRPr="00375373" w:rsidP="00375373">
      <w:pPr>
        <w:pStyle w:val="ListBullet"/>
      </w:pPr>
      <w:r w:rsidRPr="00375373">
        <w:t>career plan contents</w:t>
      </w:r>
    </w:p>
    <w:p w:rsidR="00000000" w:rsidRPr="00375373" w:rsidP="00375373">
      <w:pPr>
        <w:pStyle w:val="ListBullet"/>
      </w:pPr>
      <w:r w:rsidRPr="00375373">
        <w:t>employer expectations:</w:t>
      </w:r>
    </w:p>
    <w:p w:rsidR="00000000" w:rsidRPr="00375373" w:rsidP="00375373">
      <w:pPr>
        <w:pStyle w:val="ListBullet2"/>
      </w:pPr>
      <w:r w:rsidRPr="00375373">
        <w:t>meeting key performance indicators</w:t>
      </w:r>
    </w:p>
    <w:p w:rsidR="00000000" w:rsidRPr="00375373" w:rsidP="00375373">
      <w:pPr>
        <w:pStyle w:val="ListBullet2"/>
      </w:pPr>
      <w:r w:rsidRPr="00375373">
        <w:t>work ethics</w:t>
      </w:r>
    </w:p>
    <w:p w:rsidR="00000000" w:rsidRPr="00375373" w:rsidP="00375373">
      <w:pPr>
        <w:pStyle w:val="ListBullet2"/>
      </w:pPr>
      <w:r w:rsidRPr="00375373">
        <w:t>soft skills</w:t>
      </w:r>
    </w:p>
    <w:p w:rsidR="00000000" w:rsidRPr="00375373" w:rsidP="00375373">
      <w:pPr>
        <w:pStyle w:val="ListBullet2"/>
      </w:pPr>
      <w:r w:rsidRPr="00375373">
        <w:t>initiat</w:t>
      </w:r>
      <w:r w:rsidRPr="00375373">
        <w:t>ive</w:t>
      </w:r>
    </w:p>
    <w:p w:rsidR="00000000" w:rsidRPr="00375373" w:rsidP="00375373">
      <w:pPr>
        <w:pStyle w:val="ListBullet2"/>
      </w:pPr>
      <w:r w:rsidRPr="00375373">
        <w:t>receptive to feedback.</w:t>
      </w:r>
    </w:p>
    <w:p w:rsidR="00000000" w:rsidRPr="00375373" w:rsidP="00375373">
      <w:pPr>
        <w:pStyle w:val="AllowPageBreak"/>
      </w:pPr>
    </w:p>
    <w:p w:rsidR="00000000" w:rsidRPr="00375373" w:rsidP="00375373">
      <w:pPr>
        <w:pStyle w:val="Heading1"/>
      </w:pPr>
      <w:bookmarkStart w:id="13" w:name="O_1198604"/>
      <w:bookmarkEnd w:id="13"/>
      <w:r w:rsidRPr="00375373">
        <w:t>Assessment Conditions</w:t>
      </w:r>
    </w:p>
    <w:p w:rsidR="00000000" w:rsidRPr="00375373" w:rsidP="00BC16E8">
      <w:pPr>
        <w:pStyle w:val="BodyText"/>
      </w:pPr>
      <w:r w:rsidRPr="00375373">
        <w:t>Skills must be demonstrated in the workplace or in a simulated work environment that reflects workplace conditions in a service industries environment.</w:t>
      </w:r>
    </w:p>
    <w:p w:rsidR="00000000" w:rsidRPr="00375373" w:rsidP="00BC16E8">
      <w:pPr>
        <w:pStyle w:val="BodyText"/>
      </w:pPr>
      <w:r w:rsidRPr="00375373">
        <w:t>Assessment must ensure access to:</w:t>
      </w:r>
    </w:p>
    <w:p w:rsidR="00000000" w:rsidRPr="00375373" w:rsidP="00375373">
      <w:pPr>
        <w:pStyle w:val="ListBullet"/>
      </w:pPr>
      <w:r w:rsidRPr="00375373">
        <w:t>digital technology for research, documentation and presentation</w:t>
      </w:r>
    </w:p>
    <w:p w:rsidR="00000000" w:rsidRPr="00375373" w:rsidP="00375373">
      <w:pPr>
        <w:pStyle w:val="ListBullet"/>
      </w:pPr>
      <w:r w:rsidRPr="00375373">
        <w:t>career plan templates</w:t>
      </w:r>
    </w:p>
    <w:p w:rsidR="00000000" w:rsidRPr="00375373" w:rsidP="00375373">
      <w:pPr>
        <w:pStyle w:val="ListBullet"/>
      </w:pPr>
      <w:r w:rsidRPr="00375373">
        <w:t>curriculum vitae templates</w:t>
      </w:r>
    </w:p>
    <w:p w:rsidR="00000000" w:rsidRPr="00375373" w:rsidP="00375373">
      <w:pPr>
        <w:pStyle w:val="ListBullet"/>
      </w:pPr>
      <w:r w:rsidRPr="00375373">
        <w:t>visual merchandising portfolio templates.</w:t>
      </w:r>
    </w:p>
    <w:p w:rsidR="00BC16E8" w:rsidP="00BC16E8">
      <w:pPr>
        <w:pStyle w:val="BodyText"/>
      </w:pPr>
      <w:r w:rsidRPr="00375373">
        <w:t>Assessors must satisfy the Standards for Registered Training Organisations requirements for assessors</w:t>
      </w:r>
      <w:r w:rsidRPr="00375373">
        <w:t>.</w:t>
      </w:r>
    </w:p>
    <w:p w:rsidR="00000000" w:rsidRPr="00375373" w:rsidP="00375373">
      <w:pPr>
        <w:pStyle w:val="Heading1"/>
      </w:pPr>
      <w:bookmarkStart w:id="14" w:name="O_1198607"/>
      <w:bookmarkEnd w:id="14"/>
      <w:r w:rsidRPr="00375373">
        <w:t>Links</w:t>
      </w:r>
    </w:p>
    <w:p w:rsidR="00000000" w:rsidRPr="00375373" w:rsidP="00BC16E8">
      <w:pPr>
        <w:pStyle w:val="BodyText"/>
      </w:pPr>
      <w:r w:rsidRPr="003753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457F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75373" w:rsidP="00375373"/>
    <w:sectPr w:rsidSect="003753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 w:rsidRPr="00BC16E8" w:rsidP="00BC1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E8" w:rsidP="00375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6E8" w:rsidP="00375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16E8" w:rsidP="003753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 w:rsidP="00375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6E8">
      <w:t>Approved</w:t>
    </w:r>
    <w:r w:rsidR="00BC16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6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6E8">
      <w:rPr>
        <w:noProof/>
      </w:rPr>
      <w:t>4</w:t>
    </w:r>
    <w:r>
      <w:rPr>
        <w:noProof/>
      </w:rPr>
      <w:fldChar w:fldCharType="end"/>
    </w:r>
  </w:p>
  <w:p w:rsidR="00375373" w:rsidP="00375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6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6E8">
      <w:t>Service and Creative Skills Australia</w:t>
    </w:r>
    <w:r w:rsidR="00BC16E8">
      <w:fldChar w:fldCharType="end"/>
    </w:r>
  </w:p>
  <w:p w:rsidR="00375373" w:rsidP="00375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373" w:rsidRPr="00BC16E8" w:rsidP="00BC1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E8" w:rsidRPr="002D2AF8" w:rsidP="00375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SIRRMER025 Explore professional practice in visual merchandising career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6E8" w:rsidP="003753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73" w:rsidRPr="002D2AF8" w:rsidP="00375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6E8">
      <w:t>SIRRMER025 Explore professional practice in visual merchandising career pathways</w:t>
    </w:r>
    <w:r w:rsidR="00BC16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6E8">
      <w:rPr>
        <w:noProof/>
      </w:rPr>
      <w:t>2 March 2025</w:t>
    </w:r>
    <w:r>
      <w:fldChar w:fldCharType="end"/>
    </w:r>
  </w:p>
  <w:p w:rsidR="00375373" w:rsidP="00375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987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4EB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022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373"/>
  </w:style>
  <w:style w:type="character" w:customStyle="1" w:styleId="Heading1Char">
    <w:name w:val="Heading 1 Char"/>
    <w:basedOn w:val="DefaultParagraphFont"/>
    <w:link w:val="Heading1"/>
    <w:rsid w:val="00375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3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53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53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373"/>
    <w:rPr>
      <w:b/>
      <w:spacing w:val="0"/>
    </w:rPr>
  </w:style>
  <w:style w:type="paragraph" w:styleId="ListBullet2">
    <w:name w:val="List Bullet 2"/>
    <w:basedOn w:val="List2"/>
    <w:rsid w:val="003753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5373"/>
    <w:rPr>
      <w:i/>
    </w:rPr>
  </w:style>
  <w:style w:type="paragraph" w:customStyle="1" w:styleId="SuperHeading">
    <w:name w:val="SuperHeading"/>
    <w:basedOn w:val="Normal"/>
    <w:rsid w:val="00375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3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5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373"/>
  </w:style>
  <w:style w:type="paragraph" w:styleId="TableofFigures">
    <w:name w:val="table of figures"/>
    <w:basedOn w:val="Normal"/>
    <w:next w:val="Normal"/>
    <w:semiHidden/>
    <w:rsid w:val="00375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3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373"/>
    <w:rPr>
      <w:rFonts w:ascii="Wingdings" w:hAnsi="Wingdings"/>
    </w:rPr>
  </w:style>
  <w:style w:type="paragraph" w:customStyle="1" w:styleId="TableHeading">
    <w:name w:val="Table Heading"/>
    <w:basedOn w:val="HeadingBase"/>
    <w:rsid w:val="00375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373"/>
    <w:rPr>
      <w:color w:val="0033CC"/>
      <w:u w:val="none"/>
    </w:rPr>
  </w:style>
  <w:style w:type="paragraph" w:customStyle="1" w:styleId="BodyTextRight">
    <w:name w:val="Body Text Right"/>
    <w:basedOn w:val="BodyText"/>
    <w:rsid w:val="00375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3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373"/>
    <w:rPr>
      <w:sz w:val="32"/>
    </w:rPr>
  </w:style>
  <w:style w:type="paragraph" w:customStyle="1" w:styleId="HeadingProcedure">
    <w:name w:val="Heading Procedure"/>
    <w:basedOn w:val="HeadingBase"/>
    <w:next w:val="Normal"/>
    <w:rsid w:val="00375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373"/>
    <w:pPr>
      <w:spacing w:before="60" w:after="60"/>
    </w:pPr>
  </w:style>
  <w:style w:type="paragraph" w:styleId="ListContinue">
    <w:name w:val="List Continue"/>
    <w:basedOn w:val="List"/>
    <w:rsid w:val="00375373"/>
    <w:pPr>
      <w:ind w:firstLine="0"/>
    </w:pPr>
  </w:style>
  <w:style w:type="paragraph" w:customStyle="1" w:styleId="ListNote">
    <w:name w:val="List Note"/>
    <w:basedOn w:val="List"/>
    <w:rsid w:val="00375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373"/>
    <w:rPr>
      <w:rFonts w:ascii="Courier New" w:hAnsi="Courier New"/>
    </w:rPr>
  </w:style>
  <w:style w:type="paragraph" w:customStyle="1" w:styleId="NoteBullet">
    <w:name w:val="Note Bullet"/>
    <w:basedOn w:val="Note"/>
    <w:rsid w:val="00375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3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373"/>
    <w:rPr>
      <w:b/>
      <w:smallCaps/>
    </w:rPr>
  </w:style>
  <w:style w:type="paragraph" w:customStyle="1" w:styleId="TableListNumber">
    <w:name w:val="Table List Number"/>
    <w:basedOn w:val="ListNumber"/>
    <w:rsid w:val="00375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373"/>
    <w:pPr>
      <w:numPr>
        <w:numId w:val="9"/>
      </w:numPr>
    </w:pPr>
  </w:style>
  <w:style w:type="paragraph" w:customStyle="1" w:styleId="ListAlpha2">
    <w:name w:val="List Alpha 2"/>
    <w:basedOn w:val="List2"/>
    <w:rsid w:val="00375373"/>
    <w:pPr>
      <w:numPr>
        <w:numId w:val="8"/>
      </w:numPr>
    </w:pPr>
  </w:style>
  <w:style w:type="paragraph" w:styleId="List2">
    <w:name w:val="List 2"/>
    <w:basedOn w:val="BodyText"/>
    <w:rsid w:val="00375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3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3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373"/>
    <w:pPr>
      <w:numPr>
        <w:numId w:val="4"/>
      </w:numPr>
    </w:pPr>
  </w:style>
  <w:style w:type="paragraph" w:styleId="ListContinue2">
    <w:name w:val="List Continue 2"/>
    <w:basedOn w:val="List2"/>
    <w:rsid w:val="00375373"/>
    <w:pPr>
      <w:ind w:firstLine="0"/>
    </w:pPr>
  </w:style>
  <w:style w:type="paragraph" w:styleId="ListContinue3">
    <w:name w:val="List Continue 3"/>
    <w:basedOn w:val="List3"/>
    <w:rsid w:val="00375373"/>
    <w:pPr>
      <w:ind w:left="1021" w:firstLine="0"/>
    </w:pPr>
  </w:style>
  <w:style w:type="paragraph" w:styleId="ListContinue4">
    <w:name w:val="List Continue 4"/>
    <w:basedOn w:val="List4"/>
    <w:rsid w:val="00375373"/>
    <w:pPr>
      <w:ind w:firstLine="0"/>
    </w:pPr>
  </w:style>
  <w:style w:type="paragraph" w:styleId="ListContinue5">
    <w:name w:val="List Continue 5"/>
    <w:basedOn w:val="List5"/>
    <w:rsid w:val="00375373"/>
    <w:pPr>
      <w:ind w:firstLine="0"/>
    </w:pPr>
  </w:style>
  <w:style w:type="paragraph" w:styleId="ListNumber3">
    <w:name w:val="List Number 3"/>
    <w:basedOn w:val="List3"/>
    <w:rsid w:val="00375373"/>
    <w:pPr>
      <w:numPr>
        <w:numId w:val="5"/>
      </w:numPr>
    </w:pPr>
  </w:style>
  <w:style w:type="paragraph" w:styleId="ListNumber4">
    <w:name w:val="List Number 4"/>
    <w:basedOn w:val="List4"/>
    <w:rsid w:val="00375373"/>
    <w:pPr>
      <w:numPr>
        <w:numId w:val="6"/>
      </w:numPr>
    </w:pPr>
  </w:style>
  <w:style w:type="paragraph" w:styleId="ListNumber5">
    <w:name w:val="List Number 5"/>
    <w:basedOn w:val="List5"/>
    <w:rsid w:val="00375373"/>
    <w:pPr>
      <w:numPr>
        <w:numId w:val="7"/>
      </w:numPr>
    </w:pPr>
  </w:style>
  <w:style w:type="paragraph" w:styleId="BlockText">
    <w:name w:val="Block Text"/>
    <w:basedOn w:val="Normal"/>
    <w:rsid w:val="00375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373"/>
    <w:rPr>
      <w:sz w:val="16"/>
      <w:vertAlign w:val="superscript"/>
    </w:rPr>
  </w:style>
  <w:style w:type="character" w:customStyle="1" w:styleId="Symbols">
    <w:name w:val="Symbols"/>
    <w:basedOn w:val="DefaultParagraphFont"/>
    <w:rsid w:val="00375373"/>
    <w:rPr>
      <w:rFonts w:ascii="Symbol" w:hAnsi="Symbol"/>
    </w:rPr>
  </w:style>
  <w:style w:type="character" w:customStyle="1" w:styleId="MenuOptions">
    <w:name w:val="Menu Options"/>
    <w:basedOn w:val="DefaultParagraphFont"/>
    <w:rsid w:val="00375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373"/>
    <w:rPr>
      <w:b/>
    </w:rPr>
  </w:style>
  <w:style w:type="character" w:customStyle="1" w:styleId="Underlined">
    <w:name w:val="Underlined"/>
    <w:basedOn w:val="DefaultParagraphFont"/>
    <w:rsid w:val="00375373"/>
    <w:rPr>
      <w:u w:val="single"/>
    </w:rPr>
  </w:style>
  <w:style w:type="paragraph" w:customStyle="1" w:styleId="TableBodyTextRight">
    <w:name w:val="Table Body Text Right"/>
    <w:basedOn w:val="TableBodyText"/>
    <w:rsid w:val="00375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373"/>
    <w:rPr>
      <w:sz w:val="18"/>
    </w:rPr>
  </w:style>
  <w:style w:type="paragraph" w:customStyle="1" w:styleId="BodySmallRight">
    <w:name w:val="Body Small Right"/>
    <w:basedOn w:val="BodyTextRight"/>
    <w:rsid w:val="00375373"/>
    <w:rPr>
      <w:sz w:val="18"/>
      <w:szCs w:val="18"/>
    </w:rPr>
  </w:style>
  <w:style w:type="paragraph" w:customStyle="1" w:styleId="MarginEdition">
    <w:name w:val="Margin Edition"/>
    <w:basedOn w:val="MarginNote"/>
    <w:rsid w:val="00375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373"/>
    <w:rPr>
      <w:sz w:val="2"/>
      <w:szCs w:val="2"/>
    </w:rPr>
  </w:style>
  <w:style w:type="character" w:customStyle="1" w:styleId="Small">
    <w:name w:val="Small"/>
    <w:basedOn w:val="DefaultParagraphFont"/>
    <w:rsid w:val="00375373"/>
    <w:rPr>
      <w:sz w:val="16"/>
    </w:rPr>
  </w:style>
  <w:style w:type="paragraph" w:customStyle="1" w:styleId="WideTable">
    <w:name w:val="Wide Table"/>
    <w:basedOn w:val="Normal"/>
    <w:rsid w:val="00375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373"/>
  </w:style>
  <w:style w:type="paragraph" w:styleId="Quote">
    <w:name w:val="Quote"/>
    <w:basedOn w:val="Heading1"/>
    <w:link w:val="QuoteChar"/>
    <w:qFormat/>
    <w:rsid w:val="00375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373"/>
    <w:pPr>
      <w:pageBreakBefore/>
    </w:pPr>
  </w:style>
  <w:style w:type="paragraph" w:customStyle="1" w:styleId="Border">
    <w:name w:val="Border"/>
    <w:basedOn w:val="Normal"/>
    <w:qFormat/>
    <w:rsid w:val="00375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373"/>
    <w:rPr>
      <w:u w:val="single"/>
    </w:rPr>
  </w:style>
  <w:style w:type="character" w:customStyle="1" w:styleId="BoldandItalics">
    <w:name w:val="Bold and Italics"/>
    <w:qFormat/>
    <w:rsid w:val="00375373"/>
    <w:rPr>
      <w:b/>
      <w:i/>
      <w:u w:val="none"/>
    </w:rPr>
  </w:style>
  <w:style w:type="paragraph" w:styleId="BalloonText">
    <w:name w:val="Balloon Text"/>
    <w:basedOn w:val="Normal"/>
    <w:link w:val="BalloonTextChar"/>
    <w:rsid w:val="00375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373"/>
    <w:pPr>
      <w:spacing w:before="0" w:after="0"/>
    </w:pPr>
  </w:style>
  <w:style w:type="paragraph" w:customStyle="1" w:styleId="BodyTextBold">
    <w:name w:val="Body Text Bold"/>
    <w:basedOn w:val="BodyText"/>
    <w:qFormat/>
    <w:rsid w:val="00375373"/>
    <w:rPr>
      <w:b/>
    </w:rPr>
  </w:style>
  <w:style w:type="character" w:styleId="Hyperlink">
    <w:name w:val="Hyperlink"/>
    <w:basedOn w:val="DefaultParagraphFont"/>
    <w:uiPriority w:val="99"/>
    <w:unhideWhenUsed/>
    <w:rsid w:val="00BC1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4966</Characters>
  <Application>Microsoft Office Word</Application>
  <DocSecurity>0</DocSecurity>
  <Lines>165</Lines>
  <Paragraphs>111</Paragraphs>
  <ScaleCrop>false</ScaleCrop>
  <Company>Author-it Software Corporation Ltd.</Company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SIRRMER025 Explore professional practice in visual merchandising career pathways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