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B09" w:rsidP="00A20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SIRRMER024 Create in-store customer brand experience</w:t>
      </w:r>
      <w:r>
        <w:fldChar w:fldCharType="end"/>
      </w:r>
    </w:p>
    <w:p w:rsidR="00A20B09" w:rsidP="00A20B09">
      <w:pPr>
        <w:pStyle w:val="Version"/>
        <w:sectPr w:rsidSect="00856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D3C" w:rsidP="00856D3C">
      <w:pPr>
        <w:pStyle w:val="SuperHeading"/>
      </w:pPr>
      <w:r w:rsidRPr="00856D3C">
        <w:t>Assessment Requirements for SIRRMER024 Create in-store customer brand experience</w:t>
      </w:r>
    </w:p>
    <w:p w:rsidR="00000000" w:rsidRPr="00856D3C" w:rsidP="00856D3C">
      <w:pPr>
        <w:pStyle w:val="Heading1"/>
      </w:pPr>
      <w:bookmarkStart w:id="1" w:name="O_1198582"/>
      <w:bookmarkEnd w:id="1"/>
      <w:r w:rsidRPr="00856D3C">
        <w:t>Modification History</w:t>
      </w:r>
    </w:p>
    <w:p w:rsidR="00000000" w:rsidRPr="00856D3C" w:rsidP="00A20B09">
      <w:pPr>
        <w:pStyle w:val="BodyText"/>
      </w:pPr>
      <w:r w:rsidRPr="00856D3C">
        <w:t xml:space="preserve">No equivalent unit. </w:t>
      </w:r>
    </w:p>
    <w:p w:rsidR="00000000" w:rsidRPr="00856D3C" w:rsidP="00856D3C">
      <w:pPr>
        <w:pStyle w:val="Heading1"/>
      </w:pPr>
      <w:bookmarkStart w:id="2" w:name="O_1198583"/>
      <w:bookmarkEnd w:id="2"/>
      <w:r w:rsidRPr="00856D3C">
        <w:t>Performance Evidence</w:t>
      </w:r>
    </w:p>
    <w:p w:rsidR="00000000" w:rsidRPr="00856D3C" w:rsidP="00A20B09">
      <w:pPr>
        <w:pStyle w:val="BodyText"/>
      </w:pPr>
      <w:r w:rsidRPr="00856D3C">
        <w:t>Evidence of the ability to complete tasks outlined in elements and performance criteria of this unit in the context of the job role, and:</w:t>
      </w:r>
    </w:p>
    <w:p w:rsidR="00000000" w:rsidRPr="00856D3C" w:rsidP="00856D3C">
      <w:pPr>
        <w:pStyle w:val="ListBullet"/>
      </w:pPr>
      <w:r w:rsidRPr="00856D3C">
        <w:t>research, develop and specify an in-store design concept for a brand</w:t>
      </w:r>
    </w:p>
    <w:p w:rsidR="00000000" w:rsidRPr="00856D3C" w:rsidP="00856D3C">
      <w:pPr>
        <w:pStyle w:val="ListBullet"/>
      </w:pPr>
      <w:r w:rsidRPr="00856D3C">
        <w:t>develop an evaluation strategy for an in-store d</w:t>
      </w:r>
      <w:r w:rsidRPr="00856D3C">
        <w:t>esign concept.</w:t>
      </w:r>
    </w:p>
    <w:p w:rsidR="00000000" w:rsidRPr="00856D3C" w:rsidP="00856D3C">
      <w:pPr>
        <w:pStyle w:val="AllowPageBreak"/>
      </w:pPr>
    </w:p>
    <w:p w:rsidR="00000000" w:rsidRPr="00856D3C" w:rsidP="00856D3C">
      <w:pPr>
        <w:pStyle w:val="Heading1"/>
      </w:pPr>
      <w:bookmarkStart w:id="3" w:name="O_1198584"/>
      <w:bookmarkEnd w:id="3"/>
      <w:r w:rsidRPr="00856D3C">
        <w:t>Knowledge Evidence</w:t>
      </w:r>
    </w:p>
    <w:p w:rsidR="00000000" w:rsidRPr="00856D3C" w:rsidP="00A20B09">
      <w:pPr>
        <w:pStyle w:val="BodyText"/>
      </w:pPr>
      <w:r w:rsidRPr="00856D3C">
        <w:t>Demonstrated knowledge required to complete the tasks outlined in elements and performance criteria of this unit:</w:t>
      </w:r>
    </w:p>
    <w:p w:rsidR="00000000" w:rsidRPr="00856D3C" w:rsidP="00856D3C">
      <w:pPr>
        <w:pStyle w:val="ListBullet"/>
      </w:pPr>
      <w:r w:rsidRPr="00856D3C">
        <w:t>organisational policies and procedures applicable to creating in-store brand experiences</w:t>
      </w:r>
      <w:r w:rsidRPr="00856D3C">
        <w:t xml:space="preserve"> using visual merchandising</w:t>
      </w:r>
    </w:p>
    <w:p w:rsidR="00000000" w:rsidRPr="00856D3C" w:rsidP="00856D3C">
      <w:pPr>
        <w:pStyle w:val="ListBullet"/>
      </w:pPr>
      <w:r w:rsidRPr="00856D3C">
        <w:t>legal requirements applicable to creating in-store brand experiences using visual merchandising</w:t>
      </w:r>
    </w:p>
    <w:p w:rsidR="00000000" w:rsidRPr="00856D3C" w:rsidP="00856D3C">
      <w:pPr>
        <w:pStyle w:val="ListBullet"/>
      </w:pPr>
      <w:r w:rsidRPr="00856D3C">
        <w:t>purpose of retail within the community setting</w:t>
      </w:r>
    </w:p>
    <w:p w:rsidR="00000000" w:rsidRPr="00856D3C" w:rsidP="00856D3C">
      <w:pPr>
        <w:pStyle w:val="ListBullet"/>
      </w:pPr>
      <w:r w:rsidRPr="00856D3C">
        <w:t>design elements of the in-store experience:</w:t>
      </w:r>
    </w:p>
    <w:p w:rsidR="00000000" w:rsidRPr="00856D3C" w:rsidP="00856D3C">
      <w:pPr>
        <w:pStyle w:val="ListBullet2"/>
      </w:pPr>
      <w:r w:rsidRPr="00856D3C">
        <w:t>brand</w:t>
      </w:r>
    </w:p>
    <w:p w:rsidR="00000000" w:rsidRPr="00856D3C" w:rsidP="00856D3C">
      <w:pPr>
        <w:pStyle w:val="ListBullet2"/>
      </w:pPr>
      <w:r w:rsidRPr="00856D3C">
        <w:t xml:space="preserve">place </w:t>
      </w:r>
    </w:p>
    <w:p w:rsidR="00000000" w:rsidRPr="00856D3C" w:rsidP="00856D3C">
      <w:pPr>
        <w:pStyle w:val="ListBullet2"/>
      </w:pPr>
      <w:r w:rsidRPr="00856D3C">
        <w:t>space</w:t>
      </w:r>
    </w:p>
    <w:p w:rsidR="00000000" w:rsidRPr="00856D3C" w:rsidP="00856D3C">
      <w:pPr>
        <w:pStyle w:val="ListBullet2"/>
      </w:pPr>
      <w:r w:rsidRPr="00856D3C">
        <w:t>environment</w:t>
      </w:r>
    </w:p>
    <w:p w:rsidR="00000000" w:rsidRPr="00856D3C" w:rsidP="00856D3C">
      <w:pPr>
        <w:pStyle w:val="ListBullet2"/>
      </w:pPr>
      <w:r w:rsidRPr="00856D3C">
        <w:t xml:space="preserve">customer </w:t>
      </w:r>
    </w:p>
    <w:p w:rsidR="00000000" w:rsidRPr="00856D3C" w:rsidP="00856D3C">
      <w:pPr>
        <w:pStyle w:val="ListBullet"/>
      </w:pPr>
      <w:r w:rsidRPr="00856D3C">
        <w:t>techniques for analysing in-store and online branded environments:</w:t>
      </w:r>
    </w:p>
    <w:p w:rsidR="00000000" w:rsidRPr="00856D3C" w:rsidP="00856D3C">
      <w:pPr>
        <w:pStyle w:val="ListBullet2"/>
      </w:pPr>
      <w:r w:rsidRPr="00856D3C">
        <w:t>consumer behaviour</w:t>
      </w:r>
    </w:p>
    <w:p w:rsidR="00000000" w:rsidRPr="00856D3C" w:rsidP="00856D3C">
      <w:pPr>
        <w:pStyle w:val="ListBullet2"/>
      </w:pPr>
      <w:r w:rsidRPr="00856D3C">
        <w:t>functional aesthetics</w:t>
      </w:r>
    </w:p>
    <w:p w:rsidR="00000000" w:rsidRPr="00856D3C" w:rsidP="00856D3C">
      <w:pPr>
        <w:pStyle w:val="ListBullet2"/>
      </w:pPr>
      <w:r w:rsidRPr="00856D3C">
        <w:t>place and space</w:t>
      </w:r>
    </w:p>
    <w:p w:rsidR="00000000" w:rsidRPr="00856D3C" w:rsidP="00856D3C">
      <w:pPr>
        <w:pStyle w:val="ListBullet2"/>
      </w:pPr>
      <w:r w:rsidRPr="00856D3C">
        <w:t>cultural and social awareness</w:t>
      </w:r>
    </w:p>
    <w:p w:rsidR="00000000" w:rsidRPr="00856D3C" w:rsidP="00856D3C">
      <w:pPr>
        <w:pStyle w:val="ListBullet2"/>
      </w:pPr>
      <w:r w:rsidRPr="00856D3C">
        <w:t>sense of place</w:t>
      </w:r>
    </w:p>
    <w:p w:rsidR="00000000" w:rsidRPr="00856D3C" w:rsidP="00856D3C">
      <w:pPr>
        <w:pStyle w:val="ListBullet2"/>
      </w:pPr>
      <w:r w:rsidRPr="00856D3C">
        <w:t>pop-up activators</w:t>
      </w:r>
    </w:p>
    <w:p w:rsidR="00000000" w:rsidRPr="00856D3C" w:rsidP="00856D3C">
      <w:pPr>
        <w:pStyle w:val="ListBullet"/>
      </w:pPr>
      <w:r w:rsidRPr="00856D3C">
        <w:t>quantitative and qualitative evaluation methods and instruments:</w:t>
      </w:r>
    </w:p>
    <w:p w:rsidR="00000000" w:rsidRPr="00856D3C" w:rsidP="00856D3C">
      <w:pPr>
        <w:pStyle w:val="ListBullet2"/>
      </w:pPr>
      <w:r w:rsidRPr="00856D3C">
        <w:t>social media</w:t>
      </w:r>
    </w:p>
    <w:p w:rsidR="00000000" w:rsidRPr="00856D3C" w:rsidP="00856D3C">
      <w:pPr>
        <w:pStyle w:val="ListBullet2"/>
      </w:pPr>
      <w:r w:rsidRPr="00856D3C">
        <w:t>testimonials</w:t>
      </w:r>
    </w:p>
    <w:p w:rsidR="00000000" w:rsidRPr="00856D3C" w:rsidP="00856D3C">
      <w:pPr>
        <w:pStyle w:val="ListBullet2"/>
      </w:pPr>
      <w:r w:rsidRPr="00856D3C">
        <w:t>store flow</w:t>
      </w:r>
    </w:p>
    <w:p w:rsidR="00000000" w:rsidRPr="00856D3C" w:rsidP="00856D3C">
      <w:pPr>
        <w:pStyle w:val="ListBullet2"/>
      </w:pPr>
      <w:r w:rsidRPr="00856D3C">
        <w:t>surveys</w:t>
      </w:r>
    </w:p>
    <w:p w:rsidR="00000000" w:rsidRPr="00856D3C" w:rsidP="00856D3C">
      <w:pPr>
        <w:pStyle w:val="ListBullet"/>
      </w:pPr>
      <w:r w:rsidRPr="00856D3C">
        <w:t>visual merchandising principles and theory:</w:t>
      </w:r>
    </w:p>
    <w:p w:rsidR="00000000" w:rsidRPr="00856D3C" w:rsidP="00856D3C">
      <w:pPr>
        <w:pStyle w:val="ListBullet2"/>
      </w:pPr>
      <w:r w:rsidRPr="00856D3C">
        <w:t>in-store experience</w:t>
      </w:r>
    </w:p>
    <w:p w:rsidR="00000000" w:rsidRPr="00856D3C" w:rsidP="00856D3C">
      <w:pPr>
        <w:pStyle w:val="ListBullet2"/>
      </w:pPr>
      <w:r w:rsidRPr="00856D3C">
        <w:t>impact of sensory design components on design outcome</w:t>
      </w:r>
    </w:p>
    <w:p w:rsidR="00000000" w:rsidRPr="00856D3C" w:rsidP="00856D3C">
      <w:pPr>
        <w:pStyle w:val="ListBullet2"/>
      </w:pPr>
      <w:r w:rsidRPr="00856D3C">
        <w:t>department layout</w:t>
      </w:r>
    </w:p>
    <w:p w:rsidR="00000000" w:rsidRPr="00856D3C" w:rsidP="00856D3C">
      <w:pPr>
        <w:pStyle w:val="ListBullet2"/>
      </w:pPr>
      <w:r w:rsidRPr="00856D3C">
        <w:t>store flow</w:t>
      </w:r>
    </w:p>
    <w:p w:rsidR="00000000" w:rsidRPr="00856D3C" w:rsidP="00856D3C">
      <w:pPr>
        <w:pStyle w:val="ListBullet2"/>
      </w:pPr>
      <w:r w:rsidRPr="00856D3C">
        <w:t>spatial planning</w:t>
      </w:r>
    </w:p>
    <w:p w:rsidR="00000000" w:rsidRPr="00856D3C" w:rsidP="00856D3C">
      <w:pPr>
        <w:pStyle w:val="ListBullet2"/>
      </w:pPr>
      <w:r w:rsidRPr="00856D3C">
        <w:t>traffic flow and the elements that affect traffic flow</w:t>
      </w:r>
    </w:p>
    <w:p w:rsidR="00000000" w:rsidRPr="00856D3C" w:rsidP="00856D3C">
      <w:pPr>
        <w:pStyle w:val="ListBullet2"/>
      </w:pPr>
      <w:r w:rsidRPr="00856D3C">
        <w:t>use of floor fixtures to drive and direct customers through a store</w:t>
      </w:r>
    </w:p>
    <w:p w:rsidR="00000000" w:rsidRPr="00856D3C" w:rsidP="00856D3C">
      <w:pPr>
        <w:pStyle w:val="ListBullet"/>
      </w:pPr>
      <w:r w:rsidRPr="00856D3C">
        <w:t>brand principles:</w:t>
      </w:r>
    </w:p>
    <w:p w:rsidR="00000000" w:rsidRPr="00856D3C" w:rsidP="00856D3C">
      <w:pPr>
        <w:pStyle w:val="ListBullet2"/>
      </w:pPr>
      <w:r w:rsidRPr="00856D3C">
        <w:t>brand DNA</w:t>
      </w:r>
    </w:p>
    <w:p w:rsidR="00000000" w:rsidRPr="00856D3C" w:rsidP="00856D3C">
      <w:pPr>
        <w:pStyle w:val="ListBullet2"/>
      </w:pPr>
      <w:r w:rsidRPr="00856D3C">
        <w:t>brand dynamics</w:t>
      </w:r>
    </w:p>
    <w:p w:rsidR="00000000" w:rsidRPr="00856D3C" w:rsidP="00856D3C">
      <w:pPr>
        <w:pStyle w:val="ListBullet2"/>
      </w:pPr>
      <w:r w:rsidRPr="00856D3C">
        <w:t>brand meaning</w:t>
      </w:r>
    </w:p>
    <w:p w:rsidR="00000000" w:rsidRPr="00856D3C" w:rsidP="00856D3C">
      <w:pPr>
        <w:pStyle w:val="ListBullet2"/>
      </w:pPr>
      <w:r w:rsidRPr="00856D3C">
        <w:t>brand commercial viability.</w:t>
      </w:r>
    </w:p>
    <w:p w:rsidR="00000000" w:rsidRPr="00856D3C" w:rsidP="00856D3C">
      <w:pPr>
        <w:pStyle w:val="AllowPageBreak"/>
      </w:pPr>
    </w:p>
    <w:p w:rsidR="00000000" w:rsidRPr="00856D3C" w:rsidP="00856D3C">
      <w:pPr>
        <w:pStyle w:val="Heading1"/>
      </w:pPr>
      <w:bookmarkStart w:id="4" w:name="O_1198585"/>
      <w:bookmarkEnd w:id="4"/>
      <w:r w:rsidRPr="00856D3C">
        <w:t>Assessment Conditions</w:t>
      </w:r>
    </w:p>
    <w:p w:rsidR="00000000" w:rsidRPr="00856D3C" w:rsidP="00A20B09">
      <w:pPr>
        <w:pStyle w:val="BodyText"/>
      </w:pPr>
      <w:r w:rsidRPr="00856D3C">
        <w:t>Skills must be demonstrated in the workplace or in a simulated work environment that reflects workplace conditions in a service industries environment.</w:t>
      </w:r>
    </w:p>
    <w:p w:rsidR="00000000" w:rsidRPr="00856D3C" w:rsidP="00A20B09">
      <w:pPr>
        <w:pStyle w:val="BodyText"/>
      </w:pPr>
      <w:r w:rsidRPr="00856D3C">
        <w:t>Assessment must ensure access to:</w:t>
      </w:r>
    </w:p>
    <w:p w:rsidR="00000000" w:rsidRPr="00856D3C" w:rsidP="00856D3C">
      <w:pPr>
        <w:pStyle w:val="ListBullet"/>
      </w:pPr>
      <w:r w:rsidRPr="00856D3C">
        <w:t>organisational policies and procedures applicable to creating in-stor</w:t>
      </w:r>
      <w:r w:rsidRPr="00856D3C">
        <w:t>e brand experiences using visual merchandising</w:t>
      </w:r>
    </w:p>
    <w:p w:rsidR="00000000" w:rsidRPr="00856D3C" w:rsidP="00856D3C">
      <w:pPr>
        <w:pStyle w:val="ListBullet"/>
      </w:pPr>
      <w:r w:rsidRPr="00856D3C">
        <w:t>an existing brand and retail store.</w:t>
      </w:r>
    </w:p>
    <w:p w:rsidR="00000000" w:rsidRPr="00856D3C" w:rsidP="00A20B09">
      <w:pPr>
        <w:pStyle w:val="BodyText"/>
      </w:pPr>
      <w:r w:rsidRPr="00856D3C">
        <w:t>Assessors must satisfy the Standards for Registered Training Organisations</w:t>
      </w:r>
      <w:r>
        <w:t>’</w:t>
      </w:r>
      <w:r w:rsidRPr="00856D3C">
        <w:t xml:space="preserve"> requirements for assessors.</w:t>
      </w:r>
    </w:p>
    <w:p w:rsidR="00000000" w:rsidRPr="00856D3C" w:rsidP="00856D3C">
      <w:pPr>
        <w:pStyle w:val="Heading1"/>
      </w:pPr>
      <w:bookmarkStart w:id="5" w:name="O_1198588"/>
      <w:bookmarkEnd w:id="5"/>
      <w:r w:rsidRPr="00856D3C">
        <w:t>Links</w:t>
      </w:r>
    </w:p>
    <w:p w:rsidR="00000000" w:rsidRPr="00856D3C" w:rsidP="00A20B09">
      <w:pPr>
        <w:pStyle w:val="BodyText"/>
      </w:pPr>
      <w:r w:rsidRPr="00856D3C">
        <w:t>Companion Volume implementation guides are f</w:t>
      </w:r>
      <w:r w:rsidRPr="00856D3C">
        <w:t xml:space="preserve">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1770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56D3C" w:rsidP="00856D3C"/>
    <w:sectPr w:rsidSect="00856D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3C" w:rsidRPr="00A20B09" w:rsidP="00A20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09" w:rsidP="00856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B09" w:rsidP="00856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0B09" w:rsidP="00856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D3C" w:rsidRPr="00A20B09" w:rsidP="00A20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09" w:rsidRPr="002D2AF8" w:rsidP="00856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SIRRMER024 Create in-store customer brand experience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A20B09" w:rsidP="00856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6E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1E9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36E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D3C"/>
  </w:style>
  <w:style w:type="character" w:customStyle="1" w:styleId="Heading1Char">
    <w:name w:val="Heading 1 Char"/>
    <w:basedOn w:val="DefaultParagraphFont"/>
    <w:link w:val="Heading1"/>
    <w:rsid w:val="00856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D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D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D3C"/>
    <w:rPr>
      <w:b/>
      <w:spacing w:val="0"/>
    </w:rPr>
  </w:style>
  <w:style w:type="paragraph" w:customStyle="1" w:styleId="SuperTitle">
    <w:name w:val="SuperTitle"/>
    <w:basedOn w:val="Title"/>
    <w:rsid w:val="00856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D3C"/>
    <w:rPr>
      <w:i/>
    </w:rPr>
  </w:style>
  <w:style w:type="paragraph" w:styleId="Caption">
    <w:name w:val="caption"/>
    <w:basedOn w:val="BodyText"/>
    <w:next w:val="Normal"/>
    <w:qFormat/>
    <w:rsid w:val="00856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D3C"/>
  </w:style>
  <w:style w:type="paragraph" w:styleId="TableofFigures">
    <w:name w:val="table of figures"/>
    <w:basedOn w:val="Normal"/>
    <w:next w:val="Normal"/>
    <w:semiHidden/>
    <w:rsid w:val="00856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D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D3C"/>
    <w:rPr>
      <w:rFonts w:ascii="Wingdings" w:hAnsi="Wingdings"/>
    </w:rPr>
  </w:style>
  <w:style w:type="paragraph" w:customStyle="1" w:styleId="TableHeading">
    <w:name w:val="Table Heading"/>
    <w:basedOn w:val="HeadingBase"/>
    <w:rsid w:val="00856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D3C"/>
    <w:rPr>
      <w:color w:val="0033CC"/>
      <w:u w:val="none"/>
    </w:rPr>
  </w:style>
  <w:style w:type="paragraph" w:customStyle="1" w:styleId="BodyTextRight">
    <w:name w:val="Body Text Right"/>
    <w:basedOn w:val="BodyText"/>
    <w:rsid w:val="00856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D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D3C"/>
    <w:rPr>
      <w:sz w:val="32"/>
    </w:rPr>
  </w:style>
  <w:style w:type="paragraph" w:customStyle="1" w:styleId="HeadingProcedure">
    <w:name w:val="Heading Procedure"/>
    <w:basedOn w:val="HeadingBase"/>
    <w:next w:val="Normal"/>
    <w:rsid w:val="00856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D3C"/>
    <w:pPr>
      <w:spacing w:before="60" w:after="60"/>
    </w:pPr>
  </w:style>
  <w:style w:type="paragraph" w:styleId="ListContinue">
    <w:name w:val="List Continue"/>
    <w:basedOn w:val="List"/>
    <w:rsid w:val="00856D3C"/>
    <w:pPr>
      <w:ind w:firstLine="0"/>
    </w:pPr>
  </w:style>
  <w:style w:type="paragraph" w:customStyle="1" w:styleId="ListNote">
    <w:name w:val="List Note"/>
    <w:basedOn w:val="List"/>
    <w:rsid w:val="00856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D3C"/>
    <w:rPr>
      <w:rFonts w:ascii="Courier New" w:hAnsi="Courier New"/>
    </w:rPr>
  </w:style>
  <w:style w:type="paragraph" w:customStyle="1" w:styleId="NoteBullet">
    <w:name w:val="Note Bullet"/>
    <w:basedOn w:val="Note"/>
    <w:rsid w:val="00856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D3C"/>
    <w:rPr>
      <w:b/>
      <w:smallCaps/>
    </w:rPr>
  </w:style>
  <w:style w:type="paragraph" w:customStyle="1" w:styleId="TableListNumber">
    <w:name w:val="Table List Number"/>
    <w:basedOn w:val="ListNumber"/>
    <w:rsid w:val="00856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D3C"/>
    <w:pPr>
      <w:numPr>
        <w:numId w:val="9"/>
      </w:numPr>
    </w:pPr>
  </w:style>
  <w:style w:type="paragraph" w:customStyle="1" w:styleId="ListAlpha2">
    <w:name w:val="List Alpha 2"/>
    <w:basedOn w:val="List2"/>
    <w:rsid w:val="00856D3C"/>
    <w:pPr>
      <w:numPr>
        <w:numId w:val="8"/>
      </w:numPr>
    </w:pPr>
  </w:style>
  <w:style w:type="paragraph" w:styleId="List2">
    <w:name w:val="List 2"/>
    <w:basedOn w:val="BodyText"/>
    <w:rsid w:val="00856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D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D3C"/>
    <w:pPr>
      <w:numPr>
        <w:numId w:val="4"/>
      </w:numPr>
    </w:pPr>
  </w:style>
  <w:style w:type="paragraph" w:styleId="ListContinue2">
    <w:name w:val="List Continue 2"/>
    <w:basedOn w:val="List2"/>
    <w:rsid w:val="00856D3C"/>
    <w:pPr>
      <w:ind w:firstLine="0"/>
    </w:pPr>
  </w:style>
  <w:style w:type="paragraph" w:styleId="ListContinue3">
    <w:name w:val="List Continue 3"/>
    <w:basedOn w:val="List3"/>
    <w:rsid w:val="00856D3C"/>
    <w:pPr>
      <w:ind w:left="1021" w:firstLine="0"/>
    </w:pPr>
  </w:style>
  <w:style w:type="paragraph" w:styleId="ListContinue4">
    <w:name w:val="List Continue 4"/>
    <w:basedOn w:val="List4"/>
    <w:rsid w:val="00856D3C"/>
    <w:pPr>
      <w:ind w:firstLine="0"/>
    </w:pPr>
  </w:style>
  <w:style w:type="paragraph" w:styleId="ListContinue5">
    <w:name w:val="List Continue 5"/>
    <w:basedOn w:val="List5"/>
    <w:rsid w:val="00856D3C"/>
    <w:pPr>
      <w:ind w:firstLine="0"/>
    </w:pPr>
  </w:style>
  <w:style w:type="paragraph" w:styleId="ListNumber3">
    <w:name w:val="List Number 3"/>
    <w:basedOn w:val="List3"/>
    <w:rsid w:val="00856D3C"/>
    <w:pPr>
      <w:numPr>
        <w:numId w:val="5"/>
      </w:numPr>
    </w:pPr>
  </w:style>
  <w:style w:type="paragraph" w:styleId="ListNumber4">
    <w:name w:val="List Number 4"/>
    <w:basedOn w:val="List4"/>
    <w:rsid w:val="00856D3C"/>
    <w:pPr>
      <w:numPr>
        <w:numId w:val="6"/>
      </w:numPr>
    </w:pPr>
  </w:style>
  <w:style w:type="paragraph" w:styleId="ListNumber5">
    <w:name w:val="List Number 5"/>
    <w:basedOn w:val="List5"/>
    <w:rsid w:val="00856D3C"/>
    <w:pPr>
      <w:numPr>
        <w:numId w:val="7"/>
      </w:numPr>
    </w:pPr>
  </w:style>
  <w:style w:type="paragraph" w:styleId="BlockText">
    <w:name w:val="Block Text"/>
    <w:basedOn w:val="Normal"/>
    <w:rsid w:val="00856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D3C"/>
    <w:rPr>
      <w:sz w:val="16"/>
      <w:vertAlign w:val="superscript"/>
    </w:rPr>
  </w:style>
  <w:style w:type="character" w:customStyle="1" w:styleId="Symbols">
    <w:name w:val="Symbols"/>
    <w:basedOn w:val="DefaultParagraphFont"/>
    <w:rsid w:val="00856D3C"/>
    <w:rPr>
      <w:rFonts w:ascii="Symbol" w:hAnsi="Symbol"/>
    </w:rPr>
  </w:style>
  <w:style w:type="character" w:customStyle="1" w:styleId="MenuOptions">
    <w:name w:val="Menu Options"/>
    <w:basedOn w:val="DefaultParagraphFont"/>
    <w:rsid w:val="00856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D3C"/>
    <w:rPr>
      <w:b/>
    </w:rPr>
  </w:style>
  <w:style w:type="character" w:customStyle="1" w:styleId="Underlined">
    <w:name w:val="Underlined"/>
    <w:basedOn w:val="DefaultParagraphFont"/>
    <w:rsid w:val="00856D3C"/>
    <w:rPr>
      <w:u w:val="single"/>
    </w:rPr>
  </w:style>
  <w:style w:type="paragraph" w:customStyle="1" w:styleId="TableBodyTextRight">
    <w:name w:val="Table Body Text Right"/>
    <w:basedOn w:val="TableBodyText"/>
    <w:rsid w:val="00856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D3C"/>
    <w:rPr>
      <w:sz w:val="18"/>
    </w:rPr>
  </w:style>
  <w:style w:type="paragraph" w:customStyle="1" w:styleId="BodySmallRight">
    <w:name w:val="Body Small Right"/>
    <w:basedOn w:val="BodyTextRight"/>
    <w:rsid w:val="00856D3C"/>
    <w:rPr>
      <w:sz w:val="18"/>
      <w:szCs w:val="18"/>
    </w:rPr>
  </w:style>
  <w:style w:type="paragraph" w:customStyle="1" w:styleId="MarginEdition">
    <w:name w:val="Margin Edition"/>
    <w:basedOn w:val="MarginNote"/>
    <w:rsid w:val="00856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D3C"/>
    <w:rPr>
      <w:sz w:val="2"/>
      <w:szCs w:val="2"/>
    </w:rPr>
  </w:style>
  <w:style w:type="character" w:customStyle="1" w:styleId="Small">
    <w:name w:val="Small"/>
    <w:basedOn w:val="DefaultParagraphFont"/>
    <w:rsid w:val="00856D3C"/>
    <w:rPr>
      <w:sz w:val="16"/>
    </w:rPr>
  </w:style>
  <w:style w:type="paragraph" w:customStyle="1" w:styleId="WideTable">
    <w:name w:val="Wide Table"/>
    <w:basedOn w:val="Normal"/>
    <w:rsid w:val="00856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D3C"/>
  </w:style>
  <w:style w:type="paragraph" w:styleId="Quote">
    <w:name w:val="Quote"/>
    <w:basedOn w:val="Heading1"/>
    <w:link w:val="QuoteChar"/>
    <w:qFormat/>
    <w:rsid w:val="00856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D3C"/>
    <w:pPr>
      <w:pageBreakBefore/>
    </w:pPr>
  </w:style>
  <w:style w:type="paragraph" w:customStyle="1" w:styleId="Border">
    <w:name w:val="Border"/>
    <w:basedOn w:val="Normal"/>
    <w:qFormat/>
    <w:rsid w:val="00856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D3C"/>
    <w:rPr>
      <w:u w:val="single"/>
    </w:rPr>
  </w:style>
  <w:style w:type="character" w:customStyle="1" w:styleId="BoldandItalics">
    <w:name w:val="Bold and Italics"/>
    <w:qFormat/>
    <w:rsid w:val="00856D3C"/>
    <w:rPr>
      <w:b/>
      <w:i/>
      <w:u w:val="none"/>
    </w:rPr>
  </w:style>
  <w:style w:type="paragraph" w:styleId="BalloonText">
    <w:name w:val="Balloon Text"/>
    <w:basedOn w:val="Normal"/>
    <w:link w:val="BalloonTextChar"/>
    <w:rsid w:val="00856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D3C"/>
    <w:pPr>
      <w:spacing w:before="0" w:after="0"/>
    </w:pPr>
  </w:style>
  <w:style w:type="paragraph" w:customStyle="1" w:styleId="BodyTextBold">
    <w:name w:val="Body Text Bold"/>
    <w:basedOn w:val="BodyText"/>
    <w:qFormat/>
    <w:rsid w:val="00856D3C"/>
    <w:rPr>
      <w:b/>
    </w:rPr>
  </w:style>
  <w:style w:type="character" w:styleId="Hyperlink">
    <w:name w:val="Hyperlink"/>
    <w:basedOn w:val="DefaultParagraphFont"/>
    <w:uiPriority w:val="99"/>
    <w:unhideWhenUsed/>
    <w:rsid w:val="00A20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2132</Characters>
  <Application>Microsoft Office Word</Application>
  <DocSecurity>0</DocSecurity>
  <Lines>73</Lines>
  <Paragraphs>64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SIRRMER024 Create in-store customer brand experience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2021-11-10T06:07:00Z</dcterms:created>
  <dcterms:modified xsi:type="dcterms:W3CDTF">2021-11-10T06:07:00Z</dcterms:modified>
</cp:coreProperties>
</file>