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66D" w:rsidP="002F4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SIRRMER023 Develop a visual merchandising brand strategy</w:t>
      </w:r>
      <w:r>
        <w:fldChar w:fldCharType="end"/>
      </w:r>
    </w:p>
    <w:p w:rsidR="002F466D" w:rsidP="002F466D">
      <w:pPr>
        <w:pStyle w:val="Version"/>
        <w:sectPr w:rsidSect="00C05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98E" w:rsidP="00C0598E">
      <w:pPr>
        <w:pStyle w:val="SuperHeading"/>
      </w:pPr>
      <w:r w:rsidRPr="00C0598E">
        <w:t>Assessment Requirements for SIRRMER023 Develop a visual merchandising brand strategy</w:t>
      </w:r>
    </w:p>
    <w:p w:rsidR="00000000" w:rsidRPr="00C0598E" w:rsidP="00C0598E">
      <w:pPr>
        <w:pStyle w:val="Heading1"/>
      </w:pPr>
      <w:bookmarkStart w:id="1" w:name="O_1198563"/>
      <w:bookmarkEnd w:id="1"/>
      <w:r w:rsidRPr="00C0598E">
        <w:t>Modification History</w:t>
      </w:r>
    </w:p>
    <w:p w:rsidR="00000000" w:rsidRPr="00C0598E" w:rsidP="002F466D">
      <w:pPr>
        <w:pStyle w:val="BodyText"/>
      </w:pPr>
      <w:r w:rsidRPr="00C0598E">
        <w:t xml:space="preserve">No equivalent unit. </w:t>
      </w:r>
    </w:p>
    <w:p w:rsidR="00000000" w:rsidRPr="00C0598E" w:rsidP="00C0598E">
      <w:pPr>
        <w:pStyle w:val="Heading1"/>
      </w:pPr>
      <w:bookmarkStart w:id="2" w:name="O_1198564"/>
      <w:bookmarkEnd w:id="2"/>
      <w:r w:rsidRPr="00C0598E">
        <w:t>Performance Evidence</w:t>
      </w:r>
    </w:p>
    <w:p w:rsidR="00000000" w:rsidRPr="00C0598E" w:rsidP="002F466D">
      <w:pPr>
        <w:pStyle w:val="BodyText"/>
      </w:pPr>
      <w:r w:rsidRPr="00C0598E">
        <w:t>Evidence of the ability to complete tasks outlined in elements and performance criteria of this unit in the context of the job role, and:</w:t>
      </w:r>
    </w:p>
    <w:p w:rsidR="00000000" w:rsidRPr="00C0598E" w:rsidP="00C0598E">
      <w:pPr>
        <w:pStyle w:val="ListBullet"/>
      </w:pPr>
      <w:r w:rsidRPr="00C0598E">
        <w:t>research, develop, document, implement, monitor and evaluate a visual merchandising brand strategy for one existing b</w:t>
      </w:r>
      <w:r w:rsidRPr="00C0598E">
        <w:t>rand and one new brand.</w:t>
      </w:r>
    </w:p>
    <w:p w:rsidR="00000000" w:rsidRPr="00C0598E" w:rsidP="00C0598E">
      <w:pPr>
        <w:pStyle w:val="AllowPageBreak"/>
      </w:pPr>
    </w:p>
    <w:p w:rsidR="00000000" w:rsidRPr="00C0598E" w:rsidP="00C0598E">
      <w:pPr>
        <w:pStyle w:val="Heading1"/>
      </w:pPr>
      <w:bookmarkStart w:id="3" w:name="O_1198565"/>
      <w:bookmarkEnd w:id="3"/>
      <w:r w:rsidRPr="00C0598E">
        <w:t>Knowledge Evidence</w:t>
      </w:r>
    </w:p>
    <w:p w:rsidR="00000000" w:rsidRPr="00C0598E" w:rsidP="002F466D">
      <w:pPr>
        <w:pStyle w:val="BodyText"/>
      </w:pPr>
      <w:r w:rsidRPr="00C0598E">
        <w:t>Demonstrated knowledge required to complete the tasks outlined in elements and performance criteria of this unit:</w:t>
      </w:r>
    </w:p>
    <w:p w:rsidR="00000000" w:rsidRPr="00C0598E" w:rsidP="00C0598E">
      <w:pPr>
        <w:pStyle w:val="ListBullet"/>
      </w:pPr>
      <w:r w:rsidRPr="00C0598E">
        <w:t>organisational policies and procedures applicable to developing and implementin</w:t>
      </w:r>
      <w:r w:rsidRPr="00C0598E">
        <w:t xml:space="preserve">g a visual merchandising brand strategy </w:t>
      </w:r>
    </w:p>
    <w:p w:rsidR="00000000" w:rsidRPr="00C0598E" w:rsidP="00C0598E">
      <w:pPr>
        <w:pStyle w:val="ListBullet"/>
      </w:pPr>
      <w:r w:rsidRPr="00C0598E">
        <w:t xml:space="preserve">legal requirements applicable to developing and implementing a visual merchandising brand strategy </w:t>
      </w:r>
    </w:p>
    <w:p w:rsidR="00000000" w:rsidRPr="00C0598E" w:rsidP="00C0598E">
      <w:pPr>
        <w:pStyle w:val="ListBullet"/>
      </w:pPr>
      <w:r w:rsidRPr="00C0598E">
        <w:t>marketing concepts:</w:t>
      </w:r>
    </w:p>
    <w:p w:rsidR="00000000" w:rsidRPr="00C0598E" w:rsidP="00C0598E">
      <w:pPr>
        <w:pStyle w:val="ListBullet2"/>
      </w:pPr>
      <w:r w:rsidRPr="00C0598E">
        <w:t>marketing mix</w:t>
      </w:r>
    </w:p>
    <w:p w:rsidR="00000000" w:rsidRPr="00C0598E" w:rsidP="00C0598E">
      <w:pPr>
        <w:pStyle w:val="ListBullet2"/>
      </w:pPr>
      <w:r w:rsidRPr="00C0598E">
        <w:t>reverse briefs</w:t>
      </w:r>
    </w:p>
    <w:p w:rsidR="00000000" w:rsidRPr="00C0598E" w:rsidP="00C0598E">
      <w:pPr>
        <w:pStyle w:val="ListBullet2"/>
      </w:pPr>
      <w:r w:rsidRPr="00C0598E">
        <w:t>industry category</w:t>
      </w:r>
    </w:p>
    <w:p w:rsidR="00000000" w:rsidRPr="00C0598E" w:rsidP="00C0598E">
      <w:pPr>
        <w:pStyle w:val="ListBullet2"/>
      </w:pPr>
      <w:r w:rsidRPr="00C0598E">
        <w:t>market segmentation</w:t>
      </w:r>
    </w:p>
    <w:p w:rsidR="00000000" w:rsidRPr="00C0598E" w:rsidP="00C0598E">
      <w:pPr>
        <w:pStyle w:val="ListBullet2"/>
      </w:pPr>
      <w:r w:rsidRPr="00C0598E">
        <w:t>marketing strategy planning</w:t>
      </w:r>
    </w:p>
    <w:p w:rsidR="00000000" w:rsidRPr="00C0598E" w:rsidP="00C0598E">
      <w:pPr>
        <w:pStyle w:val="ListBullet2"/>
      </w:pPr>
      <w:r w:rsidRPr="00C0598E">
        <w:t>customer behaviour</w:t>
      </w:r>
    </w:p>
    <w:p w:rsidR="00000000" w:rsidRPr="00C0598E" w:rsidP="00C0598E">
      <w:pPr>
        <w:pStyle w:val="ListBullet"/>
      </w:pPr>
      <w:r w:rsidRPr="00C0598E">
        <w:t>digital and analogue spatial design techniques</w:t>
      </w:r>
    </w:p>
    <w:p w:rsidR="00000000" w:rsidRPr="00C0598E" w:rsidP="00C0598E">
      <w:pPr>
        <w:pStyle w:val="ListBullet"/>
      </w:pPr>
      <w:r w:rsidRPr="00C0598E">
        <w:t>brand management concepts:</w:t>
      </w:r>
    </w:p>
    <w:p w:rsidR="00000000" w:rsidRPr="00C0598E" w:rsidP="00C0598E">
      <w:pPr>
        <w:pStyle w:val="ListBullet2"/>
      </w:pPr>
      <w:r w:rsidRPr="00C0598E">
        <w:t>sensory and perceptive brand immersion</w:t>
      </w:r>
    </w:p>
    <w:p w:rsidR="00000000" w:rsidRPr="00C0598E" w:rsidP="00C0598E">
      <w:pPr>
        <w:pStyle w:val="ListBullet2"/>
      </w:pPr>
      <w:r w:rsidRPr="00C0598E">
        <w:t>brand experience</w:t>
      </w:r>
    </w:p>
    <w:p w:rsidR="00000000" w:rsidRPr="00C0598E" w:rsidP="00C0598E">
      <w:pPr>
        <w:pStyle w:val="ListBullet2"/>
      </w:pPr>
      <w:r w:rsidRPr="00C0598E">
        <w:t>brand activation</w:t>
      </w:r>
    </w:p>
    <w:p w:rsidR="00000000" w:rsidRPr="00C0598E" w:rsidP="00C0598E">
      <w:pPr>
        <w:pStyle w:val="ListBullet2"/>
      </w:pPr>
      <w:r w:rsidRPr="00C0598E">
        <w:t>brand vision and identity</w:t>
      </w:r>
    </w:p>
    <w:p w:rsidR="00000000" w:rsidRPr="00C0598E" w:rsidP="00C0598E">
      <w:pPr>
        <w:pStyle w:val="ListBullet2"/>
      </w:pPr>
      <w:r w:rsidRPr="00C0598E">
        <w:t>brand storyline</w:t>
      </w:r>
    </w:p>
    <w:p w:rsidR="00000000" w:rsidRPr="00C0598E" w:rsidP="00C0598E">
      <w:pPr>
        <w:pStyle w:val="ListBullet2"/>
      </w:pPr>
      <w:r w:rsidRPr="00C0598E">
        <w:t>multi-channel brand applications and purposes</w:t>
      </w:r>
    </w:p>
    <w:p w:rsidR="00000000" w:rsidRPr="00C0598E" w:rsidP="00C0598E">
      <w:pPr>
        <w:pStyle w:val="ListBullet2"/>
      </w:pPr>
      <w:r w:rsidRPr="00C0598E">
        <w:t>brand element personality, tone and voice</w:t>
      </w:r>
    </w:p>
    <w:p w:rsidR="00000000" w:rsidRPr="00C0598E" w:rsidP="00C0598E">
      <w:pPr>
        <w:pStyle w:val="ListBullet2"/>
      </w:pPr>
      <w:r w:rsidRPr="00C0598E">
        <w:t>brand strategy planning</w:t>
      </w:r>
    </w:p>
    <w:p w:rsidR="00000000" w:rsidRPr="00C0598E" w:rsidP="00C0598E">
      <w:pPr>
        <w:pStyle w:val="ListBullet"/>
      </w:pPr>
      <w:r w:rsidRPr="00C0598E">
        <w:t>visual merchandising brand strategy and implementation plan contents</w:t>
      </w:r>
    </w:p>
    <w:p w:rsidR="00000000" w:rsidRPr="00C0598E" w:rsidP="00C0598E">
      <w:pPr>
        <w:pStyle w:val="ListBullet2"/>
      </w:pPr>
      <w:r w:rsidRPr="00C0598E">
        <w:t>target markets</w:t>
      </w:r>
    </w:p>
    <w:p w:rsidR="00000000" w:rsidRPr="00C0598E" w:rsidP="00C0598E">
      <w:pPr>
        <w:pStyle w:val="ListBullet2"/>
      </w:pPr>
      <w:r w:rsidRPr="00C0598E">
        <w:t>customer values and needs</w:t>
      </w:r>
    </w:p>
    <w:p w:rsidR="00000000" w:rsidRPr="00C0598E" w:rsidP="00C0598E">
      <w:pPr>
        <w:pStyle w:val="ListBullet2"/>
      </w:pPr>
      <w:r w:rsidRPr="00C0598E">
        <w:t>supplier requirements</w:t>
      </w:r>
    </w:p>
    <w:p w:rsidR="00000000" w:rsidRPr="00C0598E" w:rsidP="00C0598E">
      <w:pPr>
        <w:pStyle w:val="ListBullet2"/>
      </w:pPr>
      <w:r w:rsidRPr="00C0598E">
        <w:t>stakeholder requirements</w:t>
      </w:r>
    </w:p>
    <w:p w:rsidR="00000000" w:rsidRPr="00C0598E" w:rsidP="00C0598E">
      <w:pPr>
        <w:pStyle w:val="ListBullet2"/>
      </w:pPr>
      <w:r w:rsidRPr="00C0598E">
        <w:t>brand performance indicators</w:t>
      </w:r>
    </w:p>
    <w:p w:rsidR="00000000" w:rsidRPr="00C0598E" w:rsidP="00C0598E">
      <w:pPr>
        <w:pStyle w:val="ListBullet2"/>
      </w:pPr>
      <w:r w:rsidRPr="00C0598E">
        <w:t>visual merchandising concept</w:t>
      </w:r>
    </w:p>
    <w:p w:rsidR="00000000" w:rsidRPr="00C0598E" w:rsidP="00C0598E">
      <w:pPr>
        <w:pStyle w:val="ListBullet2"/>
      </w:pPr>
      <w:r w:rsidRPr="00C0598E">
        <w:t>place management</w:t>
      </w:r>
    </w:p>
    <w:p w:rsidR="00000000" w:rsidRPr="00C0598E" w:rsidP="00C0598E">
      <w:pPr>
        <w:pStyle w:val="ListBullet2"/>
      </w:pPr>
      <w:r w:rsidRPr="00C0598E">
        <w:t>spatial plans</w:t>
      </w:r>
    </w:p>
    <w:p w:rsidR="00000000" w:rsidRPr="00C0598E" w:rsidP="00C0598E">
      <w:pPr>
        <w:pStyle w:val="ListBullet2"/>
      </w:pPr>
      <w:r w:rsidRPr="00C0598E">
        <w:t>budgets</w:t>
      </w:r>
    </w:p>
    <w:p w:rsidR="00000000" w:rsidRPr="00C0598E" w:rsidP="00C0598E">
      <w:pPr>
        <w:pStyle w:val="ListBullet2"/>
      </w:pPr>
      <w:r w:rsidRPr="00C0598E">
        <w:t>timelines</w:t>
      </w:r>
    </w:p>
    <w:p w:rsidR="00000000" w:rsidRPr="00C0598E" w:rsidP="00C0598E">
      <w:pPr>
        <w:pStyle w:val="ListBullet2"/>
      </w:pPr>
      <w:r w:rsidRPr="00C0598E">
        <w:t>actions.</w:t>
      </w:r>
    </w:p>
    <w:p w:rsidR="00000000" w:rsidRPr="00C0598E" w:rsidP="00C0598E">
      <w:pPr>
        <w:pStyle w:val="AllowPageBreak"/>
      </w:pPr>
    </w:p>
    <w:p w:rsidR="00000000" w:rsidRPr="00C0598E" w:rsidP="00C0598E">
      <w:pPr>
        <w:pStyle w:val="Heading1"/>
      </w:pPr>
      <w:bookmarkStart w:id="4" w:name="O_1198566"/>
      <w:bookmarkEnd w:id="4"/>
      <w:r w:rsidRPr="00C0598E">
        <w:t>Assessment Conditions</w:t>
      </w:r>
    </w:p>
    <w:p w:rsidR="00000000" w:rsidRPr="00C0598E" w:rsidP="002F466D">
      <w:pPr>
        <w:pStyle w:val="BodyText"/>
      </w:pPr>
      <w:r w:rsidRPr="00C0598E">
        <w:t>Skills must be demonstrated in the workplace or in a simulated work environment that reflects workplace conditions in a service industries environment.</w:t>
      </w:r>
    </w:p>
    <w:p w:rsidR="00000000" w:rsidRPr="00C0598E" w:rsidP="002F466D">
      <w:pPr>
        <w:pStyle w:val="BodyText"/>
      </w:pPr>
      <w:r w:rsidRPr="00C0598E">
        <w:t>Assessment must ensure access to:</w:t>
      </w:r>
    </w:p>
    <w:p w:rsidR="00000000" w:rsidRPr="00C0598E" w:rsidP="00C0598E">
      <w:pPr>
        <w:pStyle w:val="ListBullet"/>
      </w:pPr>
      <w:r w:rsidRPr="00C0598E">
        <w:t>organisational policies and procedures applicable to developing a vis</w:t>
      </w:r>
      <w:r w:rsidRPr="00C0598E">
        <w:t xml:space="preserve">ual merchandising brand strategy </w:t>
      </w:r>
    </w:p>
    <w:p w:rsidR="00000000" w:rsidRPr="00C0598E" w:rsidP="00C0598E">
      <w:pPr>
        <w:pStyle w:val="ListBullet"/>
      </w:pPr>
      <w:r w:rsidRPr="00C0598E">
        <w:t>digital technology for research, design, documentation and presentation</w:t>
      </w:r>
    </w:p>
    <w:p w:rsidR="00000000" w:rsidRPr="00C0598E" w:rsidP="00C0598E">
      <w:pPr>
        <w:pStyle w:val="ListBullet"/>
      </w:pPr>
      <w:r w:rsidRPr="00C0598E">
        <w:t>a new and an existing brand and associated strategic, sales, marketing and stakeholder information</w:t>
      </w:r>
    </w:p>
    <w:p w:rsidR="00000000" w:rsidRPr="00C0598E" w:rsidP="00C0598E">
      <w:pPr>
        <w:pStyle w:val="ListBullet"/>
      </w:pPr>
      <w:r w:rsidRPr="00C0598E">
        <w:t>suppliers, stakeholders and senior executives</w:t>
      </w:r>
    </w:p>
    <w:p w:rsidR="00000000" w:rsidRPr="00C0598E" w:rsidP="00C0598E">
      <w:pPr>
        <w:pStyle w:val="ListBullet"/>
      </w:pPr>
      <w:r w:rsidRPr="00C0598E">
        <w:t>templ</w:t>
      </w:r>
      <w:r w:rsidRPr="00C0598E">
        <w:t>ates for visual merchandising brand strategy and implementation plan.</w:t>
      </w:r>
    </w:p>
    <w:p w:rsidR="00000000" w:rsidRPr="00C0598E" w:rsidP="002F466D">
      <w:pPr>
        <w:pStyle w:val="BodyText"/>
      </w:pPr>
      <w:r w:rsidRPr="00C0598E">
        <w:t>Assessors must satisfy the Standards for Registered Training Organisations</w:t>
      </w:r>
      <w:r>
        <w:t>’</w:t>
      </w:r>
      <w:r w:rsidRPr="00C0598E">
        <w:t xml:space="preserve"> requirements for assessors.</w:t>
      </w:r>
    </w:p>
    <w:p w:rsidR="00000000" w:rsidRPr="00C0598E" w:rsidP="00C0598E">
      <w:pPr>
        <w:pStyle w:val="Heading1"/>
      </w:pPr>
      <w:bookmarkStart w:id="5" w:name="O_1198569"/>
      <w:bookmarkEnd w:id="5"/>
      <w:r w:rsidRPr="00C0598E">
        <w:t>Links</w:t>
      </w:r>
    </w:p>
    <w:p w:rsidR="00000000" w:rsidRPr="00C0598E" w:rsidP="002F466D">
      <w:pPr>
        <w:pStyle w:val="BodyText"/>
      </w:pPr>
      <w:r w:rsidRPr="00C0598E">
        <w:t>Companion Volume implementation guides are found in VETNe</w:t>
      </w:r>
      <w:r w:rsidRPr="00C0598E">
        <w:t xml:space="preserve">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0010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0598E" w:rsidP="00C0598E"/>
    <w:sectPr w:rsidSect="00C059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8E" w:rsidRPr="002F466D" w:rsidP="002F4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6D" w:rsidP="00C05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66D" w:rsidP="00C05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466D" w:rsidP="00C05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98E" w:rsidRPr="002F466D" w:rsidP="002F4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6D" w:rsidRPr="002D2AF8" w:rsidP="00C05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SIRRMER023 Develop a visual merchandising brand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2F466D" w:rsidP="00C05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87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0C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4E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98E"/>
  </w:style>
  <w:style w:type="character" w:customStyle="1" w:styleId="Heading1Char">
    <w:name w:val="Heading 1 Char"/>
    <w:basedOn w:val="DefaultParagraphFont"/>
    <w:link w:val="Heading1"/>
    <w:rsid w:val="00C05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9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59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5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598E"/>
    <w:rPr>
      <w:b/>
      <w:spacing w:val="0"/>
    </w:rPr>
  </w:style>
  <w:style w:type="paragraph" w:customStyle="1" w:styleId="SuperTitle">
    <w:name w:val="SuperTitle"/>
    <w:basedOn w:val="Title"/>
    <w:rsid w:val="00C05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98E"/>
    <w:rPr>
      <w:i/>
    </w:rPr>
  </w:style>
  <w:style w:type="paragraph" w:styleId="Caption">
    <w:name w:val="caption"/>
    <w:basedOn w:val="BodyText"/>
    <w:next w:val="Normal"/>
    <w:qFormat/>
    <w:rsid w:val="00C05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98E"/>
  </w:style>
  <w:style w:type="paragraph" w:styleId="TableofFigures">
    <w:name w:val="table of figures"/>
    <w:basedOn w:val="Normal"/>
    <w:next w:val="Normal"/>
    <w:semiHidden/>
    <w:rsid w:val="00C05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98E"/>
    <w:rPr>
      <w:rFonts w:ascii="Wingdings" w:hAnsi="Wingdings"/>
    </w:rPr>
  </w:style>
  <w:style w:type="paragraph" w:customStyle="1" w:styleId="TableHeading">
    <w:name w:val="Table Heading"/>
    <w:basedOn w:val="HeadingBase"/>
    <w:rsid w:val="00C05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98E"/>
    <w:rPr>
      <w:color w:val="0033CC"/>
      <w:u w:val="none"/>
    </w:rPr>
  </w:style>
  <w:style w:type="paragraph" w:customStyle="1" w:styleId="BodyTextRight">
    <w:name w:val="Body Text Right"/>
    <w:basedOn w:val="BodyText"/>
    <w:rsid w:val="00C05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98E"/>
    <w:rPr>
      <w:sz w:val="32"/>
    </w:rPr>
  </w:style>
  <w:style w:type="paragraph" w:customStyle="1" w:styleId="HeadingProcedure">
    <w:name w:val="Heading Procedure"/>
    <w:basedOn w:val="HeadingBase"/>
    <w:next w:val="Normal"/>
    <w:rsid w:val="00C05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98E"/>
    <w:pPr>
      <w:spacing w:before="60" w:after="60"/>
    </w:pPr>
  </w:style>
  <w:style w:type="paragraph" w:styleId="ListContinue">
    <w:name w:val="List Continue"/>
    <w:basedOn w:val="List"/>
    <w:rsid w:val="00C0598E"/>
    <w:pPr>
      <w:ind w:firstLine="0"/>
    </w:pPr>
  </w:style>
  <w:style w:type="paragraph" w:customStyle="1" w:styleId="ListNote">
    <w:name w:val="List Note"/>
    <w:basedOn w:val="List"/>
    <w:rsid w:val="00C05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98E"/>
    <w:rPr>
      <w:rFonts w:ascii="Courier New" w:hAnsi="Courier New"/>
    </w:rPr>
  </w:style>
  <w:style w:type="paragraph" w:customStyle="1" w:styleId="NoteBullet">
    <w:name w:val="Note Bullet"/>
    <w:basedOn w:val="Note"/>
    <w:rsid w:val="00C05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98E"/>
    <w:rPr>
      <w:b/>
      <w:smallCaps/>
    </w:rPr>
  </w:style>
  <w:style w:type="paragraph" w:customStyle="1" w:styleId="TableListNumber">
    <w:name w:val="Table List Number"/>
    <w:basedOn w:val="ListNumber"/>
    <w:rsid w:val="00C05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98E"/>
    <w:pPr>
      <w:numPr>
        <w:numId w:val="9"/>
      </w:numPr>
    </w:pPr>
  </w:style>
  <w:style w:type="paragraph" w:customStyle="1" w:styleId="ListAlpha2">
    <w:name w:val="List Alpha 2"/>
    <w:basedOn w:val="List2"/>
    <w:rsid w:val="00C0598E"/>
    <w:pPr>
      <w:numPr>
        <w:numId w:val="8"/>
      </w:numPr>
    </w:pPr>
  </w:style>
  <w:style w:type="paragraph" w:styleId="List2">
    <w:name w:val="List 2"/>
    <w:basedOn w:val="BodyText"/>
    <w:rsid w:val="00C05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98E"/>
    <w:pPr>
      <w:numPr>
        <w:numId w:val="4"/>
      </w:numPr>
    </w:pPr>
  </w:style>
  <w:style w:type="paragraph" w:styleId="ListContinue2">
    <w:name w:val="List Continue 2"/>
    <w:basedOn w:val="List2"/>
    <w:rsid w:val="00C0598E"/>
    <w:pPr>
      <w:ind w:firstLine="0"/>
    </w:pPr>
  </w:style>
  <w:style w:type="paragraph" w:styleId="ListContinue3">
    <w:name w:val="List Continue 3"/>
    <w:basedOn w:val="List3"/>
    <w:rsid w:val="00C0598E"/>
    <w:pPr>
      <w:ind w:left="1021" w:firstLine="0"/>
    </w:pPr>
  </w:style>
  <w:style w:type="paragraph" w:styleId="ListContinue4">
    <w:name w:val="List Continue 4"/>
    <w:basedOn w:val="List4"/>
    <w:rsid w:val="00C0598E"/>
    <w:pPr>
      <w:ind w:firstLine="0"/>
    </w:pPr>
  </w:style>
  <w:style w:type="paragraph" w:styleId="ListContinue5">
    <w:name w:val="List Continue 5"/>
    <w:basedOn w:val="List5"/>
    <w:rsid w:val="00C0598E"/>
    <w:pPr>
      <w:ind w:firstLine="0"/>
    </w:pPr>
  </w:style>
  <w:style w:type="paragraph" w:styleId="ListNumber3">
    <w:name w:val="List Number 3"/>
    <w:basedOn w:val="List3"/>
    <w:rsid w:val="00C0598E"/>
    <w:pPr>
      <w:numPr>
        <w:numId w:val="5"/>
      </w:numPr>
    </w:pPr>
  </w:style>
  <w:style w:type="paragraph" w:styleId="ListNumber4">
    <w:name w:val="List Number 4"/>
    <w:basedOn w:val="List4"/>
    <w:rsid w:val="00C0598E"/>
    <w:pPr>
      <w:numPr>
        <w:numId w:val="6"/>
      </w:numPr>
    </w:pPr>
  </w:style>
  <w:style w:type="paragraph" w:styleId="ListNumber5">
    <w:name w:val="List Number 5"/>
    <w:basedOn w:val="List5"/>
    <w:rsid w:val="00C0598E"/>
    <w:pPr>
      <w:numPr>
        <w:numId w:val="7"/>
      </w:numPr>
    </w:pPr>
  </w:style>
  <w:style w:type="paragraph" w:styleId="BlockText">
    <w:name w:val="Block Text"/>
    <w:basedOn w:val="Normal"/>
    <w:rsid w:val="00C05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98E"/>
    <w:rPr>
      <w:sz w:val="16"/>
      <w:vertAlign w:val="superscript"/>
    </w:rPr>
  </w:style>
  <w:style w:type="character" w:customStyle="1" w:styleId="Symbols">
    <w:name w:val="Symbols"/>
    <w:basedOn w:val="DefaultParagraphFont"/>
    <w:rsid w:val="00C0598E"/>
    <w:rPr>
      <w:rFonts w:ascii="Symbol" w:hAnsi="Symbol"/>
    </w:rPr>
  </w:style>
  <w:style w:type="character" w:customStyle="1" w:styleId="MenuOptions">
    <w:name w:val="Menu Options"/>
    <w:basedOn w:val="DefaultParagraphFont"/>
    <w:rsid w:val="00C05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98E"/>
    <w:rPr>
      <w:b/>
    </w:rPr>
  </w:style>
  <w:style w:type="character" w:customStyle="1" w:styleId="Underlined">
    <w:name w:val="Underlined"/>
    <w:basedOn w:val="DefaultParagraphFont"/>
    <w:rsid w:val="00C0598E"/>
    <w:rPr>
      <w:u w:val="single"/>
    </w:rPr>
  </w:style>
  <w:style w:type="paragraph" w:customStyle="1" w:styleId="TableBodyTextRight">
    <w:name w:val="Table Body Text Right"/>
    <w:basedOn w:val="TableBodyText"/>
    <w:rsid w:val="00C05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98E"/>
    <w:rPr>
      <w:sz w:val="18"/>
    </w:rPr>
  </w:style>
  <w:style w:type="paragraph" w:customStyle="1" w:styleId="BodySmallRight">
    <w:name w:val="Body Small Right"/>
    <w:basedOn w:val="BodyTextRight"/>
    <w:rsid w:val="00C0598E"/>
    <w:rPr>
      <w:sz w:val="18"/>
      <w:szCs w:val="18"/>
    </w:rPr>
  </w:style>
  <w:style w:type="paragraph" w:customStyle="1" w:styleId="MarginEdition">
    <w:name w:val="Margin Edition"/>
    <w:basedOn w:val="MarginNote"/>
    <w:rsid w:val="00C05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98E"/>
    <w:rPr>
      <w:sz w:val="2"/>
      <w:szCs w:val="2"/>
    </w:rPr>
  </w:style>
  <w:style w:type="character" w:customStyle="1" w:styleId="Small">
    <w:name w:val="Small"/>
    <w:basedOn w:val="DefaultParagraphFont"/>
    <w:rsid w:val="00C0598E"/>
    <w:rPr>
      <w:sz w:val="16"/>
    </w:rPr>
  </w:style>
  <w:style w:type="paragraph" w:customStyle="1" w:styleId="WideTable">
    <w:name w:val="Wide Table"/>
    <w:basedOn w:val="Normal"/>
    <w:rsid w:val="00C05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98E"/>
  </w:style>
  <w:style w:type="paragraph" w:styleId="Quote">
    <w:name w:val="Quote"/>
    <w:basedOn w:val="Heading1"/>
    <w:link w:val="QuoteChar"/>
    <w:qFormat/>
    <w:rsid w:val="00C05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98E"/>
    <w:pPr>
      <w:pageBreakBefore/>
    </w:pPr>
  </w:style>
  <w:style w:type="paragraph" w:customStyle="1" w:styleId="Border">
    <w:name w:val="Border"/>
    <w:basedOn w:val="Normal"/>
    <w:qFormat/>
    <w:rsid w:val="00C05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98E"/>
    <w:rPr>
      <w:u w:val="single"/>
    </w:rPr>
  </w:style>
  <w:style w:type="character" w:customStyle="1" w:styleId="BoldandItalics">
    <w:name w:val="Bold and Italics"/>
    <w:qFormat/>
    <w:rsid w:val="00C0598E"/>
    <w:rPr>
      <w:b/>
      <w:i/>
      <w:u w:val="none"/>
    </w:rPr>
  </w:style>
  <w:style w:type="paragraph" w:styleId="BalloonText">
    <w:name w:val="Balloon Text"/>
    <w:basedOn w:val="Normal"/>
    <w:link w:val="BalloonTextChar"/>
    <w:rsid w:val="00C05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98E"/>
    <w:pPr>
      <w:spacing w:before="0" w:after="0"/>
    </w:pPr>
  </w:style>
  <w:style w:type="paragraph" w:customStyle="1" w:styleId="BodyTextBold">
    <w:name w:val="Body Text Bold"/>
    <w:basedOn w:val="BodyText"/>
    <w:qFormat/>
    <w:rsid w:val="00C0598E"/>
    <w:rPr>
      <w:b/>
    </w:rPr>
  </w:style>
  <w:style w:type="character" w:styleId="Hyperlink">
    <w:name w:val="Hyperlink"/>
    <w:basedOn w:val="DefaultParagraphFont"/>
    <w:uiPriority w:val="99"/>
    <w:unhideWhenUsed/>
    <w:rsid w:val="002F4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2298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SIRRMER023 Develop a visual merchandising brand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2021-11-10T06:00:00Z</dcterms:created>
  <dcterms:modified xsi:type="dcterms:W3CDTF">2021-11-10T06:00:00Z</dcterms:modified>
</cp:coreProperties>
</file>