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66D" w:rsidP="00EE166D">
      <w:pPr>
        <w:pStyle w:val="Title"/>
      </w:pPr>
      <w:r>
        <w:fldChar w:fldCharType="begin"/>
      </w:r>
      <w:r>
        <w:instrText xml:space="preserve"> TITLE   \* MERGEFORMAT </w:instrText>
      </w:r>
      <w:r>
        <w:fldChar w:fldCharType="separate"/>
      </w:r>
      <w:r>
        <w:t>SIRRMER021 Design and construct visual merchandising display element</w:t>
      </w:r>
      <w:r>
        <w:fldChar w:fldCharType="end"/>
      </w:r>
    </w:p>
    <w:p w:rsidR="00EE166D" w:rsidP="00EE166D">
      <w:pPr>
        <w:pStyle w:val="Version"/>
        <w:sectPr w:rsidSect="006242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2FF" w:rsidP="006242FF">
      <w:pPr>
        <w:pStyle w:val="SuperHeading"/>
      </w:pPr>
      <w:r w:rsidRPr="006242FF">
        <w:t>SIRRMER021 Design and construct visual merchandising display element</w:t>
      </w:r>
    </w:p>
    <w:p w:rsidR="00000000" w:rsidRPr="006242FF" w:rsidP="006242FF">
      <w:pPr>
        <w:pStyle w:val="Heading1"/>
      </w:pPr>
      <w:bookmarkStart w:id="1" w:name="O_1198515"/>
      <w:bookmarkEnd w:id="1"/>
      <w:r w:rsidRPr="006242FF">
        <w:t>Modification History</w:t>
      </w:r>
    </w:p>
    <w:p w:rsidR="00000000" w:rsidRPr="006242FF" w:rsidP="00EE166D">
      <w:pPr>
        <w:pStyle w:val="BodyText"/>
      </w:pPr>
      <w:r w:rsidRPr="006242FF">
        <w:t xml:space="preserve">No equivalent unit. </w:t>
      </w:r>
    </w:p>
    <w:p w:rsidR="00000000" w:rsidRPr="006242FF" w:rsidP="006242FF">
      <w:pPr>
        <w:pStyle w:val="Heading1"/>
      </w:pPr>
      <w:bookmarkStart w:id="2" w:name="O_1198516"/>
      <w:bookmarkEnd w:id="2"/>
      <w:r w:rsidRPr="006242FF">
        <w:t>Application</w:t>
      </w:r>
    </w:p>
    <w:p w:rsidR="00000000" w:rsidRPr="006242FF" w:rsidP="00EE166D">
      <w:pPr>
        <w:pStyle w:val="BodyText"/>
      </w:pPr>
      <w:r w:rsidRPr="006242FF">
        <w:t>This unit describes the pe</w:t>
      </w:r>
      <w:r w:rsidRPr="006242FF">
        <w:t>rformance outcomes, skills and knowledge required to design and produce three-dimensional visual merchandising display elements including objects, props, sets and supports.</w:t>
      </w:r>
    </w:p>
    <w:p w:rsidR="00000000" w:rsidRPr="006242FF" w:rsidP="00EE166D">
      <w:pPr>
        <w:pStyle w:val="BodyText"/>
      </w:pPr>
      <w:r w:rsidRPr="006242FF">
        <w:t>This unit applies to senior visual merchandisers and senior stylists working in a d</w:t>
      </w:r>
      <w:r w:rsidRPr="006242FF">
        <w:t>iverse range of sectors and business contexts. They operate with independence and within established organisational policies and procedures. They are responsible for making creative and strategic decisions within the scope of their job role.</w:t>
      </w:r>
    </w:p>
    <w:p w:rsidR="00000000" w:rsidRPr="006242FF" w:rsidP="00EE166D">
      <w:pPr>
        <w:pStyle w:val="BodyText"/>
      </w:pPr>
      <w:r w:rsidRPr="006242FF">
        <w:t xml:space="preserve">The skills in </w:t>
      </w:r>
      <w:r w:rsidRPr="006242FF">
        <w:t>this unit must be applied in accordance with Commonwealth and State or Territory legislation, Australian standards and industry codes of practice.</w:t>
      </w:r>
    </w:p>
    <w:p w:rsidR="00000000" w:rsidRPr="006242FF" w:rsidP="00EE166D">
      <w:pPr>
        <w:pStyle w:val="BodyText"/>
      </w:pPr>
      <w:r w:rsidRPr="006242FF">
        <w:t>No occupational licensing, certificate or specific legislative requirements apply to this unit at the time of</w:t>
      </w:r>
      <w:r w:rsidRPr="006242FF">
        <w:t xml:space="preserve"> publication.</w:t>
      </w:r>
    </w:p>
    <w:p w:rsidR="00000000" w:rsidRPr="006242FF" w:rsidP="006242FF">
      <w:pPr>
        <w:pStyle w:val="Heading1"/>
      </w:pPr>
      <w:bookmarkStart w:id="3" w:name="O_1198517"/>
      <w:bookmarkEnd w:id="3"/>
      <w:r w:rsidRPr="006242FF">
        <w:t>Pre-requisite Unit</w:t>
      </w:r>
    </w:p>
    <w:p w:rsidR="00000000" w:rsidRPr="006242FF" w:rsidP="00EE166D">
      <w:pPr>
        <w:pStyle w:val="BodyText"/>
      </w:pPr>
      <w:r w:rsidRPr="006242FF">
        <w:t xml:space="preserve">Nil </w:t>
      </w:r>
    </w:p>
    <w:p w:rsidR="00000000" w:rsidRPr="006242FF" w:rsidP="006242FF">
      <w:pPr>
        <w:pStyle w:val="Heading1"/>
      </w:pPr>
      <w:bookmarkStart w:id="4" w:name="O_1198518"/>
      <w:bookmarkEnd w:id="4"/>
      <w:r w:rsidRPr="006242FF">
        <w:t>Competency Field</w:t>
      </w:r>
    </w:p>
    <w:p w:rsidR="00000000" w:rsidRPr="006242FF" w:rsidP="00EE166D">
      <w:pPr>
        <w:pStyle w:val="BodyText"/>
      </w:pPr>
      <w:r w:rsidRPr="006242FF">
        <w:t>Merchandising</w:t>
      </w:r>
    </w:p>
    <w:p w:rsidR="00000000" w:rsidRPr="006242FF" w:rsidP="006242FF">
      <w:pPr>
        <w:pStyle w:val="Heading1"/>
      </w:pPr>
      <w:bookmarkStart w:id="5" w:name="O_1198519"/>
      <w:bookmarkEnd w:id="5"/>
      <w:r w:rsidRPr="006242FF">
        <w:t>Unit Sector</w:t>
      </w:r>
    </w:p>
    <w:p w:rsidR="00000000" w:rsidRPr="006242FF" w:rsidP="00EE166D">
      <w:pPr>
        <w:pStyle w:val="BodyText"/>
      </w:pPr>
      <w:r w:rsidRPr="006242FF">
        <w:t>Retail</w:t>
      </w:r>
    </w:p>
    <w:p w:rsidR="00000000" w:rsidRPr="006242FF" w:rsidP="006242FF">
      <w:pPr>
        <w:pStyle w:val="Heading1"/>
      </w:pPr>
      <w:bookmarkStart w:id="6" w:name="O_1198520"/>
      <w:bookmarkEnd w:id="6"/>
      <w:r w:rsidRPr="006242FF">
        <w:t>Elements and Performance Criteria</w:t>
      </w:r>
    </w:p>
    <w:tbl>
      <w:tblPr>
        <w:tblW w:w="0" w:type="auto"/>
        <w:tblCellMar>
          <w:left w:w="62" w:type="dxa"/>
          <w:right w:w="62" w:type="dxa"/>
        </w:tblCellMar>
        <w:tblLook w:val="0000"/>
      </w:tblPr>
      <w:tblGrid>
        <w:gridCol w:w="2863"/>
        <w:gridCol w:w="6333"/>
      </w:tblGrid>
      <w:tr w:rsidTr="00EE166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6242FF" w:rsidP="006242FF">
            <w:pPr>
              <w:pStyle w:val="BodyText"/>
            </w:pPr>
            <w:r w:rsidRPr="006242F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242FF">
            <w:pPr>
              <w:pStyle w:val="BodyText"/>
              <w:rPr>
                <w:lang w:val="en-NZ"/>
              </w:rPr>
            </w:pPr>
            <w:r w:rsidRPr="006242FF">
              <w:rPr>
                <w:rStyle w:val="SpecialBold"/>
              </w:rPr>
              <w:t>PERFORMANCE</w:t>
            </w:r>
            <w:r w:rsidRPr="006242FF">
              <w:t xml:space="preserve"> </w:t>
            </w:r>
            <w:r w:rsidRPr="006242FF">
              <w:rPr>
                <w:rStyle w:val="SpecialBold"/>
              </w:rPr>
              <w:t>CRITERIA</w:t>
            </w:r>
          </w:p>
        </w:tc>
      </w:tr>
      <w:tr w:rsidTr="00EE166D">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6242FF" w:rsidP="006242FF">
            <w:pPr>
              <w:pStyle w:val="BodyText"/>
            </w:pPr>
            <w:r w:rsidRPr="006242FF">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242FF">
            <w:pPr>
              <w:pStyle w:val="BodyText"/>
              <w:rPr>
                <w:lang w:val="en-NZ"/>
              </w:rPr>
            </w:pPr>
            <w:r w:rsidRPr="006242FF">
              <w:rPr>
                <w:rStyle w:val="Emphasis"/>
              </w:rPr>
              <w:t>Performance criteria describe the performance needed to demonstrate achievement of the element.</w:t>
            </w:r>
          </w:p>
        </w:tc>
      </w:tr>
      <w:tr w:rsidTr="00EE166D">
        <w:tblPrEx>
          <w:tblW w:w="0" w:type="auto"/>
          <w:tblCellMar>
            <w:left w:w="62" w:type="dxa"/>
            <w:right w:w="62" w:type="dxa"/>
          </w:tblCellMar>
          <w:tblLook w:val="0000"/>
        </w:tblPrEx>
        <w:trPr>
          <w:trHeight w:val="2649"/>
        </w:trPr>
        <w:tc>
          <w:tcPr>
            <w:tcW w:w="0" w:type="auto"/>
            <w:tcBorders>
              <w:top w:val="nil"/>
              <w:left w:val="nil"/>
              <w:bottom w:val="nil"/>
              <w:right w:val="nil"/>
            </w:tcBorders>
            <w:tcMar>
              <w:top w:w="0" w:type="dxa"/>
              <w:left w:w="62" w:type="dxa"/>
              <w:bottom w:w="0" w:type="dxa"/>
              <w:right w:w="62" w:type="dxa"/>
            </w:tcMar>
          </w:tcPr>
          <w:p w:rsidR="00000000" w:rsidP="006242FF">
            <w:pPr>
              <w:pStyle w:val="List"/>
              <w:rPr>
                <w:lang w:val="en-NZ"/>
              </w:rPr>
            </w:pPr>
            <w:r w:rsidRPr="006242FF">
              <w:t>1.  Analyse display environment.</w:t>
            </w:r>
          </w:p>
        </w:tc>
        <w:tc>
          <w:tcPr>
            <w:tcW w:w="0" w:type="auto"/>
            <w:tcBorders>
              <w:top w:val="nil"/>
              <w:left w:val="nil"/>
              <w:bottom w:val="nil"/>
              <w:right w:val="nil"/>
            </w:tcBorders>
            <w:tcMar>
              <w:top w:w="0" w:type="dxa"/>
              <w:left w:w="62" w:type="dxa"/>
              <w:bottom w:w="0" w:type="dxa"/>
              <w:right w:w="62" w:type="dxa"/>
            </w:tcMar>
          </w:tcPr>
          <w:p w:rsidR="00000000" w:rsidRPr="006242FF" w:rsidP="006242FF">
            <w:pPr>
              <w:pStyle w:val="List"/>
            </w:pPr>
            <w:r w:rsidRPr="006242FF">
              <w:t>1.1. Interpret and analyse design brief to determine design intent and requirements.</w:t>
            </w:r>
          </w:p>
          <w:p w:rsidR="00000000" w:rsidRPr="006242FF" w:rsidP="006242FF">
            <w:pPr>
              <w:pStyle w:val="List"/>
            </w:pPr>
            <w:r w:rsidRPr="006242FF">
              <w:t>1.2. Analyse and assess display environment.</w:t>
            </w:r>
          </w:p>
          <w:p w:rsidR="00000000" w:rsidRPr="006242FF" w:rsidP="006242FF">
            <w:pPr>
              <w:pStyle w:val="List"/>
            </w:pPr>
            <w:r w:rsidRPr="006242FF">
              <w:t>1.3. Develop creative design concept to meet design brief.</w:t>
            </w:r>
          </w:p>
          <w:p w:rsidR="00000000" w:rsidRPr="006242FF" w:rsidP="006242FF">
            <w:pPr>
              <w:pStyle w:val="List"/>
            </w:pPr>
            <w:r w:rsidRPr="006242FF">
              <w:t>1.4. Plan, cost and evaluate legal requirements and commercial viability of display elements and activation.</w:t>
            </w:r>
          </w:p>
          <w:p w:rsidR="00000000" w:rsidP="006242FF">
            <w:pPr>
              <w:pStyle w:val="List"/>
              <w:rPr>
                <w:lang w:val="en-NZ"/>
              </w:rPr>
            </w:pPr>
            <w:r w:rsidRPr="006242FF">
              <w:t>1.5. Document and present design concept fo</w:t>
            </w:r>
            <w:r w:rsidRPr="006242FF">
              <w:t>r approval.</w:t>
            </w:r>
          </w:p>
        </w:tc>
      </w:tr>
      <w:tr w:rsidTr="00EE166D">
        <w:tblPrEx>
          <w:tblW w:w="0" w:type="auto"/>
          <w:tblCellMar>
            <w:left w:w="62" w:type="dxa"/>
            <w:right w:w="62" w:type="dxa"/>
          </w:tblCellMar>
          <w:tblLook w:val="0000"/>
        </w:tblPrEx>
        <w:trPr>
          <w:trHeight w:val="3047"/>
        </w:trPr>
        <w:tc>
          <w:tcPr>
            <w:tcW w:w="0" w:type="auto"/>
            <w:tcBorders>
              <w:top w:val="nil"/>
              <w:left w:val="nil"/>
              <w:bottom w:val="nil"/>
              <w:right w:val="nil"/>
            </w:tcBorders>
            <w:tcMar>
              <w:top w:w="0" w:type="dxa"/>
              <w:left w:w="62" w:type="dxa"/>
              <w:bottom w:w="0" w:type="dxa"/>
              <w:right w:w="62" w:type="dxa"/>
            </w:tcMar>
          </w:tcPr>
          <w:p w:rsidR="00000000" w:rsidP="006242FF">
            <w:pPr>
              <w:pStyle w:val="List"/>
              <w:rPr>
                <w:lang w:val="en-NZ"/>
              </w:rPr>
            </w:pPr>
            <w:r w:rsidRPr="006242FF">
              <w:t>2. Design display element.</w:t>
            </w:r>
          </w:p>
        </w:tc>
        <w:tc>
          <w:tcPr>
            <w:tcW w:w="0" w:type="auto"/>
            <w:tcBorders>
              <w:top w:val="nil"/>
              <w:left w:val="nil"/>
              <w:bottom w:val="nil"/>
              <w:right w:val="nil"/>
            </w:tcBorders>
            <w:tcMar>
              <w:top w:w="0" w:type="dxa"/>
              <w:left w:w="62" w:type="dxa"/>
              <w:bottom w:w="0" w:type="dxa"/>
              <w:right w:w="62" w:type="dxa"/>
            </w:tcMar>
          </w:tcPr>
          <w:p w:rsidR="00000000" w:rsidRPr="006242FF" w:rsidP="006242FF">
            <w:pPr>
              <w:pStyle w:val="List"/>
            </w:pPr>
            <w:r w:rsidRPr="006242FF">
              <w:t>2.1. Analyse design concept to identify safety hazards and risks, and assess and manage risks.</w:t>
            </w:r>
          </w:p>
          <w:p w:rsidR="00000000" w:rsidRPr="006242FF" w:rsidP="006242FF">
            <w:pPr>
              <w:pStyle w:val="List"/>
            </w:pPr>
            <w:r w:rsidRPr="006242FF">
              <w:t>2.2. Use digital and hand drawing techniques to communicate creative development and design intent.</w:t>
            </w:r>
          </w:p>
          <w:p w:rsidR="00000000" w:rsidRPr="006242FF" w:rsidP="006242FF">
            <w:pPr>
              <w:pStyle w:val="List"/>
            </w:pPr>
            <w:r w:rsidRPr="006242FF">
              <w:t>2.3. Seek and act on feedback to improve design concept.</w:t>
            </w:r>
          </w:p>
          <w:p w:rsidR="00000000" w:rsidRPr="006242FF" w:rsidP="006242FF">
            <w:pPr>
              <w:pStyle w:val="List"/>
            </w:pPr>
            <w:r w:rsidRPr="006242FF">
              <w:t>2.4. Research, evaluate and select construction materials and methods.</w:t>
            </w:r>
          </w:p>
          <w:p w:rsidR="00000000" w:rsidP="006242FF">
            <w:pPr>
              <w:pStyle w:val="List"/>
              <w:rPr>
                <w:lang w:val="en-NZ"/>
              </w:rPr>
            </w:pPr>
            <w:r w:rsidRPr="006242FF">
              <w:t>2.5. Plan display element construction to meet design brief, design space and budget.</w:t>
            </w:r>
          </w:p>
        </w:tc>
      </w:tr>
      <w:tr w:rsidTr="00EE166D">
        <w:tblPrEx>
          <w:tblW w:w="0" w:type="auto"/>
          <w:tblCellMar>
            <w:left w:w="62" w:type="dxa"/>
            <w:right w:w="62" w:type="dxa"/>
          </w:tblCellMar>
          <w:tblLook w:val="0000"/>
        </w:tblPrEx>
        <w:trPr>
          <w:trHeight w:val="1901"/>
        </w:trPr>
        <w:tc>
          <w:tcPr>
            <w:tcW w:w="0" w:type="auto"/>
            <w:tcBorders>
              <w:top w:val="nil"/>
              <w:left w:val="nil"/>
              <w:bottom w:val="nil"/>
              <w:right w:val="nil"/>
            </w:tcBorders>
            <w:tcMar>
              <w:top w:w="0" w:type="dxa"/>
              <w:left w:w="62" w:type="dxa"/>
              <w:bottom w:w="0" w:type="dxa"/>
              <w:right w:w="62" w:type="dxa"/>
            </w:tcMar>
          </w:tcPr>
          <w:p w:rsidR="00000000" w:rsidP="006242FF">
            <w:pPr>
              <w:pStyle w:val="List"/>
              <w:rPr>
                <w:lang w:val="en-NZ"/>
              </w:rPr>
            </w:pPr>
            <w:r w:rsidRPr="006242FF">
              <w:t>3. Construct display element.</w:t>
            </w:r>
          </w:p>
        </w:tc>
        <w:tc>
          <w:tcPr>
            <w:tcW w:w="0" w:type="auto"/>
            <w:tcBorders>
              <w:top w:val="nil"/>
              <w:left w:val="nil"/>
              <w:bottom w:val="nil"/>
              <w:right w:val="nil"/>
            </w:tcBorders>
            <w:tcMar>
              <w:top w:w="0" w:type="dxa"/>
              <w:left w:w="62" w:type="dxa"/>
              <w:bottom w:w="0" w:type="dxa"/>
              <w:right w:w="62" w:type="dxa"/>
            </w:tcMar>
          </w:tcPr>
          <w:p w:rsidR="00000000" w:rsidRPr="006242FF" w:rsidP="006242FF">
            <w:pPr>
              <w:pStyle w:val="List"/>
            </w:pPr>
            <w:r w:rsidRPr="006242FF">
              <w:t>3.1. Interp</w:t>
            </w:r>
            <w:r w:rsidRPr="006242FF">
              <w:t>ret and develop technical drawings for display element.</w:t>
            </w:r>
          </w:p>
          <w:p w:rsidR="00000000" w:rsidRPr="006242FF" w:rsidP="006242FF">
            <w:pPr>
              <w:pStyle w:val="List"/>
            </w:pPr>
            <w:r w:rsidRPr="006242FF">
              <w:t>3.2. Specify display element space, scale, materials, colour and finish requirements.</w:t>
            </w:r>
          </w:p>
          <w:p w:rsidR="00000000" w:rsidRPr="006242FF" w:rsidP="006242FF">
            <w:pPr>
              <w:pStyle w:val="List"/>
            </w:pPr>
            <w:r w:rsidRPr="006242FF">
              <w:t>3.3. Use construction methods to produce display element.</w:t>
            </w:r>
          </w:p>
          <w:p w:rsidR="00000000" w:rsidRPr="006242FF" w:rsidP="006242FF">
            <w:pPr>
              <w:pStyle w:val="List"/>
            </w:pPr>
            <w:r w:rsidRPr="006242FF">
              <w:t>3.4. Check and confirm display element meets design spec</w:t>
            </w:r>
            <w:r w:rsidRPr="006242FF">
              <w:t>ification.</w:t>
            </w:r>
          </w:p>
        </w:tc>
      </w:tr>
    </w:tbl>
    <w:p w:rsidR="00000000" w:rsidRPr="006242FF" w:rsidP="006242FF">
      <w:pPr>
        <w:pStyle w:val="List"/>
      </w:pPr>
    </w:p>
    <w:p w:rsidR="00000000" w:rsidRPr="006242FF" w:rsidP="006242FF">
      <w:pPr>
        <w:pStyle w:val="AllowPageBreak"/>
      </w:pPr>
    </w:p>
    <w:p w:rsidR="00000000" w:rsidRPr="006242FF" w:rsidP="006242FF">
      <w:pPr>
        <w:pStyle w:val="Heading1"/>
      </w:pPr>
      <w:bookmarkStart w:id="7" w:name="O_1198521"/>
      <w:bookmarkEnd w:id="7"/>
      <w:r w:rsidRPr="006242FF">
        <w:t>Foundation Skills</w:t>
      </w:r>
    </w:p>
    <w:tbl>
      <w:tblPr>
        <w:tblW w:w="0" w:type="auto"/>
        <w:tblCellMar>
          <w:left w:w="62" w:type="dxa"/>
          <w:right w:w="62" w:type="dxa"/>
        </w:tblCellMar>
        <w:tblLook w:val="0000"/>
      </w:tblPr>
      <w:tblGrid>
        <w:gridCol w:w="2825"/>
        <w:gridCol w:w="6371"/>
      </w:tblGrid>
      <w:tr w:rsidTr="00EE166D">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6242FF">
            <w:pPr>
              <w:pStyle w:val="BodyText"/>
              <w:rPr>
                <w:lang w:val="en-NZ"/>
              </w:rPr>
            </w:pPr>
            <w:r w:rsidRPr="006242FF">
              <w:rPr>
                <w:rStyle w:val="Emphasis"/>
              </w:rPr>
              <w:t xml:space="preserve">Foundation skills essential to performance in this unit, but not explicit in the performance criteria </w:t>
            </w:r>
            <w:r w:rsidRPr="006242FF">
              <w:t xml:space="preserve">are listed here, </w:t>
            </w:r>
            <w:r w:rsidRPr="006242FF">
              <w:rPr>
                <w:rStyle w:val="Emphasis"/>
              </w:rPr>
              <w:t>along with a brief context statement.</w:t>
            </w:r>
          </w:p>
        </w:tc>
      </w:tr>
      <w:tr w:rsidTr="00EE166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6242FF" w:rsidP="006242FF">
            <w:pPr>
              <w:pStyle w:val="BodyText"/>
            </w:pPr>
            <w:r w:rsidRPr="006242FF">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6242FF">
            <w:pPr>
              <w:pStyle w:val="BodyText"/>
              <w:rPr>
                <w:lang w:val="en-NZ"/>
              </w:rPr>
            </w:pPr>
            <w:r w:rsidRPr="006242FF">
              <w:rPr>
                <w:rStyle w:val="SpecialBold"/>
              </w:rPr>
              <w:t>DESCRIPTION</w:t>
            </w:r>
          </w:p>
        </w:tc>
      </w:tr>
      <w:tr w:rsidTr="00EE166D">
        <w:tblPrEx>
          <w:tblW w:w="0" w:type="auto"/>
          <w:tblCellMar>
            <w:left w:w="62" w:type="dxa"/>
            <w:right w:w="62" w:type="dxa"/>
          </w:tblCellMar>
          <w:tblLook w:val="0000"/>
        </w:tblPrEx>
        <w:trPr>
          <w:trHeight w:val="873"/>
        </w:trPr>
        <w:tc>
          <w:tcPr>
            <w:tcW w:w="0" w:type="auto"/>
            <w:tcBorders>
              <w:top w:val="nil"/>
              <w:left w:val="nil"/>
              <w:bottom w:val="nil"/>
              <w:right w:val="nil"/>
            </w:tcBorders>
            <w:tcMar>
              <w:top w:w="0" w:type="dxa"/>
              <w:left w:w="62" w:type="dxa"/>
              <w:bottom w:w="0" w:type="dxa"/>
              <w:right w:w="62" w:type="dxa"/>
            </w:tcMar>
          </w:tcPr>
          <w:p w:rsidR="00000000" w:rsidP="006242FF">
            <w:pPr>
              <w:pStyle w:val="BodyText"/>
              <w:rPr>
                <w:lang w:val="en-NZ"/>
              </w:rPr>
            </w:pPr>
            <w:r w:rsidRPr="006242FF">
              <w:t>Oral communications skills to:</w:t>
            </w:r>
          </w:p>
        </w:tc>
        <w:tc>
          <w:tcPr>
            <w:tcW w:w="0" w:type="auto"/>
            <w:tcBorders>
              <w:top w:val="nil"/>
              <w:left w:val="nil"/>
              <w:bottom w:val="nil"/>
              <w:right w:val="nil"/>
            </w:tcBorders>
            <w:tcMar>
              <w:top w:w="0" w:type="dxa"/>
              <w:left w:w="62" w:type="dxa"/>
              <w:bottom w:w="0" w:type="dxa"/>
              <w:right w:w="62" w:type="dxa"/>
            </w:tcMar>
          </w:tcPr>
          <w:p w:rsidR="00000000" w:rsidRPr="006242FF" w:rsidP="006242FF">
            <w:pPr>
              <w:pStyle w:val="ListBullet"/>
            </w:pPr>
            <w:r w:rsidRPr="006242FF">
              <w:t>present design concepts to employers</w:t>
            </w:r>
          </w:p>
          <w:p w:rsidR="00000000" w:rsidP="006242FF">
            <w:pPr>
              <w:pStyle w:val="ListBullet"/>
              <w:rPr>
                <w:lang w:val="en-NZ"/>
              </w:rPr>
            </w:pPr>
            <w:r w:rsidRPr="006242FF">
              <w:t>specify design elements.</w:t>
            </w:r>
          </w:p>
        </w:tc>
      </w:tr>
      <w:tr w:rsidTr="00EE166D">
        <w:tblPrEx>
          <w:tblW w:w="0" w:type="auto"/>
          <w:tblCellMar>
            <w:left w:w="62" w:type="dxa"/>
            <w:right w:w="62" w:type="dxa"/>
          </w:tblCellMar>
          <w:tblLook w:val="0000"/>
        </w:tblPrEx>
        <w:trPr>
          <w:trHeight w:val="1018"/>
        </w:trPr>
        <w:tc>
          <w:tcPr>
            <w:tcW w:w="0" w:type="auto"/>
            <w:tcBorders>
              <w:top w:val="nil"/>
              <w:left w:val="nil"/>
              <w:bottom w:val="nil"/>
              <w:right w:val="nil"/>
            </w:tcBorders>
            <w:tcMar>
              <w:top w:w="0" w:type="dxa"/>
              <w:left w:w="62" w:type="dxa"/>
              <w:bottom w:w="0" w:type="dxa"/>
              <w:right w:w="62" w:type="dxa"/>
            </w:tcMar>
          </w:tcPr>
          <w:p w:rsidR="00000000" w:rsidP="006242FF">
            <w:pPr>
              <w:pStyle w:val="BodyText"/>
              <w:rPr>
                <w:lang w:val="en-NZ"/>
              </w:rPr>
            </w:pPr>
            <w:r w:rsidRPr="006242FF">
              <w:t>Numeracy skills to:</w:t>
            </w:r>
          </w:p>
        </w:tc>
        <w:tc>
          <w:tcPr>
            <w:tcW w:w="0" w:type="auto"/>
            <w:tcBorders>
              <w:top w:val="nil"/>
              <w:left w:val="nil"/>
              <w:bottom w:val="nil"/>
              <w:right w:val="nil"/>
            </w:tcBorders>
            <w:tcMar>
              <w:top w:w="0" w:type="dxa"/>
              <w:left w:w="62" w:type="dxa"/>
              <w:bottom w:w="0" w:type="dxa"/>
              <w:right w:w="62" w:type="dxa"/>
            </w:tcMar>
          </w:tcPr>
          <w:p w:rsidR="00000000" w:rsidP="006242FF">
            <w:pPr>
              <w:pStyle w:val="ListBullet"/>
              <w:rPr>
                <w:lang w:val="en-NZ"/>
              </w:rPr>
            </w:pPr>
            <w:r w:rsidRPr="006242FF">
              <w:t>interpret, use, communicate and record measurement and financial information related to visual merchandising displays and display elements.</w:t>
            </w:r>
          </w:p>
        </w:tc>
      </w:tr>
      <w:tr w:rsidTr="00EE166D">
        <w:tblPrEx>
          <w:tblW w:w="0" w:type="auto"/>
          <w:tblCellMar>
            <w:left w:w="62" w:type="dxa"/>
            <w:right w:w="62" w:type="dxa"/>
          </w:tblCellMar>
          <w:tblLook w:val="0000"/>
        </w:tblPrEx>
        <w:trPr>
          <w:trHeight w:val="651"/>
        </w:trPr>
        <w:tc>
          <w:tcPr>
            <w:tcW w:w="0" w:type="auto"/>
            <w:tcBorders>
              <w:top w:val="nil"/>
              <w:left w:val="nil"/>
              <w:bottom w:val="nil"/>
              <w:right w:val="nil"/>
            </w:tcBorders>
            <w:tcMar>
              <w:top w:w="0" w:type="dxa"/>
              <w:left w:w="62" w:type="dxa"/>
              <w:bottom w:w="0" w:type="dxa"/>
              <w:right w:w="62" w:type="dxa"/>
            </w:tcMar>
          </w:tcPr>
          <w:p w:rsidR="00000000" w:rsidP="006242FF">
            <w:pPr>
              <w:pStyle w:val="BodyText"/>
              <w:rPr>
                <w:lang w:val="en-NZ"/>
              </w:rPr>
            </w:pPr>
            <w:r w:rsidRPr="006242FF">
              <w:t>Technology skills to:</w:t>
            </w:r>
          </w:p>
        </w:tc>
        <w:tc>
          <w:tcPr>
            <w:tcW w:w="0" w:type="auto"/>
            <w:tcBorders>
              <w:top w:val="nil"/>
              <w:left w:val="nil"/>
              <w:bottom w:val="nil"/>
              <w:right w:val="nil"/>
            </w:tcBorders>
            <w:tcMar>
              <w:top w:w="0" w:type="dxa"/>
              <w:left w:w="62" w:type="dxa"/>
              <w:bottom w:w="0" w:type="dxa"/>
              <w:right w:w="62" w:type="dxa"/>
            </w:tcMar>
          </w:tcPr>
          <w:p w:rsidR="00000000" w:rsidRPr="006242FF" w:rsidP="006242FF">
            <w:pPr>
              <w:pStyle w:val="ListBullet"/>
            </w:pPr>
            <w:r w:rsidRPr="006242FF">
              <w:t>access, use and communicate information using digital technology.</w:t>
            </w:r>
          </w:p>
        </w:tc>
      </w:tr>
    </w:tbl>
    <w:p w:rsidR="00000000" w:rsidRPr="006242FF" w:rsidP="006242FF">
      <w:pPr>
        <w:pStyle w:val="BodyText"/>
      </w:pPr>
    </w:p>
    <w:p w:rsidR="00000000" w:rsidRPr="006242FF" w:rsidP="006242FF">
      <w:pPr>
        <w:pStyle w:val="AllowPageBreak"/>
      </w:pPr>
    </w:p>
    <w:p w:rsidR="00000000" w:rsidRPr="006242FF" w:rsidP="006242FF">
      <w:pPr>
        <w:pStyle w:val="Heading1"/>
      </w:pPr>
      <w:bookmarkStart w:id="8" w:name="O_1198523"/>
      <w:bookmarkEnd w:id="8"/>
      <w:r w:rsidRPr="006242FF">
        <w:t>Unit Mapping Information</w:t>
      </w:r>
    </w:p>
    <w:p w:rsidR="00000000" w:rsidRPr="006242FF" w:rsidP="00EE166D">
      <w:pPr>
        <w:pStyle w:val="BodyText"/>
      </w:pPr>
      <w:r w:rsidRPr="006242FF">
        <w:t>No equivalent unit.</w:t>
      </w:r>
    </w:p>
    <w:p w:rsidR="00000000" w:rsidRPr="006242FF" w:rsidP="006242FF">
      <w:pPr>
        <w:pStyle w:val="Heading1"/>
      </w:pPr>
      <w:bookmarkStart w:id="9" w:name="O_1198530"/>
      <w:bookmarkEnd w:id="9"/>
      <w:r w:rsidRPr="006242FF">
        <w:t>Links</w:t>
      </w:r>
    </w:p>
    <w:p w:rsidR="00000000" w:rsidRPr="006242FF" w:rsidP="00EE166D">
      <w:pPr>
        <w:pStyle w:val="BodyText"/>
      </w:pPr>
      <w:r w:rsidRPr="006242FF">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73703D">
        <w:rPr>
          <w:rStyle w:val="Hyperlink"/>
        </w:rPr>
        <w:t>https://vetnet.gov.au/Pages/TrainingDocs.aspx?q=ca051b1b-5101-4ec2-ac1c-49699303188d</w:t>
      </w:r>
      <w:r>
        <w:fldChar w:fldCharType="end"/>
      </w:r>
    </w:p>
    <w:p w:rsidR="00000000" w:rsidRPr="006242FF" w:rsidP="00EE166D">
      <w:pPr>
        <w:pStyle w:val="BodyText"/>
        <w:sectPr w:rsidSect="006242FF">
          <w:headerReference w:type="default" r:id="rId10"/>
          <w:footerReference w:type="default" r:id="rId11"/>
          <w:pgSz w:w="11908" w:h="16833"/>
          <w:pgMar w:top="1702" w:right="1418" w:bottom="1702" w:left="1418" w:header="992" w:footer="992" w:gutter="0"/>
          <w:cols w:space="720"/>
          <w:noEndnote/>
          <w:docGrid w:linePitch="299"/>
        </w:sectPr>
      </w:pPr>
    </w:p>
    <w:p w:rsidR="00000000" w:rsidRPr="006242FF" w:rsidP="006242FF">
      <w:pPr>
        <w:pStyle w:val="SuperHeading"/>
      </w:pPr>
      <w:r w:rsidRPr="006242FF">
        <w:t xml:space="preserve">Assessment </w:t>
      </w:r>
      <w:r w:rsidRPr="006242FF">
        <w:t>Requirements for SIRRMER021 Design and construct visual merchandising display element</w:t>
      </w:r>
    </w:p>
    <w:p w:rsidR="00000000" w:rsidRPr="006242FF" w:rsidP="006242FF">
      <w:pPr>
        <w:pStyle w:val="Heading1"/>
      </w:pPr>
      <w:bookmarkStart w:id="10" w:name="O_1198525"/>
      <w:bookmarkEnd w:id="10"/>
      <w:r w:rsidRPr="006242FF">
        <w:t>Modification History</w:t>
      </w:r>
    </w:p>
    <w:p w:rsidR="00000000" w:rsidRPr="006242FF" w:rsidP="00EE166D">
      <w:pPr>
        <w:pStyle w:val="BodyText"/>
      </w:pPr>
      <w:r w:rsidRPr="006242FF">
        <w:t xml:space="preserve">No equivalent unit. </w:t>
      </w:r>
    </w:p>
    <w:p w:rsidR="00000000" w:rsidRPr="006242FF" w:rsidP="006242FF">
      <w:pPr>
        <w:pStyle w:val="Heading1"/>
      </w:pPr>
      <w:bookmarkStart w:id="11" w:name="O_1198526"/>
      <w:bookmarkEnd w:id="11"/>
      <w:r w:rsidRPr="006242FF">
        <w:t>Performance Evidence</w:t>
      </w:r>
    </w:p>
    <w:p w:rsidR="00000000" w:rsidRPr="006242FF" w:rsidP="00EE166D">
      <w:pPr>
        <w:pStyle w:val="BodyText"/>
      </w:pPr>
      <w:r w:rsidRPr="006242FF">
        <w:t>Evidence of the ability to complete tasks outlined in elements and per</w:t>
      </w:r>
      <w:r w:rsidRPr="006242FF">
        <w:t>formance criteria of this unit in the context of the job role, and:</w:t>
      </w:r>
    </w:p>
    <w:p w:rsidR="00000000" w:rsidRPr="006242FF" w:rsidP="006242FF">
      <w:pPr>
        <w:pStyle w:val="ListBullet"/>
      </w:pPr>
      <w:r w:rsidRPr="006242FF">
        <w:t>design and construct three of the following visual merchandising display elements using different construction methods:</w:t>
      </w:r>
    </w:p>
    <w:p w:rsidR="00000000" w:rsidRPr="006242FF" w:rsidP="006242FF">
      <w:pPr>
        <w:pStyle w:val="ListBullet2"/>
      </w:pPr>
      <w:r w:rsidRPr="006242FF">
        <w:t>object</w:t>
      </w:r>
    </w:p>
    <w:p w:rsidR="00000000" w:rsidRPr="006242FF" w:rsidP="006242FF">
      <w:pPr>
        <w:pStyle w:val="ListBullet2"/>
      </w:pPr>
      <w:r w:rsidRPr="006242FF">
        <w:t>prop</w:t>
      </w:r>
    </w:p>
    <w:p w:rsidR="00000000" w:rsidRPr="006242FF" w:rsidP="006242FF">
      <w:pPr>
        <w:pStyle w:val="ListBullet2"/>
      </w:pPr>
      <w:r w:rsidRPr="006242FF">
        <w:t>set</w:t>
      </w:r>
    </w:p>
    <w:p w:rsidR="00000000" w:rsidRPr="006242FF" w:rsidP="006242FF">
      <w:pPr>
        <w:pStyle w:val="ListBullet2"/>
      </w:pPr>
      <w:r w:rsidRPr="006242FF">
        <w:t>supportive element.</w:t>
      </w:r>
    </w:p>
    <w:p w:rsidR="00000000" w:rsidRPr="006242FF" w:rsidP="00EE166D">
      <w:pPr>
        <w:pStyle w:val="BodyText"/>
      </w:pPr>
      <w:r w:rsidRPr="006242FF">
        <w:t>The communication of creative development and design intent for the above visual display elements must include digital and hand drawing techniques.</w:t>
      </w:r>
    </w:p>
    <w:p w:rsidR="00000000" w:rsidRPr="006242FF" w:rsidP="006242FF">
      <w:pPr>
        <w:pStyle w:val="Heading1"/>
      </w:pPr>
      <w:bookmarkStart w:id="12" w:name="O_1198527"/>
      <w:bookmarkEnd w:id="12"/>
      <w:r w:rsidRPr="006242FF">
        <w:t>Knowledge Evidence</w:t>
      </w:r>
    </w:p>
    <w:p w:rsidR="00000000" w:rsidRPr="006242FF" w:rsidP="00EE166D">
      <w:pPr>
        <w:pStyle w:val="BodyText"/>
      </w:pPr>
      <w:r w:rsidRPr="006242FF">
        <w:t>Demonstrated knowledge required to complete the tasks outlined in elem</w:t>
      </w:r>
      <w:r w:rsidRPr="006242FF">
        <w:t>ents and performance criteria of this unit:</w:t>
      </w:r>
    </w:p>
    <w:p w:rsidR="00000000" w:rsidRPr="006242FF" w:rsidP="006242FF">
      <w:pPr>
        <w:pStyle w:val="ListBullet"/>
      </w:pPr>
      <w:r w:rsidRPr="006242FF">
        <w:t>legal requirements applicable to designing and constructing visual merchandising display elements</w:t>
      </w:r>
    </w:p>
    <w:p w:rsidR="00000000" w:rsidRPr="006242FF" w:rsidP="006242FF">
      <w:pPr>
        <w:pStyle w:val="ListBullet"/>
      </w:pPr>
      <w:r w:rsidRPr="006242FF">
        <w:t>types of visual merchandising display elements and methods of designing and constructing:</w:t>
      </w:r>
    </w:p>
    <w:p w:rsidR="00000000" w:rsidRPr="006242FF" w:rsidP="006242FF">
      <w:pPr>
        <w:pStyle w:val="ListBullet2"/>
      </w:pPr>
      <w:r w:rsidRPr="006242FF">
        <w:t>objects, props, sets a</w:t>
      </w:r>
      <w:r w:rsidRPr="006242FF">
        <w:t>nd supportive elements</w:t>
      </w:r>
    </w:p>
    <w:p w:rsidR="00000000" w:rsidRPr="006242FF" w:rsidP="006242FF">
      <w:pPr>
        <w:pStyle w:val="ListBullet2"/>
      </w:pPr>
      <w:r w:rsidRPr="006242FF">
        <w:t>activation</w:t>
      </w:r>
    </w:p>
    <w:p w:rsidR="00000000" w:rsidRPr="006242FF" w:rsidP="006242FF">
      <w:pPr>
        <w:pStyle w:val="ListBullet2"/>
      </w:pPr>
      <w:r w:rsidRPr="006242FF">
        <w:t>sensory triggers</w:t>
      </w:r>
    </w:p>
    <w:p w:rsidR="00000000" w:rsidRPr="006242FF" w:rsidP="006242FF">
      <w:pPr>
        <w:pStyle w:val="ListBullet2"/>
      </w:pPr>
      <w:r w:rsidRPr="006242FF">
        <w:t>safety hazards and risks and methods of assessing and managing risks</w:t>
      </w:r>
    </w:p>
    <w:p w:rsidR="00000000" w:rsidRPr="006242FF" w:rsidP="006242FF">
      <w:pPr>
        <w:pStyle w:val="ListBullet"/>
      </w:pPr>
      <w:r w:rsidRPr="006242FF">
        <w:t>methods of design concept costing and budgeting</w:t>
      </w:r>
    </w:p>
    <w:p w:rsidR="00000000" w:rsidRPr="006242FF" w:rsidP="006242FF">
      <w:pPr>
        <w:pStyle w:val="ListBullet"/>
      </w:pPr>
      <w:r w:rsidRPr="006242FF">
        <w:t>methods of assessing commercial viability</w:t>
      </w:r>
    </w:p>
    <w:p w:rsidR="00000000" w:rsidRPr="006242FF" w:rsidP="006242FF">
      <w:pPr>
        <w:pStyle w:val="ListBullet"/>
      </w:pPr>
      <w:r w:rsidRPr="006242FF">
        <w:t>methods of communicating creative development and design intent:</w:t>
      </w:r>
    </w:p>
    <w:p w:rsidR="00000000" w:rsidRPr="006242FF" w:rsidP="006242FF">
      <w:pPr>
        <w:pStyle w:val="ListBullet2"/>
      </w:pPr>
      <w:r w:rsidRPr="006242FF">
        <w:t>digital technology</w:t>
      </w:r>
    </w:p>
    <w:p w:rsidR="00000000" w:rsidRPr="006242FF" w:rsidP="006242FF">
      <w:pPr>
        <w:pStyle w:val="ListBullet2"/>
      </w:pPr>
      <w:r w:rsidRPr="006242FF">
        <w:t>hand drawing</w:t>
      </w:r>
    </w:p>
    <w:p w:rsidR="00000000" w:rsidRPr="006242FF" w:rsidP="006242FF">
      <w:pPr>
        <w:pStyle w:val="ListBullet2"/>
      </w:pPr>
      <w:r w:rsidRPr="006242FF">
        <w:t>two dimensional</w:t>
      </w:r>
    </w:p>
    <w:p w:rsidR="00000000" w:rsidRPr="006242FF" w:rsidP="006242FF">
      <w:pPr>
        <w:pStyle w:val="ListBullet2"/>
      </w:pPr>
      <w:r w:rsidRPr="006242FF">
        <w:t>three dimensional</w:t>
      </w:r>
    </w:p>
    <w:p w:rsidR="00000000" w:rsidRPr="006242FF" w:rsidP="006242FF">
      <w:pPr>
        <w:pStyle w:val="ListBullet2"/>
      </w:pPr>
      <w:r w:rsidRPr="006242FF">
        <w:t>video</w:t>
      </w:r>
    </w:p>
    <w:p w:rsidR="00000000" w:rsidRPr="006242FF" w:rsidP="006242FF">
      <w:pPr>
        <w:pStyle w:val="ListBullet2"/>
      </w:pPr>
      <w:r w:rsidRPr="006242FF">
        <w:t>written</w:t>
      </w:r>
    </w:p>
    <w:p w:rsidR="00000000" w:rsidRPr="006242FF" w:rsidP="006242FF">
      <w:pPr>
        <w:pStyle w:val="ListBullet2"/>
      </w:pPr>
      <w:r w:rsidRPr="006242FF">
        <w:t>sculpture</w:t>
      </w:r>
    </w:p>
    <w:p w:rsidR="00000000" w:rsidRPr="006242FF" w:rsidP="006242FF">
      <w:pPr>
        <w:pStyle w:val="ListBullet2"/>
      </w:pPr>
      <w:r w:rsidRPr="006242FF">
        <w:t>photography</w:t>
      </w:r>
    </w:p>
    <w:p w:rsidR="00000000" w:rsidRPr="006242FF" w:rsidP="006242FF">
      <w:pPr>
        <w:pStyle w:val="ListBullet2"/>
      </w:pPr>
      <w:r w:rsidRPr="006242FF">
        <w:t>imaging</w:t>
      </w:r>
    </w:p>
    <w:p w:rsidR="00000000" w:rsidRPr="006242FF" w:rsidP="006242FF">
      <w:pPr>
        <w:pStyle w:val="ListBullet2"/>
      </w:pPr>
      <w:r w:rsidRPr="006242FF">
        <w:t>mixed media</w:t>
      </w:r>
    </w:p>
    <w:p w:rsidR="00000000" w:rsidRPr="006242FF" w:rsidP="006242FF">
      <w:pPr>
        <w:pStyle w:val="ListBullet"/>
      </w:pPr>
      <w:r w:rsidRPr="006242FF">
        <w:t>types of visual merchandising display element requirements and methods for specifying:</w:t>
      </w:r>
    </w:p>
    <w:p w:rsidR="00000000" w:rsidRPr="006242FF" w:rsidP="006242FF">
      <w:pPr>
        <w:pStyle w:val="ListBullet2"/>
      </w:pPr>
      <w:r w:rsidRPr="006242FF">
        <w:t>space</w:t>
      </w:r>
    </w:p>
    <w:p w:rsidR="00000000" w:rsidRPr="006242FF" w:rsidP="006242FF">
      <w:pPr>
        <w:pStyle w:val="ListBullet2"/>
      </w:pPr>
      <w:r w:rsidRPr="006242FF">
        <w:t>scale</w:t>
      </w:r>
    </w:p>
    <w:p w:rsidR="00000000" w:rsidRPr="006242FF" w:rsidP="006242FF">
      <w:pPr>
        <w:pStyle w:val="ListBullet2"/>
      </w:pPr>
      <w:r w:rsidRPr="006242FF">
        <w:t>materials</w:t>
      </w:r>
    </w:p>
    <w:p w:rsidR="00000000" w:rsidRPr="006242FF" w:rsidP="006242FF">
      <w:pPr>
        <w:pStyle w:val="ListBullet2"/>
      </w:pPr>
      <w:r w:rsidRPr="006242FF">
        <w:t>colour</w:t>
      </w:r>
    </w:p>
    <w:p w:rsidR="00000000" w:rsidRPr="006242FF" w:rsidP="006242FF">
      <w:pPr>
        <w:pStyle w:val="ListBullet2"/>
      </w:pPr>
      <w:r w:rsidRPr="006242FF">
        <w:t>finishes</w:t>
      </w:r>
    </w:p>
    <w:p w:rsidR="00000000" w:rsidRPr="006242FF" w:rsidP="006242FF">
      <w:pPr>
        <w:pStyle w:val="ListBullet"/>
      </w:pPr>
      <w:r w:rsidRPr="006242FF">
        <w:t>sources of information about construction materials and methods</w:t>
      </w:r>
    </w:p>
    <w:p w:rsidR="00000000" w:rsidRPr="006242FF" w:rsidP="006242FF">
      <w:pPr>
        <w:pStyle w:val="ListBullet"/>
      </w:pPr>
      <w:r w:rsidRPr="006242FF">
        <w:t>sustainability of construction materials and methods and marketin</w:t>
      </w:r>
      <w:r w:rsidRPr="006242FF">
        <w:t>g collateral</w:t>
      </w:r>
    </w:p>
    <w:p w:rsidR="00000000" w:rsidRPr="006242FF" w:rsidP="006242FF">
      <w:pPr>
        <w:pStyle w:val="ListBullet"/>
      </w:pPr>
      <w:r w:rsidRPr="006242FF">
        <w:t>technical drawing techniques and production</w:t>
      </w:r>
    </w:p>
    <w:p w:rsidR="00000000" w:rsidRPr="006242FF" w:rsidP="006242FF">
      <w:pPr>
        <w:pStyle w:val="ListBullet"/>
      </w:pPr>
      <w:r w:rsidRPr="006242FF">
        <w:t>prototyping and production.</w:t>
      </w:r>
    </w:p>
    <w:p w:rsidR="00000000" w:rsidRPr="006242FF" w:rsidP="006242FF">
      <w:pPr>
        <w:pStyle w:val="AllowPageBreak"/>
      </w:pPr>
    </w:p>
    <w:p w:rsidR="00000000" w:rsidRPr="006242FF" w:rsidP="006242FF">
      <w:pPr>
        <w:pStyle w:val="Heading1"/>
      </w:pPr>
      <w:bookmarkStart w:id="13" w:name="O_1198528"/>
      <w:bookmarkEnd w:id="13"/>
      <w:r w:rsidRPr="006242FF">
        <w:t>Assessment Conditions</w:t>
      </w:r>
    </w:p>
    <w:p w:rsidR="00000000" w:rsidRPr="006242FF" w:rsidP="00EE166D">
      <w:pPr>
        <w:pStyle w:val="BodyText"/>
      </w:pPr>
      <w:r w:rsidRPr="006242FF">
        <w:t>Skills must be demonstrated in the workplace or in a simulated work environment that reflects workplace condition</w:t>
      </w:r>
      <w:r w:rsidRPr="006242FF">
        <w:t>s in a service industries environment.</w:t>
      </w:r>
    </w:p>
    <w:p w:rsidR="00000000" w:rsidRPr="006242FF" w:rsidP="00EE166D">
      <w:pPr>
        <w:pStyle w:val="BodyText"/>
      </w:pPr>
      <w:r w:rsidRPr="006242FF">
        <w:t>Assessment must ensure access to:</w:t>
      </w:r>
    </w:p>
    <w:p w:rsidR="00000000" w:rsidRPr="006242FF" w:rsidP="006242FF">
      <w:pPr>
        <w:pStyle w:val="ListBullet"/>
      </w:pPr>
      <w:r w:rsidRPr="006242FF">
        <w:t>design brief</w:t>
      </w:r>
    </w:p>
    <w:p w:rsidR="00000000" w:rsidRPr="006242FF" w:rsidP="006242FF">
      <w:pPr>
        <w:pStyle w:val="ListBullet"/>
      </w:pPr>
      <w:r w:rsidRPr="006242FF">
        <w:t>construction materials</w:t>
      </w:r>
    </w:p>
    <w:p w:rsidR="00000000" w:rsidRPr="006242FF" w:rsidP="006242FF">
      <w:pPr>
        <w:pStyle w:val="ListBullet"/>
      </w:pPr>
      <w:r w:rsidRPr="006242FF">
        <w:t>digital technology for communicating, documenting and producing technical drawings.</w:t>
      </w:r>
    </w:p>
    <w:p w:rsidR="00000000" w:rsidRPr="006242FF" w:rsidP="00EE166D">
      <w:pPr>
        <w:pStyle w:val="BodyText"/>
      </w:pPr>
      <w:r w:rsidRPr="006242FF">
        <w:t>Assessors must satisfy the Standards for Registered Training O</w:t>
      </w:r>
      <w:r w:rsidRPr="006242FF">
        <w:t>rganisations</w:t>
      </w:r>
      <w:r>
        <w:t>’</w:t>
      </w:r>
      <w:r w:rsidRPr="006242FF">
        <w:t xml:space="preserve"> requirements for assessors.</w:t>
      </w:r>
    </w:p>
    <w:p w:rsidR="00000000" w:rsidRPr="006242FF" w:rsidP="006242FF">
      <w:pPr>
        <w:pStyle w:val="Heading1"/>
      </w:pPr>
      <w:bookmarkStart w:id="14" w:name="O_1198531"/>
      <w:bookmarkEnd w:id="14"/>
      <w:r w:rsidRPr="006242FF">
        <w:t>Links</w:t>
      </w:r>
    </w:p>
    <w:p w:rsidR="00000000" w:rsidRPr="006242FF" w:rsidP="00EE166D">
      <w:pPr>
        <w:pStyle w:val="BodyText"/>
      </w:pPr>
      <w:r w:rsidRPr="006242FF">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73703D">
        <w:rPr>
          <w:rStyle w:val="Hyperlink"/>
        </w:rPr>
        <w:t>https://vetnet.gov.au/Pages/TrainingDocs.aspx?q=ca051b1b-5101-4ec2-ac1c-49699303188d</w:t>
      </w:r>
      <w:r>
        <w:fldChar w:fldCharType="end"/>
      </w:r>
    </w:p>
    <w:p w:rsidR="00000000" w:rsidRPr="006242FF" w:rsidP="006242FF"/>
    <w:sectPr w:rsidSect="006242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FF" w:rsidRPr="00EE166D" w:rsidP="00EE16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6D" w:rsidP="00624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166D" w:rsidP="006242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E166D" w:rsidP="006242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FF" w:rsidP="006242FF">
    <w:pPr>
      <w:pStyle w:val="Footer"/>
      <w:framePr w:wrap="around"/>
    </w:pPr>
    <w:r>
      <w:fldChar w:fldCharType="begin"/>
    </w:r>
    <w:r>
      <w:instrText xml:space="preserve"> DOCPROPERTY  Subject  \* MERGEFORMAT </w:instrText>
    </w:r>
    <w:r>
      <w:fldChar w:fldCharType="separate"/>
    </w:r>
    <w:r w:rsidR="00EE166D">
      <w:t>Approved</w:t>
    </w:r>
    <w:r w:rsidR="00EE166D">
      <w:fldChar w:fldCharType="end"/>
    </w:r>
    <w:r>
      <w:tab/>
      <w:t xml:space="preserve">Page </w:t>
    </w:r>
    <w:r>
      <w:fldChar w:fldCharType="begin"/>
    </w:r>
    <w:r>
      <w:instrText xml:space="preserve"> PAGE  \* Arabic  \* MERGEFORMAT </w:instrText>
    </w:r>
    <w:r>
      <w:fldChar w:fldCharType="separate"/>
    </w:r>
    <w:r w:rsidR="00EE16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166D">
      <w:rPr>
        <w:noProof/>
      </w:rPr>
      <w:t>4</w:t>
    </w:r>
    <w:r>
      <w:rPr>
        <w:noProof/>
      </w:rPr>
      <w:fldChar w:fldCharType="end"/>
    </w:r>
  </w:p>
  <w:p w:rsidR="006242FF" w:rsidP="006242FF">
    <w:pPr>
      <w:pStyle w:val="Footer"/>
      <w:framePr w:wrap="around"/>
    </w:pPr>
    <w:r>
      <w:t xml:space="preserve">© Commonwealth of Australia, </w:t>
    </w:r>
    <w:r>
      <w:fldChar w:fldCharType="begin"/>
    </w:r>
    <w:r>
      <w:instrText xml:space="preserve"> DATE  \@ "yyyy"  \* MERGEFORMAT </w:instrText>
    </w:r>
    <w:r>
      <w:fldChar w:fldCharType="separate"/>
    </w:r>
    <w:r w:rsidR="00EE166D">
      <w:rPr>
        <w:noProof/>
      </w:rPr>
      <w:t>2025</w:t>
    </w:r>
    <w:r>
      <w:fldChar w:fldCharType="end"/>
    </w:r>
    <w:r>
      <w:tab/>
    </w:r>
    <w:r>
      <w:fldChar w:fldCharType="begin"/>
    </w:r>
    <w:r>
      <w:instrText xml:space="preserve"> DOCPROPERTY  Author  \* MERGEFORMAT </w:instrText>
    </w:r>
    <w:r>
      <w:fldChar w:fldCharType="separate"/>
    </w:r>
    <w:r w:rsidR="00EE166D">
      <w:t>Service and Creative Skills Australia</w:t>
    </w:r>
    <w:r w:rsidR="00EE166D">
      <w:fldChar w:fldCharType="end"/>
    </w:r>
  </w:p>
  <w:p w:rsidR="006242FF" w:rsidP="00624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2FF" w:rsidRPr="00EE166D" w:rsidP="00EE16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6D" w:rsidRPr="002D2AF8" w:rsidP="006242FF">
    <w:pPr>
      <w:pStyle w:val="Header"/>
      <w:framePr w:wrap="around"/>
    </w:pPr>
    <w:r>
      <w:fldChar w:fldCharType="begin"/>
    </w:r>
    <w:r>
      <w:instrText xml:space="preserve"> TITLE   \* MERGEFORMAT </w:instrText>
    </w:r>
    <w:r>
      <w:fldChar w:fldCharType="separate"/>
    </w:r>
    <w:r>
      <w:t>SIRRMER021 Design and construct visual merchandising display element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166D" w:rsidP="006242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FF" w:rsidRPr="002D2AF8" w:rsidP="006242FF">
    <w:pPr>
      <w:pStyle w:val="Header"/>
      <w:framePr w:wrap="around"/>
    </w:pPr>
    <w:r>
      <w:fldChar w:fldCharType="begin"/>
    </w:r>
    <w:r>
      <w:instrText xml:space="preserve"> TITLE   \* MERGEFORMAT </w:instrText>
    </w:r>
    <w:r>
      <w:fldChar w:fldCharType="separate"/>
    </w:r>
    <w:r w:rsidR="00EE166D">
      <w:t>SIRRMER021 Design and construct visual merchandising display element</w:t>
    </w:r>
    <w:r w:rsidR="00EE166D">
      <w:fldChar w:fldCharType="end"/>
    </w:r>
    <w:r>
      <w:tab/>
      <w:t xml:space="preserve">Date this document was generated: </w:t>
    </w:r>
    <w:r>
      <w:fldChar w:fldCharType="begin"/>
    </w:r>
    <w:r>
      <w:instrText xml:space="preserve"> CREATEDATE  \@ "d MMMM yyyy"  \* MERGEFORMAT </w:instrText>
    </w:r>
    <w:r>
      <w:fldChar w:fldCharType="separate"/>
    </w:r>
    <w:r w:rsidR="00EE166D">
      <w:rPr>
        <w:noProof/>
      </w:rPr>
      <w:t>2 March 2025</w:t>
    </w:r>
    <w:r>
      <w:fldChar w:fldCharType="end"/>
    </w:r>
  </w:p>
  <w:p w:rsidR="006242FF" w:rsidP="00624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3A0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6B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467C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2FF"/>
    <w:pPr>
      <w:spacing w:before="360" w:after="60"/>
      <w:outlineLvl w:val="0"/>
    </w:pPr>
    <w:rPr>
      <w:sz w:val="32"/>
    </w:rPr>
  </w:style>
  <w:style w:type="paragraph" w:styleId="Heading2">
    <w:name w:val="heading 2"/>
    <w:basedOn w:val="HeadingBase"/>
    <w:next w:val="BodyText"/>
    <w:link w:val="Heading2Char"/>
    <w:qFormat/>
    <w:rsid w:val="006242FF"/>
    <w:pPr>
      <w:keepLines/>
      <w:spacing w:before="240" w:after="120"/>
      <w:outlineLvl w:val="1"/>
    </w:pPr>
    <w:rPr>
      <w:sz w:val="28"/>
      <w:szCs w:val="40"/>
    </w:rPr>
  </w:style>
  <w:style w:type="paragraph" w:styleId="Heading3">
    <w:name w:val="heading 3"/>
    <w:basedOn w:val="HeadingBase"/>
    <w:next w:val="BodyText"/>
    <w:link w:val="Heading3Char"/>
    <w:qFormat/>
    <w:rsid w:val="006242FF"/>
    <w:pPr>
      <w:spacing w:before="180" w:after="120"/>
      <w:outlineLvl w:val="2"/>
    </w:pPr>
    <w:rPr>
      <w:spacing w:val="-10"/>
      <w:kern w:val="32"/>
    </w:rPr>
  </w:style>
  <w:style w:type="paragraph" w:styleId="Heading4">
    <w:name w:val="heading 4"/>
    <w:basedOn w:val="HeadingBase"/>
    <w:next w:val="BodyText"/>
    <w:link w:val="Heading4Char"/>
    <w:qFormat/>
    <w:rsid w:val="006242FF"/>
    <w:pPr>
      <w:spacing w:before="160" w:after="120"/>
      <w:outlineLvl w:val="3"/>
    </w:pPr>
    <w:rPr>
      <w:sz w:val="22"/>
    </w:rPr>
  </w:style>
  <w:style w:type="paragraph" w:styleId="Heading5">
    <w:name w:val="heading 5"/>
    <w:basedOn w:val="HeadingBase"/>
    <w:next w:val="Normal"/>
    <w:link w:val="Heading5Char"/>
    <w:qFormat/>
    <w:rsid w:val="006242FF"/>
    <w:pPr>
      <w:spacing w:before="80"/>
      <w:outlineLvl w:val="4"/>
    </w:pPr>
    <w:rPr>
      <w:color w:val="918585"/>
      <w:sz w:val="20"/>
    </w:rPr>
  </w:style>
  <w:style w:type="paragraph" w:styleId="Heading6">
    <w:name w:val="heading 6"/>
    <w:basedOn w:val="HeadingBase"/>
    <w:next w:val="Normal"/>
    <w:link w:val="Heading6Char"/>
    <w:qFormat/>
    <w:rsid w:val="006242FF"/>
    <w:pPr>
      <w:spacing w:before="60"/>
      <w:outlineLvl w:val="5"/>
    </w:pPr>
    <w:rPr>
      <w:color w:val="918585"/>
      <w:sz w:val="20"/>
    </w:rPr>
  </w:style>
  <w:style w:type="paragraph" w:styleId="Heading7">
    <w:name w:val="heading 7"/>
    <w:basedOn w:val="Normal"/>
    <w:next w:val="Normal"/>
    <w:link w:val="Heading7Char"/>
    <w:qFormat/>
    <w:rsid w:val="006242FF"/>
    <w:pPr>
      <w:ind w:left="720"/>
      <w:outlineLvl w:val="6"/>
    </w:pPr>
    <w:rPr>
      <w:i/>
    </w:rPr>
  </w:style>
  <w:style w:type="paragraph" w:styleId="Heading8">
    <w:name w:val="heading 8"/>
    <w:basedOn w:val="Normal"/>
    <w:next w:val="Normal"/>
    <w:link w:val="Heading8Char"/>
    <w:qFormat/>
    <w:rsid w:val="006242FF"/>
    <w:pPr>
      <w:ind w:left="720"/>
      <w:outlineLvl w:val="7"/>
    </w:pPr>
    <w:rPr>
      <w:i/>
    </w:rPr>
  </w:style>
  <w:style w:type="paragraph" w:styleId="Heading9">
    <w:name w:val="heading 9"/>
    <w:basedOn w:val="Normal"/>
    <w:next w:val="Normal"/>
    <w:link w:val="Heading9Char"/>
    <w:qFormat/>
    <w:rsid w:val="006242FF"/>
    <w:pPr>
      <w:ind w:left="720"/>
      <w:outlineLvl w:val="8"/>
    </w:pPr>
    <w:rPr>
      <w:i/>
    </w:rPr>
  </w:style>
  <w:style w:type="character" w:default="1" w:styleId="DefaultParagraphFont">
    <w:name w:val="Default Paragraph Font"/>
    <w:uiPriority w:val="1"/>
    <w:unhideWhenUsed/>
    <w:rsid w:val="00624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2FF"/>
  </w:style>
  <w:style w:type="character" w:customStyle="1" w:styleId="Heading1Char">
    <w:name w:val="Heading 1 Char"/>
    <w:basedOn w:val="DefaultParagraphFont"/>
    <w:link w:val="Heading1"/>
    <w:rsid w:val="006242FF"/>
    <w:rPr>
      <w:rFonts w:ascii="Times New Roman" w:eastAsia="Times New Roman" w:hAnsi="Times New Roman" w:cs="Times New Roman"/>
      <w:b/>
      <w:sz w:val="32"/>
      <w:szCs w:val="20"/>
      <w:lang w:eastAsia="en-US"/>
    </w:rPr>
  </w:style>
  <w:style w:type="paragraph" w:styleId="BodyText">
    <w:name w:val="Body Text"/>
    <w:basedOn w:val="Normal"/>
    <w:link w:val="BodyTextChar"/>
    <w:rsid w:val="006242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2FF"/>
    <w:rPr>
      <w:rFonts w:ascii="Times New Roman" w:eastAsia="Times New Roman" w:hAnsi="Times New Roman" w:cs="Times New Roman"/>
      <w:sz w:val="24"/>
      <w:lang w:eastAsia="en-US"/>
    </w:rPr>
  </w:style>
  <w:style w:type="paragraph" w:styleId="List">
    <w:name w:val="List"/>
    <w:basedOn w:val="BodyText"/>
    <w:next w:val="BodyText"/>
    <w:rsid w:val="006242FF"/>
    <w:pPr>
      <w:tabs>
        <w:tab w:val="left" w:pos="340"/>
      </w:tabs>
      <w:spacing w:before="60" w:after="60"/>
      <w:ind w:left="340" w:hanging="340"/>
    </w:pPr>
  </w:style>
  <w:style w:type="paragraph" w:styleId="ListBullet">
    <w:name w:val="List Bullet"/>
    <w:basedOn w:val="List"/>
    <w:rsid w:val="006242FF"/>
    <w:pPr>
      <w:numPr>
        <w:numId w:val="12"/>
      </w:numPr>
      <w:tabs>
        <w:tab w:val="clear" w:pos="340"/>
      </w:tabs>
      <w:spacing w:before="40" w:after="40"/>
    </w:pPr>
  </w:style>
  <w:style w:type="character" w:customStyle="1" w:styleId="SpecialBold">
    <w:name w:val="Special Bold"/>
    <w:basedOn w:val="DefaultParagraphFont"/>
    <w:rsid w:val="006242FF"/>
    <w:rPr>
      <w:b/>
      <w:spacing w:val="0"/>
    </w:rPr>
  </w:style>
  <w:style w:type="paragraph" w:styleId="ListBullet2">
    <w:name w:val="List Bullet 2"/>
    <w:basedOn w:val="List2"/>
    <w:rsid w:val="006242FF"/>
    <w:pPr>
      <w:numPr>
        <w:numId w:val="13"/>
      </w:numPr>
      <w:tabs>
        <w:tab w:val="clear" w:pos="680"/>
      </w:tabs>
    </w:pPr>
  </w:style>
  <w:style w:type="character" w:styleId="Emphasis">
    <w:name w:val="Emphasis"/>
    <w:basedOn w:val="DefaultParagraphFont"/>
    <w:qFormat/>
    <w:rsid w:val="006242FF"/>
    <w:rPr>
      <w:i/>
    </w:rPr>
  </w:style>
  <w:style w:type="paragraph" w:customStyle="1" w:styleId="SuperHeading">
    <w:name w:val="SuperHeading"/>
    <w:basedOn w:val="Normal"/>
    <w:rsid w:val="006242FF"/>
    <w:pPr>
      <w:spacing w:before="240" w:after="120"/>
      <w:outlineLvl w:val="0"/>
    </w:pPr>
    <w:rPr>
      <w:rFonts w:ascii="Times New Roman" w:hAnsi="Times New Roman"/>
      <w:b/>
      <w:sz w:val="32"/>
    </w:rPr>
  </w:style>
  <w:style w:type="paragraph" w:customStyle="1" w:styleId="AllowPageBreak">
    <w:name w:val="AllowPageBreak"/>
    <w:rsid w:val="006242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4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2FF"/>
    <w:rPr>
      <w:rFonts w:ascii="Courier New" w:eastAsia="Times New Roman" w:hAnsi="Courier New" w:cs="Times New Roman"/>
      <w:i/>
      <w:szCs w:val="20"/>
      <w:lang w:eastAsia="en-US"/>
    </w:rPr>
  </w:style>
  <w:style w:type="paragraph" w:customStyle="1" w:styleId="HeadingBase">
    <w:name w:val="Heading Base"/>
    <w:rsid w:val="00624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2FF"/>
    <w:pPr>
      <w:tabs>
        <w:tab w:val="right" w:leader="dot" w:pos="9072"/>
      </w:tabs>
      <w:ind w:left="567"/>
    </w:pPr>
    <w:rPr>
      <w:szCs w:val="22"/>
    </w:rPr>
  </w:style>
  <w:style w:type="paragraph" w:customStyle="1" w:styleId="TOCBase">
    <w:name w:val="TOC Base"/>
    <w:rsid w:val="00624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2FF"/>
    <w:pPr>
      <w:tabs>
        <w:tab w:val="right" w:leader="dot" w:pos="9072"/>
      </w:tabs>
      <w:spacing w:before="40" w:after="40"/>
      <w:ind w:left="284"/>
    </w:pPr>
    <w:rPr>
      <w:rFonts w:ascii="Times New Roman" w:hAnsi="Times New Roman"/>
    </w:rPr>
  </w:style>
  <w:style w:type="paragraph" w:styleId="TOC1">
    <w:name w:val="toc 1"/>
    <w:basedOn w:val="TOCBase"/>
    <w:next w:val="Normal"/>
    <w:rsid w:val="00624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2FF"/>
    <w:rPr>
      <w:rFonts w:ascii="Times New Roman" w:eastAsia="Times New Roman" w:hAnsi="Times New Roman" w:cs="Times New Roman"/>
      <w:sz w:val="16"/>
      <w:lang w:eastAsia="en-US"/>
    </w:rPr>
  </w:style>
  <w:style w:type="paragraph" w:styleId="Title">
    <w:name w:val="Title"/>
    <w:basedOn w:val="HeadingBase"/>
    <w:link w:val="TitleChar"/>
    <w:qFormat/>
    <w:rsid w:val="006242FF"/>
    <w:pPr>
      <w:spacing w:before="5040"/>
      <w:jc w:val="center"/>
    </w:pPr>
    <w:rPr>
      <w:sz w:val="48"/>
      <w:szCs w:val="72"/>
      <w:lang w:val="en-US"/>
    </w:rPr>
  </w:style>
  <w:style w:type="character" w:customStyle="1" w:styleId="TitleChar">
    <w:name w:val="Title Char"/>
    <w:basedOn w:val="DefaultParagraphFont"/>
    <w:link w:val="Title"/>
    <w:rsid w:val="00624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2FF"/>
    <w:pPr>
      <w:tabs>
        <w:tab w:val="left" w:pos="3600"/>
        <w:tab w:val="left" w:pos="3958"/>
      </w:tabs>
    </w:pPr>
  </w:style>
  <w:style w:type="paragraph" w:customStyle="1" w:styleId="Note">
    <w:name w:val="Note"/>
    <w:basedOn w:val="BodyText"/>
    <w:rsid w:val="00624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2FF"/>
    <w:pPr>
      <w:framePr w:wrap="auto" w:hAnchor="text" w:y="6049"/>
    </w:pPr>
    <w:rPr>
      <w:color w:val="000000"/>
      <w:sz w:val="40"/>
    </w:rPr>
  </w:style>
  <w:style w:type="paragraph" w:customStyle="1" w:styleId="TOCTitle">
    <w:name w:val="TOCTitle"/>
    <w:basedOn w:val="Heading1"/>
    <w:rsid w:val="006242FF"/>
    <w:pPr>
      <w:spacing w:after="240"/>
      <w:jc w:val="center"/>
      <w:outlineLvl w:val="9"/>
    </w:pPr>
    <w:rPr>
      <w:caps/>
    </w:rPr>
  </w:style>
  <w:style w:type="paragraph" w:customStyle="1" w:styleId="Version">
    <w:name w:val="Version"/>
    <w:rsid w:val="006242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2FF"/>
    <w:pPr>
      <w:keepNext w:val="0"/>
      <w:tabs>
        <w:tab w:val="right" w:pos="4176"/>
      </w:tabs>
      <w:ind w:left="198" w:hanging="198"/>
    </w:pPr>
    <w:rPr>
      <w:rFonts w:ascii="Garamond" w:hAnsi="Garamond"/>
    </w:rPr>
  </w:style>
  <w:style w:type="paragraph" w:styleId="IndexHeading">
    <w:name w:val="index heading"/>
    <w:basedOn w:val="Normal"/>
    <w:next w:val="Index1"/>
    <w:semiHidden/>
    <w:rsid w:val="006242FF"/>
    <w:pPr>
      <w:spacing w:before="120" w:after="120"/>
    </w:pPr>
    <w:rPr>
      <w:rFonts w:ascii="Arial" w:hAnsi="Arial"/>
      <w:b/>
      <w:color w:val="918585"/>
      <w:sz w:val="24"/>
    </w:rPr>
  </w:style>
  <w:style w:type="paragraph" w:styleId="Header">
    <w:name w:val="header"/>
    <w:basedOn w:val="Normal"/>
    <w:link w:val="HeaderChar"/>
    <w:rsid w:val="00624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2FF"/>
    <w:rPr>
      <w:rFonts w:ascii="Times New Roman" w:eastAsia="Times New Roman" w:hAnsi="Times New Roman" w:cs="Times New Roman"/>
      <w:sz w:val="16"/>
      <w:szCs w:val="20"/>
      <w:lang w:val="en-GB" w:eastAsia="en-US"/>
    </w:rPr>
  </w:style>
  <w:style w:type="paragraph" w:customStyle="1" w:styleId="Chapter">
    <w:name w:val="Chapter"/>
    <w:basedOn w:val="Normal"/>
    <w:rsid w:val="006242FF"/>
    <w:pPr>
      <w:spacing w:before="240"/>
    </w:pPr>
    <w:rPr>
      <w:rFonts w:ascii="Times New Roman" w:hAnsi="Times New Roman"/>
      <w:smallCaps/>
      <w:spacing w:val="80"/>
      <w:sz w:val="28"/>
    </w:rPr>
  </w:style>
  <w:style w:type="paragraph" w:customStyle="1" w:styleId="InChapter">
    <w:name w:val="InChapter"/>
    <w:basedOn w:val="Heading3"/>
    <w:rsid w:val="006242FF"/>
    <w:pPr>
      <w:spacing w:after="240"/>
      <w:outlineLvl w:val="9"/>
    </w:pPr>
    <w:rPr>
      <w:noProof/>
    </w:rPr>
  </w:style>
  <w:style w:type="paragraph" w:styleId="Index2">
    <w:name w:val="index 2"/>
    <w:basedOn w:val="Normal"/>
    <w:next w:val="Normal"/>
    <w:semiHidden/>
    <w:rsid w:val="006242FF"/>
    <w:pPr>
      <w:tabs>
        <w:tab w:val="right" w:pos="4176"/>
      </w:tabs>
      <w:ind w:left="568" w:hanging="284"/>
    </w:pPr>
    <w:rPr>
      <w:rFonts w:ascii="Garamond" w:hAnsi="Garamond"/>
    </w:rPr>
  </w:style>
  <w:style w:type="paragraph" w:customStyle="1" w:styleId="Byline">
    <w:name w:val="Byline"/>
    <w:rsid w:val="00624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2FF"/>
    <w:pPr>
      <w:tabs>
        <w:tab w:val="clear" w:pos="3600"/>
        <w:tab w:val="clear" w:pos="3958"/>
      </w:tabs>
      <w:jc w:val="right"/>
    </w:pPr>
  </w:style>
  <w:style w:type="paragraph" w:styleId="Caption">
    <w:name w:val="caption"/>
    <w:basedOn w:val="BodyText"/>
    <w:next w:val="Normal"/>
    <w:qFormat/>
    <w:rsid w:val="006242FF"/>
    <w:pPr>
      <w:framePr w:w="2268" w:hSpace="181" w:vSpace="181" w:wrap="around" w:vAnchor="text" w:hAnchor="page" w:x="1135" w:y="285" w:anchorLock="1"/>
    </w:pPr>
    <w:rPr>
      <w:i/>
    </w:rPr>
  </w:style>
  <w:style w:type="paragraph" w:customStyle="1" w:styleId="MiniTOCTitle">
    <w:name w:val="MiniTOCTitle"/>
    <w:basedOn w:val="Heading4"/>
    <w:rsid w:val="006242FF"/>
    <w:pPr>
      <w:spacing w:before="240"/>
      <w:outlineLvl w:val="9"/>
    </w:pPr>
    <w:rPr>
      <w:noProof/>
      <w:sz w:val="24"/>
    </w:rPr>
  </w:style>
  <w:style w:type="paragraph" w:customStyle="1" w:styleId="MiniTOCItem">
    <w:name w:val="MiniTOCItem"/>
    <w:basedOn w:val="ListBullet"/>
    <w:rsid w:val="006242FF"/>
    <w:pPr>
      <w:numPr>
        <w:numId w:val="0"/>
      </w:numPr>
      <w:tabs>
        <w:tab w:val="right" w:leader="dot" w:pos="6521"/>
      </w:tabs>
      <w:spacing w:before="0" w:after="0"/>
    </w:pPr>
  </w:style>
  <w:style w:type="paragraph" w:customStyle="1" w:styleId="TOFTitle">
    <w:name w:val="TOFTitle"/>
    <w:basedOn w:val="TOCTitle"/>
    <w:rsid w:val="006242FF"/>
  </w:style>
  <w:style w:type="paragraph" w:styleId="TableofFigures">
    <w:name w:val="table of figures"/>
    <w:basedOn w:val="Normal"/>
    <w:next w:val="Normal"/>
    <w:semiHidden/>
    <w:rsid w:val="006242FF"/>
    <w:pPr>
      <w:tabs>
        <w:tab w:val="right" w:leader="dot" w:pos="9072"/>
      </w:tabs>
      <w:ind w:left="970" w:hanging="403"/>
    </w:pPr>
    <w:rPr>
      <w:rFonts w:ascii="Times New Roman" w:hAnsi="Times New Roman"/>
      <w:b/>
    </w:rPr>
  </w:style>
  <w:style w:type="paragraph" w:styleId="ListNumber">
    <w:name w:val="List Number"/>
    <w:basedOn w:val="List"/>
    <w:rsid w:val="006242FF"/>
    <w:pPr>
      <w:numPr>
        <w:numId w:val="15"/>
      </w:numPr>
      <w:tabs>
        <w:tab w:val="clear" w:pos="340"/>
      </w:tabs>
    </w:pPr>
  </w:style>
  <w:style w:type="character" w:customStyle="1" w:styleId="WingdingSymbols">
    <w:name w:val="Wingding Symbols"/>
    <w:rsid w:val="006242FF"/>
    <w:rPr>
      <w:rFonts w:ascii="Wingdings" w:hAnsi="Wingdings"/>
    </w:rPr>
  </w:style>
  <w:style w:type="paragraph" w:customStyle="1" w:styleId="TableHeading">
    <w:name w:val="Table Heading"/>
    <w:basedOn w:val="HeadingBase"/>
    <w:rsid w:val="006242FF"/>
    <w:pPr>
      <w:keepLines/>
      <w:pBdr>
        <w:bottom w:val="single" w:sz="6" w:space="1" w:color="918585"/>
      </w:pBdr>
      <w:spacing w:before="240"/>
    </w:pPr>
  </w:style>
  <w:style w:type="character" w:customStyle="1" w:styleId="HotSpot">
    <w:name w:val="HotSpot"/>
    <w:rsid w:val="006242FF"/>
    <w:rPr>
      <w:color w:val="0033CC"/>
      <w:u w:val="none"/>
    </w:rPr>
  </w:style>
  <w:style w:type="paragraph" w:customStyle="1" w:styleId="BodyTextRight">
    <w:name w:val="Body Text Right"/>
    <w:basedOn w:val="BodyText"/>
    <w:rsid w:val="006242FF"/>
    <w:pPr>
      <w:spacing w:before="0" w:after="0"/>
      <w:jc w:val="right"/>
    </w:pPr>
  </w:style>
  <w:style w:type="paragraph" w:styleId="Index3">
    <w:name w:val="index 3"/>
    <w:basedOn w:val="ListNumber2"/>
    <w:next w:val="Normal"/>
    <w:semiHidden/>
    <w:rsid w:val="006242FF"/>
    <w:pPr>
      <w:numPr>
        <w:numId w:val="0"/>
      </w:numPr>
      <w:tabs>
        <w:tab w:val="right" w:leader="dot" w:pos="4176"/>
      </w:tabs>
    </w:pPr>
  </w:style>
  <w:style w:type="paragraph" w:styleId="ListNumber2">
    <w:name w:val="List Number 2"/>
    <w:basedOn w:val="List2"/>
    <w:rsid w:val="006242FF"/>
    <w:pPr>
      <w:numPr>
        <w:numId w:val="10"/>
      </w:numPr>
      <w:tabs>
        <w:tab w:val="clear" w:pos="1060"/>
      </w:tabs>
    </w:pPr>
  </w:style>
  <w:style w:type="paragraph" w:customStyle="1" w:styleId="MarginNote">
    <w:name w:val="Margin Note"/>
    <w:basedOn w:val="BodyText"/>
    <w:rsid w:val="00624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2FF"/>
    <w:rPr>
      <w:sz w:val="32"/>
    </w:rPr>
  </w:style>
  <w:style w:type="paragraph" w:customStyle="1" w:styleId="HeadingProcedure">
    <w:name w:val="Heading Procedure"/>
    <w:basedOn w:val="HeadingBase"/>
    <w:next w:val="Normal"/>
    <w:rsid w:val="006242FF"/>
    <w:pPr>
      <w:tabs>
        <w:tab w:val="left" w:pos="0"/>
      </w:tabs>
      <w:spacing w:before="120" w:after="60"/>
    </w:pPr>
    <w:rPr>
      <w:i/>
      <w:color w:val="918585"/>
      <w:sz w:val="22"/>
    </w:rPr>
  </w:style>
  <w:style w:type="paragraph" w:customStyle="1" w:styleId="TableBodyText">
    <w:name w:val="Table Body Text"/>
    <w:basedOn w:val="BodyText"/>
    <w:rsid w:val="006242FF"/>
    <w:pPr>
      <w:spacing w:before="60" w:after="60"/>
    </w:pPr>
  </w:style>
  <w:style w:type="paragraph" w:styleId="ListContinue">
    <w:name w:val="List Continue"/>
    <w:basedOn w:val="List"/>
    <w:rsid w:val="006242FF"/>
    <w:pPr>
      <w:ind w:firstLine="0"/>
    </w:pPr>
  </w:style>
  <w:style w:type="paragraph" w:customStyle="1" w:styleId="ListNote">
    <w:name w:val="List Note"/>
    <w:basedOn w:val="List"/>
    <w:rsid w:val="006242FF"/>
    <w:pPr>
      <w:pBdr>
        <w:top w:val="single" w:sz="6" w:space="2" w:color="918585"/>
        <w:bottom w:val="single" w:sz="6" w:space="2" w:color="918585"/>
      </w:pBdr>
      <w:tabs>
        <w:tab w:val="left" w:pos="1021"/>
      </w:tabs>
      <w:ind w:firstLine="0"/>
    </w:pPr>
  </w:style>
  <w:style w:type="paragraph" w:customStyle="1" w:styleId="Warning">
    <w:name w:val="Warning"/>
    <w:basedOn w:val="BodyText"/>
    <w:rsid w:val="006242FF"/>
    <w:pPr>
      <w:shd w:val="clear" w:color="auto" w:fill="D9D9D9"/>
      <w:tabs>
        <w:tab w:val="left" w:pos="992"/>
      </w:tabs>
      <w:ind w:left="119" w:right="119"/>
    </w:pPr>
    <w:rPr>
      <w:sz w:val="20"/>
    </w:rPr>
  </w:style>
  <w:style w:type="paragraph" w:customStyle="1" w:styleId="MarginIcons">
    <w:name w:val="Margin Icons"/>
    <w:basedOn w:val="BodyText"/>
    <w:rsid w:val="00624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2FF"/>
    <w:rPr>
      <w:rFonts w:ascii="Courier New" w:hAnsi="Courier New"/>
    </w:rPr>
  </w:style>
  <w:style w:type="paragraph" w:customStyle="1" w:styleId="NoteBullet">
    <w:name w:val="Note Bullet"/>
    <w:basedOn w:val="Note"/>
    <w:rsid w:val="006242FF"/>
    <w:pPr>
      <w:tabs>
        <w:tab w:val="clear" w:pos="680"/>
      </w:tabs>
      <w:spacing w:before="60" w:after="60"/>
    </w:pPr>
  </w:style>
  <w:style w:type="paragraph" w:customStyle="1" w:styleId="SubHeading2">
    <w:name w:val="SubHeading2"/>
    <w:basedOn w:val="HeadingBase"/>
    <w:rsid w:val="006242FF"/>
    <w:pPr>
      <w:spacing w:before="240" w:after="60"/>
    </w:pPr>
    <w:rPr>
      <w:sz w:val="20"/>
    </w:rPr>
  </w:style>
  <w:style w:type="paragraph" w:customStyle="1" w:styleId="SubHeading1">
    <w:name w:val="SubHeading1"/>
    <w:basedOn w:val="HeadingBase"/>
    <w:rsid w:val="006242FF"/>
    <w:pPr>
      <w:spacing w:before="240" w:after="60"/>
    </w:pPr>
    <w:rPr>
      <w:color w:val="918585"/>
      <w:sz w:val="22"/>
    </w:rPr>
  </w:style>
  <w:style w:type="paragraph" w:customStyle="1" w:styleId="SideHeading">
    <w:name w:val="Side Heading"/>
    <w:basedOn w:val="HeadingBase"/>
    <w:rsid w:val="00624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2FF"/>
    <w:pPr>
      <w:tabs>
        <w:tab w:val="num" w:pos="360"/>
      </w:tabs>
    </w:pPr>
  </w:style>
  <w:style w:type="paragraph" w:styleId="PlainText">
    <w:name w:val="Plain Text"/>
    <w:basedOn w:val="Normal"/>
    <w:link w:val="PlainTextChar"/>
    <w:rsid w:val="006242FF"/>
    <w:rPr>
      <w:sz w:val="20"/>
    </w:rPr>
  </w:style>
  <w:style w:type="character" w:customStyle="1" w:styleId="PlainTextChar">
    <w:name w:val="Plain Text Char"/>
    <w:basedOn w:val="DefaultParagraphFont"/>
    <w:link w:val="PlainText"/>
    <w:rsid w:val="006242FF"/>
    <w:rPr>
      <w:rFonts w:ascii="Courier New" w:eastAsia="Times New Roman" w:hAnsi="Courier New" w:cs="Times New Roman"/>
      <w:sz w:val="20"/>
      <w:szCs w:val="20"/>
      <w:lang w:eastAsia="en-US"/>
    </w:rPr>
  </w:style>
  <w:style w:type="character" w:customStyle="1" w:styleId="MenuOption">
    <w:name w:val="Menu Option"/>
    <w:basedOn w:val="DefaultParagraphFont"/>
    <w:rsid w:val="006242FF"/>
    <w:rPr>
      <w:b/>
      <w:smallCaps/>
    </w:rPr>
  </w:style>
  <w:style w:type="paragraph" w:customStyle="1" w:styleId="TableListNumber">
    <w:name w:val="Table List Number"/>
    <w:basedOn w:val="ListNumber"/>
    <w:rsid w:val="006242FF"/>
    <w:pPr>
      <w:numPr>
        <w:numId w:val="0"/>
      </w:numPr>
    </w:pPr>
  </w:style>
  <w:style w:type="paragraph" w:styleId="TOC4">
    <w:name w:val="toc 4"/>
    <w:basedOn w:val="TOCBase"/>
    <w:next w:val="Normal"/>
    <w:semiHidden/>
    <w:rsid w:val="006242FF"/>
    <w:pPr>
      <w:tabs>
        <w:tab w:val="right" w:leader="dot" w:pos="9071"/>
      </w:tabs>
      <w:ind w:left="1701"/>
    </w:pPr>
  </w:style>
  <w:style w:type="paragraph" w:customStyle="1" w:styleId="ListAlpha">
    <w:name w:val="List Alpha"/>
    <w:basedOn w:val="List"/>
    <w:rsid w:val="006242FF"/>
    <w:pPr>
      <w:numPr>
        <w:numId w:val="9"/>
      </w:numPr>
    </w:pPr>
  </w:style>
  <w:style w:type="paragraph" w:customStyle="1" w:styleId="ListAlpha2">
    <w:name w:val="List Alpha 2"/>
    <w:basedOn w:val="List2"/>
    <w:rsid w:val="006242FF"/>
    <w:pPr>
      <w:numPr>
        <w:numId w:val="8"/>
      </w:numPr>
    </w:pPr>
  </w:style>
  <w:style w:type="paragraph" w:styleId="List2">
    <w:name w:val="List 2"/>
    <w:basedOn w:val="BodyText"/>
    <w:rsid w:val="006242FF"/>
    <w:pPr>
      <w:tabs>
        <w:tab w:val="left" w:pos="680"/>
      </w:tabs>
      <w:spacing w:before="60" w:after="60"/>
      <w:ind w:left="680" w:hanging="340"/>
    </w:pPr>
  </w:style>
  <w:style w:type="paragraph" w:styleId="List3">
    <w:name w:val="List 3"/>
    <w:basedOn w:val="BodyText"/>
    <w:rsid w:val="006242FF"/>
    <w:pPr>
      <w:tabs>
        <w:tab w:val="left" w:pos="1021"/>
      </w:tabs>
      <w:spacing w:before="60" w:after="60"/>
      <w:ind w:left="1020" w:hanging="340"/>
    </w:pPr>
  </w:style>
  <w:style w:type="paragraph" w:styleId="List4">
    <w:name w:val="List 4"/>
    <w:basedOn w:val="BodyText"/>
    <w:rsid w:val="006242FF"/>
    <w:pPr>
      <w:tabs>
        <w:tab w:val="left" w:pos="1361"/>
      </w:tabs>
      <w:spacing w:before="60" w:after="60"/>
      <w:ind w:left="1361" w:hanging="340"/>
    </w:pPr>
  </w:style>
  <w:style w:type="paragraph" w:styleId="List5">
    <w:name w:val="List 5"/>
    <w:basedOn w:val="BodyText"/>
    <w:rsid w:val="006242FF"/>
    <w:pPr>
      <w:tabs>
        <w:tab w:val="left" w:pos="1701"/>
      </w:tabs>
      <w:spacing w:before="60" w:after="60"/>
      <w:ind w:left="1701" w:hanging="340"/>
    </w:pPr>
  </w:style>
  <w:style w:type="paragraph" w:styleId="ListBullet3">
    <w:name w:val="List Bullet 3"/>
    <w:basedOn w:val="List3"/>
    <w:rsid w:val="006242FF"/>
    <w:pPr>
      <w:numPr>
        <w:numId w:val="14"/>
      </w:numPr>
      <w:tabs>
        <w:tab w:val="clear" w:pos="1021"/>
      </w:tabs>
      <w:ind w:left="1037" w:hanging="357"/>
    </w:pPr>
  </w:style>
  <w:style w:type="paragraph" w:styleId="ListBullet4">
    <w:name w:val="List Bullet 4"/>
    <w:basedOn w:val="List4"/>
    <w:rsid w:val="006242FF"/>
    <w:pPr>
      <w:numPr>
        <w:numId w:val="3"/>
      </w:numPr>
      <w:tabs>
        <w:tab w:val="clear" w:pos="1361"/>
      </w:tabs>
    </w:pPr>
  </w:style>
  <w:style w:type="paragraph" w:styleId="ListBullet5">
    <w:name w:val="List Bullet 5"/>
    <w:basedOn w:val="List5"/>
    <w:rsid w:val="006242FF"/>
    <w:pPr>
      <w:numPr>
        <w:numId w:val="4"/>
      </w:numPr>
    </w:pPr>
  </w:style>
  <w:style w:type="paragraph" w:styleId="ListContinue2">
    <w:name w:val="List Continue 2"/>
    <w:basedOn w:val="List2"/>
    <w:rsid w:val="006242FF"/>
    <w:pPr>
      <w:ind w:firstLine="0"/>
    </w:pPr>
  </w:style>
  <w:style w:type="paragraph" w:styleId="ListContinue3">
    <w:name w:val="List Continue 3"/>
    <w:basedOn w:val="List3"/>
    <w:rsid w:val="006242FF"/>
    <w:pPr>
      <w:ind w:left="1021" w:firstLine="0"/>
    </w:pPr>
  </w:style>
  <w:style w:type="paragraph" w:styleId="ListContinue4">
    <w:name w:val="List Continue 4"/>
    <w:basedOn w:val="List4"/>
    <w:rsid w:val="006242FF"/>
    <w:pPr>
      <w:ind w:firstLine="0"/>
    </w:pPr>
  </w:style>
  <w:style w:type="paragraph" w:styleId="ListContinue5">
    <w:name w:val="List Continue 5"/>
    <w:basedOn w:val="List5"/>
    <w:rsid w:val="006242FF"/>
    <w:pPr>
      <w:ind w:firstLine="0"/>
    </w:pPr>
  </w:style>
  <w:style w:type="paragraph" w:styleId="ListNumber3">
    <w:name w:val="List Number 3"/>
    <w:basedOn w:val="List3"/>
    <w:rsid w:val="006242FF"/>
    <w:pPr>
      <w:numPr>
        <w:numId w:val="5"/>
      </w:numPr>
    </w:pPr>
  </w:style>
  <w:style w:type="paragraph" w:styleId="ListNumber4">
    <w:name w:val="List Number 4"/>
    <w:basedOn w:val="List4"/>
    <w:rsid w:val="006242FF"/>
    <w:pPr>
      <w:numPr>
        <w:numId w:val="6"/>
      </w:numPr>
    </w:pPr>
  </w:style>
  <w:style w:type="paragraph" w:styleId="ListNumber5">
    <w:name w:val="List Number 5"/>
    <w:basedOn w:val="List5"/>
    <w:rsid w:val="006242FF"/>
    <w:pPr>
      <w:numPr>
        <w:numId w:val="7"/>
      </w:numPr>
    </w:pPr>
  </w:style>
  <w:style w:type="paragraph" w:styleId="BlockText">
    <w:name w:val="Block Text"/>
    <w:basedOn w:val="Normal"/>
    <w:rsid w:val="006242FF"/>
    <w:pPr>
      <w:spacing w:after="120"/>
      <w:ind w:left="1440" w:right="1440"/>
    </w:pPr>
  </w:style>
  <w:style w:type="character" w:customStyle="1" w:styleId="Subscript">
    <w:name w:val="Subscript"/>
    <w:basedOn w:val="DefaultParagraphFont"/>
    <w:rsid w:val="006242FF"/>
    <w:rPr>
      <w:sz w:val="16"/>
      <w:vertAlign w:val="subscript"/>
    </w:rPr>
  </w:style>
  <w:style w:type="character" w:customStyle="1" w:styleId="Superscript">
    <w:name w:val="Superscript"/>
    <w:basedOn w:val="DefaultParagraphFont"/>
    <w:rsid w:val="006242FF"/>
    <w:rPr>
      <w:sz w:val="16"/>
      <w:vertAlign w:val="superscript"/>
    </w:rPr>
  </w:style>
  <w:style w:type="character" w:customStyle="1" w:styleId="Symbols">
    <w:name w:val="Symbols"/>
    <w:basedOn w:val="DefaultParagraphFont"/>
    <w:rsid w:val="006242FF"/>
    <w:rPr>
      <w:rFonts w:ascii="Symbol" w:hAnsi="Symbol"/>
    </w:rPr>
  </w:style>
  <w:style w:type="character" w:customStyle="1" w:styleId="MenuOptions">
    <w:name w:val="Menu Options"/>
    <w:basedOn w:val="DefaultParagraphFont"/>
    <w:rsid w:val="006242FF"/>
    <w:rPr>
      <w:rFonts w:ascii="Arial Narrow" w:hAnsi="Arial Narrow"/>
      <w:smallCaps/>
    </w:rPr>
  </w:style>
  <w:style w:type="character" w:customStyle="1" w:styleId="Buttons">
    <w:name w:val="Buttons"/>
    <w:basedOn w:val="DefaultParagraphFont"/>
    <w:rsid w:val="006242FF"/>
    <w:rPr>
      <w:b/>
    </w:rPr>
  </w:style>
  <w:style w:type="character" w:customStyle="1" w:styleId="Underlined">
    <w:name w:val="Underlined"/>
    <w:basedOn w:val="DefaultParagraphFont"/>
    <w:rsid w:val="006242FF"/>
    <w:rPr>
      <w:u w:val="single"/>
    </w:rPr>
  </w:style>
  <w:style w:type="paragraph" w:customStyle="1" w:styleId="TableBodyTextRight">
    <w:name w:val="Table Body Text Right"/>
    <w:basedOn w:val="TableBodyText"/>
    <w:rsid w:val="006242FF"/>
    <w:pPr>
      <w:widowControl w:val="0"/>
      <w:autoSpaceDE w:val="0"/>
      <w:autoSpaceDN w:val="0"/>
      <w:adjustRightInd w:val="0"/>
      <w:jc w:val="right"/>
    </w:pPr>
    <w:rPr>
      <w:rFonts w:cs="Arial"/>
      <w:szCs w:val="18"/>
    </w:rPr>
  </w:style>
  <w:style w:type="paragraph" w:customStyle="1" w:styleId="CopyrightText">
    <w:name w:val="Copyright Text"/>
    <w:basedOn w:val="BodyText"/>
    <w:rsid w:val="006242FF"/>
    <w:rPr>
      <w:sz w:val="18"/>
    </w:rPr>
  </w:style>
  <w:style w:type="paragraph" w:customStyle="1" w:styleId="BodySmallRight">
    <w:name w:val="Body Small Right"/>
    <w:basedOn w:val="BodyTextRight"/>
    <w:rsid w:val="006242FF"/>
    <w:rPr>
      <w:sz w:val="18"/>
      <w:szCs w:val="18"/>
    </w:rPr>
  </w:style>
  <w:style w:type="paragraph" w:customStyle="1" w:styleId="MarginEdition">
    <w:name w:val="Margin Edition"/>
    <w:basedOn w:val="MarginNote"/>
    <w:rsid w:val="006242FF"/>
    <w:pPr>
      <w:spacing w:before="0" w:after="0"/>
    </w:pPr>
    <w:rPr>
      <w:rFonts w:ascii="Times New Roman" w:hAnsi="Times New Roman"/>
      <w:color w:val="999999"/>
    </w:rPr>
  </w:style>
  <w:style w:type="paragraph" w:customStyle="1" w:styleId="Spacer">
    <w:name w:val="Spacer"/>
    <w:basedOn w:val="Normal"/>
    <w:rsid w:val="006242FF"/>
    <w:rPr>
      <w:sz w:val="2"/>
      <w:szCs w:val="2"/>
    </w:rPr>
  </w:style>
  <w:style w:type="character" w:customStyle="1" w:styleId="Small">
    <w:name w:val="Small"/>
    <w:basedOn w:val="DefaultParagraphFont"/>
    <w:rsid w:val="006242FF"/>
    <w:rPr>
      <w:sz w:val="16"/>
    </w:rPr>
  </w:style>
  <w:style w:type="paragraph" w:customStyle="1" w:styleId="WideTable">
    <w:name w:val="Wide Table"/>
    <w:basedOn w:val="Normal"/>
    <w:rsid w:val="006242FF"/>
    <w:pPr>
      <w:ind w:left="-1418"/>
    </w:pPr>
    <w:rPr>
      <w:sz w:val="2"/>
      <w:szCs w:val="2"/>
    </w:rPr>
  </w:style>
  <w:style w:type="character" w:styleId="PageNumber">
    <w:name w:val="page number"/>
    <w:basedOn w:val="DefaultParagraphFont"/>
    <w:rsid w:val="006242FF"/>
  </w:style>
  <w:style w:type="paragraph" w:styleId="Quote">
    <w:name w:val="Quote"/>
    <w:basedOn w:val="Heading1"/>
    <w:link w:val="QuoteChar"/>
    <w:qFormat/>
    <w:rsid w:val="006242FF"/>
    <w:rPr>
      <w:b w:val="0"/>
      <w:sz w:val="72"/>
      <w:szCs w:val="72"/>
      <w:lang w:val="en-NZ"/>
    </w:rPr>
  </w:style>
  <w:style w:type="character" w:customStyle="1" w:styleId="QuoteChar">
    <w:name w:val="Quote Char"/>
    <w:basedOn w:val="DefaultParagraphFont"/>
    <w:link w:val="Quote"/>
    <w:rsid w:val="00624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2FF"/>
    <w:pPr>
      <w:pageBreakBefore/>
    </w:pPr>
  </w:style>
  <w:style w:type="paragraph" w:customStyle="1" w:styleId="Border">
    <w:name w:val="Border"/>
    <w:basedOn w:val="Normal"/>
    <w:qFormat/>
    <w:rsid w:val="00624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2FF"/>
    <w:rPr>
      <w:b/>
      <w:bCs/>
      <w:i/>
      <w:iCs/>
      <w:color w:val="auto"/>
    </w:rPr>
  </w:style>
  <w:style w:type="paragraph" w:styleId="IntenseQuote">
    <w:name w:val="Intense Quote"/>
    <w:basedOn w:val="Normal"/>
    <w:next w:val="Normal"/>
    <w:link w:val="IntenseQuoteChar"/>
    <w:uiPriority w:val="30"/>
    <w:qFormat/>
    <w:rsid w:val="00624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2FF"/>
    <w:rPr>
      <w:smallCaps/>
      <w:color w:val="auto"/>
      <w:u w:val="single"/>
    </w:rPr>
  </w:style>
  <w:style w:type="character" w:styleId="IntenseReference">
    <w:name w:val="Intense Reference"/>
    <w:basedOn w:val="DefaultParagraphFont"/>
    <w:uiPriority w:val="32"/>
    <w:qFormat/>
    <w:rsid w:val="006242FF"/>
    <w:rPr>
      <w:b/>
      <w:bCs/>
      <w:smallCaps/>
      <w:color w:val="auto"/>
      <w:spacing w:val="5"/>
      <w:u w:val="single"/>
    </w:rPr>
  </w:style>
  <w:style w:type="paragraph" w:customStyle="1" w:styleId="2ColumnHeading">
    <w:name w:val="2Column Heading"/>
    <w:basedOn w:val="BodyText"/>
    <w:qFormat/>
    <w:rsid w:val="006242FF"/>
    <w:pPr>
      <w:spacing w:after="60"/>
      <w:ind w:left="-2268"/>
    </w:pPr>
    <w:rPr>
      <w:b/>
    </w:rPr>
  </w:style>
  <w:style w:type="paragraph" w:customStyle="1" w:styleId="Heading1TOC">
    <w:name w:val="Heading1 TOC"/>
    <w:basedOn w:val="Normal"/>
    <w:qFormat/>
    <w:rsid w:val="006242FF"/>
    <w:pPr>
      <w:spacing w:before="240" w:after="120"/>
    </w:pPr>
    <w:rPr>
      <w:rFonts w:ascii="Times New Roman" w:hAnsi="Times New Roman"/>
      <w:b/>
      <w:sz w:val="32"/>
    </w:rPr>
  </w:style>
  <w:style w:type="paragraph" w:customStyle="1" w:styleId="Heading2TOC">
    <w:name w:val="Heading2 TOC"/>
    <w:basedOn w:val="Normal"/>
    <w:qFormat/>
    <w:rsid w:val="006242FF"/>
    <w:pPr>
      <w:spacing w:before="240" w:after="60"/>
    </w:pPr>
    <w:rPr>
      <w:rFonts w:ascii="Times New Roman" w:hAnsi="Times New Roman"/>
      <w:b/>
      <w:sz w:val="28"/>
    </w:rPr>
  </w:style>
  <w:style w:type="character" w:customStyle="1" w:styleId="Underline">
    <w:name w:val="Underline"/>
    <w:basedOn w:val="DefaultParagraphFont"/>
    <w:qFormat/>
    <w:rsid w:val="006242FF"/>
    <w:rPr>
      <w:u w:val="single"/>
    </w:rPr>
  </w:style>
  <w:style w:type="character" w:customStyle="1" w:styleId="BoldandItalics">
    <w:name w:val="Bold and Italics"/>
    <w:qFormat/>
    <w:rsid w:val="006242FF"/>
    <w:rPr>
      <w:b/>
      <w:i/>
      <w:u w:val="none"/>
    </w:rPr>
  </w:style>
  <w:style w:type="paragraph" w:styleId="BalloonText">
    <w:name w:val="Balloon Text"/>
    <w:basedOn w:val="Normal"/>
    <w:link w:val="BalloonTextChar"/>
    <w:rsid w:val="006242FF"/>
    <w:rPr>
      <w:rFonts w:ascii="Tahoma" w:hAnsi="Tahoma" w:cs="Tahoma"/>
      <w:sz w:val="16"/>
      <w:szCs w:val="16"/>
    </w:rPr>
  </w:style>
  <w:style w:type="character" w:customStyle="1" w:styleId="BalloonTextChar">
    <w:name w:val="Balloon Text Char"/>
    <w:basedOn w:val="DefaultParagraphFont"/>
    <w:link w:val="BalloonText"/>
    <w:rsid w:val="00624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2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2FF"/>
    <w:rPr>
      <w:b/>
      <w:color w:val="660033"/>
      <w:spacing w:val="0"/>
    </w:rPr>
  </w:style>
  <w:style w:type="paragraph" w:customStyle="1" w:styleId="Nameditemlist">
    <w:name w:val="Named item list"/>
    <w:basedOn w:val="BodyText"/>
    <w:qFormat/>
    <w:rsid w:val="006242FF"/>
    <w:pPr>
      <w:tabs>
        <w:tab w:val="left" w:pos="2835"/>
      </w:tabs>
      <w:ind w:left="2835" w:hanging="2835"/>
    </w:pPr>
  </w:style>
  <w:style w:type="paragraph" w:customStyle="1" w:styleId="BodyTextnopadding">
    <w:name w:val="Body Text no padding"/>
    <w:basedOn w:val="BodyText"/>
    <w:qFormat/>
    <w:rsid w:val="006242FF"/>
    <w:pPr>
      <w:spacing w:before="0" w:after="0"/>
    </w:pPr>
  </w:style>
  <w:style w:type="paragraph" w:customStyle="1" w:styleId="BodyTextBold">
    <w:name w:val="Body Text Bold"/>
    <w:basedOn w:val="BodyText"/>
    <w:qFormat/>
    <w:rsid w:val="006242FF"/>
    <w:rPr>
      <w:b/>
    </w:rPr>
  </w:style>
  <w:style w:type="character" w:styleId="Hyperlink">
    <w:name w:val="Hyperlink"/>
    <w:basedOn w:val="DefaultParagraphFont"/>
    <w:uiPriority w:val="99"/>
    <w:unhideWhenUsed/>
    <w:rsid w:val="00EE16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4966</Characters>
  <Application>Microsoft Office Word</Application>
  <DocSecurity>0</DocSecurity>
  <Lines>165</Lines>
  <Paragraphs>123</Paragraphs>
  <ScaleCrop>false</ScaleCrop>
  <Company>Author-it Software Corporation Ltd.</Company>
  <LinksUpToDate>false</LinksUpToDate>
  <CharactersWithSpaces>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SIRRMER021 Design and construct visual merchandising display element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