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CAA" w:rsidP="000F3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SIRRMER021 Design and construct visual merchandising display element</w:t>
      </w:r>
      <w:r>
        <w:fldChar w:fldCharType="end"/>
      </w:r>
    </w:p>
    <w:p w:rsidR="000F3CAA" w:rsidP="000F3CAA">
      <w:pPr>
        <w:pStyle w:val="Version"/>
        <w:sectPr w:rsidSect="00926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953" w:rsidP="00926953">
      <w:pPr>
        <w:pStyle w:val="SuperHeading"/>
      </w:pPr>
      <w:r w:rsidRPr="00926953">
        <w:t>Assessment Requirements for SIRRMER021 Design and construct visual merchandising display element</w:t>
      </w:r>
    </w:p>
    <w:p w:rsidR="00000000" w:rsidRPr="00926953" w:rsidP="00926953">
      <w:pPr>
        <w:pStyle w:val="Heading1"/>
      </w:pPr>
      <w:bookmarkStart w:id="1" w:name="O_1198525"/>
      <w:bookmarkEnd w:id="1"/>
      <w:r w:rsidRPr="00926953">
        <w:t>Modification History</w:t>
      </w:r>
    </w:p>
    <w:p w:rsidR="00000000" w:rsidRPr="00926953" w:rsidP="000F3CAA">
      <w:pPr>
        <w:pStyle w:val="BodyText"/>
      </w:pPr>
      <w:r w:rsidRPr="00926953">
        <w:t xml:space="preserve">No equivalent unit. </w:t>
      </w:r>
    </w:p>
    <w:p w:rsidR="00000000" w:rsidRPr="00926953" w:rsidP="00926953">
      <w:pPr>
        <w:pStyle w:val="Heading1"/>
      </w:pPr>
      <w:bookmarkStart w:id="2" w:name="O_1198526"/>
      <w:bookmarkEnd w:id="2"/>
      <w:r w:rsidRPr="00926953">
        <w:t>Performance Evidence</w:t>
      </w:r>
    </w:p>
    <w:p w:rsidR="00000000" w:rsidRPr="00926953" w:rsidP="000F3CAA">
      <w:pPr>
        <w:pStyle w:val="BodyText"/>
      </w:pPr>
      <w:r w:rsidRPr="00926953">
        <w:t>Evidence of the ability to complete tasks outlined in elements and performance criteria of this unit in the context of the job role, and:</w:t>
      </w:r>
    </w:p>
    <w:p w:rsidR="00000000" w:rsidRPr="00926953" w:rsidP="00926953">
      <w:pPr>
        <w:pStyle w:val="ListBullet"/>
      </w:pPr>
      <w:r w:rsidRPr="00926953">
        <w:t>design and construct three of the following visual merchandising display elements using different construction method</w:t>
      </w:r>
      <w:r w:rsidRPr="00926953">
        <w:t>s:</w:t>
      </w:r>
    </w:p>
    <w:p w:rsidR="00000000" w:rsidRPr="00926953" w:rsidP="00926953">
      <w:pPr>
        <w:pStyle w:val="ListBullet2"/>
      </w:pPr>
      <w:r w:rsidRPr="00926953">
        <w:t>object</w:t>
      </w:r>
    </w:p>
    <w:p w:rsidR="00000000" w:rsidRPr="00926953" w:rsidP="00926953">
      <w:pPr>
        <w:pStyle w:val="ListBullet2"/>
      </w:pPr>
      <w:r w:rsidRPr="00926953">
        <w:t>prop</w:t>
      </w:r>
    </w:p>
    <w:p w:rsidR="00000000" w:rsidRPr="00926953" w:rsidP="00926953">
      <w:pPr>
        <w:pStyle w:val="ListBullet2"/>
      </w:pPr>
      <w:r w:rsidRPr="00926953">
        <w:t>set</w:t>
      </w:r>
    </w:p>
    <w:p w:rsidR="00000000" w:rsidRPr="00926953" w:rsidP="00926953">
      <w:pPr>
        <w:pStyle w:val="ListBullet2"/>
      </w:pPr>
      <w:r w:rsidRPr="00926953">
        <w:t>supportive element.</w:t>
      </w:r>
    </w:p>
    <w:p w:rsidR="00000000" w:rsidRPr="00926953" w:rsidP="000F3CAA">
      <w:pPr>
        <w:pStyle w:val="BodyText"/>
      </w:pPr>
      <w:r w:rsidRPr="00926953">
        <w:t>The communication of creative development and design intent for the above visual display elements must include digital and hand drawing techniques.</w:t>
      </w:r>
    </w:p>
    <w:p w:rsidR="00000000" w:rsidRPr="00926953" w:rsidP="00926953">
      <w:pPr>
        <w:pStyle w:val="Heading1"/>
      </w:pPr>
      <w:bookmarkStart w:id="3" w:name="O_1198527"/>
      <w:bookmarkEnd w:id="3"/>
      <w:r w:rsidRPr="00926953">
        <w:t>Knowledge Evidence</w:t>
      </w:r>
    </w:p>
    <w:p w:rsidR="00000000" w:rsidRPr="00926953" w:rsidP="000F3CAA">
      <w:pPr>
        <w:pStyle w:val="BodyText"/>
      </w:pPr>
      <w:r w:rsidRPr="00926953">
        <w:t>Demonstrated knowledge required to complete the tasks outlined in elements and performance criteria of this unit:</w:t>
      </w:r>
    </w:p>
    <w:p w:rsidR="00000000" w:rsidRPr="00926953" w:rsidP="00926953">
      <w:pPr>
        <w:pStyle w:val="ListBullet"/>
      </w:pPr>
      <w:r w:rsidRPr="00926953">
        <w:t>legal requirements applicable to designing and constructing visual merchandising display elements</w:t>
      </w:r>
    </w:p>
    <w:p w:rsidR="00000000" w:rsidRPr="00926953" w:rsidP="00926953">
      <w:pPr>
        <w:pStyle w:val="ListBullet"/>
      </w:pPr>
      <w:r w:rsidRPr="00926953">
        <w:t>types of visual merchandising display eleme</w:t>
      </w:r>
      <w:r w:rsidRPr="00926953">
        <w:t>nts and methods of designing and constructing:</w:t>
      </w:r>
    </w:p>
    <w:p w:rsidR="00000000" w:rsidRPr="00926953" w:rsidP="00926953">
      <w:pPr>
        <w:pStyle w:val="ListBullet2"/>
      </w:pPr>
      <w:r w:rsidRPr="00926953">
        <w:t>objects, props, sets and supportive elements</w:t>
      </w:r>
    </w:p>
    <w:p w:rsidR="00000000" w:rsidRPr="00926953" w:rsidP="00926953">
      <w:pPr>
        <w:pStyle w:val="ListBullet2"/>
      </w:pPr>
      <w:r w:rsidRPr="00926953">
        <w:t>activation</w:t>
      </w:r>
    </w:p>
    <w:p w:rsidR="00000000" w:rsidRPr="00926953" w:rsidP="00926953">
      <w:pPr>
        <w:pStyle w:val="ListBullet2"/>
      </w:pPr>
      <w:r w:rsidRPr="00926953">
        <w:t>sensory triggers</w:t>
      </w:r>
    </w:p>
    <w:p w:rsidR="00000000" w:rsidRPr="00926953" w:rsidP="00926953">
      <w:pPr>
        <w:pStyle w:val="ListBullet2"/>
      </w:pPr>
      <w:r w:rsidRPr="00926953">
        <w:t>safety hazards and risks and methods of assessing and managing risks</w:t>
      </w:r>
    </w:p>
    <w:p w:rsidR="00000000" w:rsidRPr="00926953" w:rsidP="00926953">
      <w:pPr>
        <w:pStyle w:val="ListBullet"/>
      </w:pPr>
      <w:r w:rsidRPr="00926953">
        <w:t>methods of design concept costing and budgeting</w:t>
      </w:r>
    </w:p>
    <w:p w:rsidR="00000000" w:rsidRPr="00926953" w:rsidP="00926953">
      <w:pPr>
        <w:pStyle w:val="ListBullet"/>
      </w:pPr>
      <w:r w:rsidRPr="00926953">
        <w:t>methods of assess</w:t>
      </w:r>
      <w:r w:rsidRPr="00926953">
        <w:t>ing commercial viability</w:t>
      </w:r>
    </w:p>
    <w:p w:rsidR="00000000" w:rsidRPr="00926953" w:rsidP="00926953">
      <w:pPr>
        <w:pStyle w:val="ListBullet"/>
      </w:pPr>
      <w:r w:rsidRPr="00926953">
        <w:t>methods of communicating creative development and design intent:</w:t>
      </w:r>
    </w:p>
    <w:p w:rsidR="00000000" w:rsidRPr="00926953" w:rsidP="00926953">
      <w:pPr>
        <w:pStyle w:val="ListBullet2"/>
      </w:pPr>
      <w:r w:rsidRPr="00926953">
        <w:t>digital technology</w:t>
      </w:r>
    </w:p>
    <w:p w:rsidR="00000000" w:rsidRPr="00926953" w:rsidP="00926953">
      <w:pPr>
        <w:pStyle w:val="ListBullet2"/>
      </w:pPr>
      <w:r w:rsidRPr="00926953">
        <w:t>hand drawing</w:t>
      </w:r>
    </w:p>
    <w:p w:rsidR="00000000" w:rsidRPr="00926953" w:rsidP="00926953">
      <w:pPr>
        <w:pStyle w:val="ListBullet2"/>
      </w:pPr>
      <w:r w:rsidRPr="00926953">
        <w:t>two dimensional</w:t>
      </w:r>
    </w:p>
    <w:p w:rsidR="00000000" w:rsidRPr="00926953" w:rsidP="00926953">
      <w:pPr>
        <w:pStyle w:val="ListBullet2"/>
      </w:pPr>
      <w:r w:rsidRPr="00926953">
        <w:t>three dimensional</w:t>
      </w:r>
    </w:p>
    <w:p w:rsidR="00000000" w:rsidRPr="00926953" w:rsidP="00926953">
      <w:pPr>
        <w:pStyle w:val="ListBullet2"/>
      </w:pPr>
      <w:r w:rsidRPr="00926953">
        <w:t>video</w:t>
      </w:r>
    </w:p>
    <w:p w:rsidR="00000000" w:rsidRPr="00926953" w:rsidP="00926953">
      <w:pPr>
        <w:pStyle w:val="ListBullet2"/>
      </w:pPr>
      <w:r w:rsidRPr="00926953">
        <w:t>written</w:t>
      </w:r>
    </w:p>
    <w:p w:rsidR="00000000" w:rsidRPr="00926953" w:rsidP="00926953">
      <w:pPr>
        <w:pStyle w:val="ListBullet2"/>
      </w:pPr>
      <w:r w:rsidRPr="00926953">
        <w:t>sculpture</w:t>
      </w:r>
    </w:p>
    <w:p w:rsidR="00000000" w:rsidRPr="00926953" w:rsidP="00926953">
      <w:pPr>
        <w:pStyle w:val="ListBullet2"/>
      </w:pPr>
      <w:r w:rsidRPr="00926953">
        <w:t>photography</w:t>
      </w:r>
    </w:p>
    <w:p w:rsidR="00000000" w:rsidRPr="00926953" w:rsidP="00926953">
      <w:pPr>
        <w:pStyle w:val="ListBullet2"/>
      </w:pPr>
      <w:r w:rsidRPr="00926953">
        <w:t>imaging</w:t>
      </w:r>
    </w:p>
    <w:p w:rsidR="00000000" w:rsidRPr="00926953" w:rsidP="00926953">
      <w:pPr>
        <w:pStyle w:val="ListBullet2"/>
      </w:pPr>
      <w:r w:rsidRPr="00926953">
        <w:t>mixed media</w:t>
      </w:r>
    </w:p>
    <w:p w:rsidR="00000000" w:rsidRPr="00926953" w:rsidP="00926953">
      <w:pPr>
        <w:pStyle w:val="ListBullet"/>
      </w:pPr>
      <w:r w:rsidRPr="00926953">
        <w:t>types of visual merchandising display element requirements and methods for specifying:</w:t>
      </w:r>
    </w:p>
    <w:p w:rsidR="00000000" w:rsidRPr="00926953" w:rsidP="00926953">
      <w:pPr>
        <w:pStyle w:val="ListBullet2"/>
      </w:pPr>
      <w:r w:rsidRPr="00926953">
        <w:t>space</w:t>
      </w:r>
    </w:p>
    <w:p w:rsidR="00000000" w:rsidRPr="00926953" w:rsidP="00926953">
      <w:pPr>
        <w:pStyle w:val="ListBullet2"/>
      </w:pPr>
      <w:r w:rsidRPr="00926953">
        <w:t>scale</w:t>
      </w:r>
    </w:p>
    <w:p w:rsidR="00000000" w:rsidRPr="00926953" w:rsidP="00926953">
      <w:pPr>
        <w:pStyle w:val="ListBullet2"/>
      </w:pPr>
      <w:r w:rsidRPr="00926953">
        <w:t>materials</w:t>
      </w:r>
    </w:p>
    <w:p w:rsidR="00000000" w:rsidRPr="00926953" w:rsidP="00926953">
      <w:pPr>
        <w:pStyle w:val="ListBullet2"/>
      </w:pPr>
      <w:r w:rsidRPr="00926953">
        <w:t>colour</w:t>
      </w:r>
    </w:p>
    <w:p w:rsidR="00000000" w:rsidRPr="00926953" w:rsidP="00926953">
      <w:pPr>
        <w:pStyle w:val="ListBullet2"/>
      </w:pPr>
      <w:r w:rsidRPr="00926953">
        <w:t>finishes</w:t>
      </w:r>
    </w:p>
    <w:p w:rsidR="00000000" w:rsidRPr="00926953" w:rsidP="00926953">
      <w:pPr>
        <w:pStyle w:val="ListBullet"/>
      </w:pPr>
      <w:r w:rsidRPr="00926953">
        <w:t>sources of information about construction materials and methods</w:t>
      </w:r>
    </w:p>
    <w:p w:rsidR="00000000" w:rsidRPr="00926953" w:rsidP="00926953">
      <w:pPr>
        <w:pStyle w:val="ListBullet"/>
      </w:pPr>
      <w:r w:rsidRPr="00926953">
        <w:t>sustainability of construction materials and methods and marketin</w:t>
      </w:r>
      <w:r w:rsidRPr="00926953">
        <w:t>g collateral</w:t>
      </w:r>
    </w:p>
    <w:p w:rsidR="00000000" w:rsidRPr="00926953" w:rsidP="00926953">
      <w:pPr>
        <w:pStyle w:val="ListBullet"/>
      </w:pPr>
      <w:r w:rsidRPr="00926953">
        <w:t>technical drawing techniques and production</w:t>
      </w:r>
    </w:p>
    <w:p w:rsidR="00000000" w:rsidRPr="00926953" w:rsidP="00926953">
      <w:pPr>
        <w:pStyle w:val="ListBullet"/>
      </w:pPr>
      <w:r w:rsidRPr="00926953">
        <w:t>prototyping and production.</w:t>
      </w:r>
    </w:p>
    <w:p w:rsidR="00000000" w:rsidRPr="00926953" w:rsidP="00926953">
      <w:pPr>
        <w:pStyle w:val="AllowPageBreak"/>
      </w:pPr>
    </w:p>
    <w:p w:rsidR="00000000" w:rsidRPr="00926953" w:rsidP="00926953">
      <w:pPr>
        <w:pStyle w:val="Heading1"/>
      </w:pPr>
      <w:bookmarkStart w:id="4" w:name="O_1198528"/>
      <w:bookmarkEnd w:id="4"/>
      <w:r w:rsidRPr="00926953">
        <w:t>Assessment Conditions</w:t>
      </w:r>
    </w:p>
    <w:p w:rsidR="00000000" w:rsidRPr="00926953" w:rsidP="000F3CAA">
      <w:pPr>
        <w:pStyle w:val="BodyText"/>
      </w:pPr>
      <w:r w:rsidRPr="00926953">
        <w:t>Skills must be demonstrated in the workplace or in a simulated work environment that reflects work</w:t>
      </w:r>
      <w:r w:rsidRPr="00926953">
        <w:t>place conditions in a service industries environment.</w:t>
      </w:r>
    </w:p>
    <w:p w:rsidR="00000000" w:rsidRPr="00926953" w:rsidP="000F3CAA">
      <w:pPr>
        <w:pStyle w:val="BodyText"/>
      </w:pPr>
      <w:r w:rsidRPr="00926953">
        <w:t>Assessment must ensure access to:</w:t>
      </w:r>
    </w:p>
    <w:p w:rsidR="00000000" w:rsidRPr="00926953" w:rsidP="00926953">
      <w:pPr>
        <w:pStyle w:val="ListBullet"/>
      </w:pPr>
      <w:r w:rsidRPr="00926953">
        <w:t>design brief</w:t>
      </w:r>
    </w:p>
    <w:p w:rsidR="00000000" w:rsidRPr="00926953" w:rsidP="00926953">
      <w:pPr>
        <w:pStyle w:val="ListBullet"/>
      </w:pPr>
      <w:r w:rsidRPr="00926953">
        <w:t>construction materials</w:t>
      </w:r>
    </w:p>
    <w:p w:rsidR="00000000" w:rsidRPr="00926953" w:rsidP="00926953">
      <w:pPr>
        <w:pStyle w:val="ListBullet"/>
      </w:pPr>
      <w:r w:rsidRPr="00926953">
        <w:t>digital technology for communicating, documenting and producing technical drawings.</w:t>
      </w:r>
    </w:p>
    <w:p w:rsidR="00000000" w:rsidRPr="00926953" w:rsidP="000F3CAA">
      <w:pPr>
        <w:pStyle w:val="BodyText"/>
      </w:pPr>
      <w:r w:rsidRPr="00926953">
        <w:t>Assessors must satisfy the Standards for Regist</w:t>
      </w:r>
      <w:r w:rsidRPr="00926953">
        <w:t>ered Training Organisations</w:t>
      </w:r>
      <w:r>
        <w:t>’</w:t>
      </w:r>
      <w:r w:rsidRPr="00926953">
        <w:t xml:space="preserve"> requirements for assessors.</w:t>
      </w:r>
    </w:p>
    <w:p w:rsidR="00000000" w:rsidRPr="00926953" w:rsidP="00926953">
      <w:pPr>
        <w:pStyle w:val="Heading1"/>
      </w:pPr>
      <w:bookmarkStart w:id="5" w:name="O_1198531"/>
      <w:bookmarkEnd w:id="5"/>
      <w:r w:rsidRPr="00926953">
        <w:t>Links</w:t>
      </w:r>
    </w:p>
    <w:p w:rsidR="00000000" w:rsidRPr="00926953" w:rsidP="000F3CAA">
      <w:pPr>
        <w:pStyle w:val="BodyText"/>
      </w:pPr>
      <w:r w:rsidRPr="009269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E1D8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26953" w:rsidP="00926953"/>
    <w:sectPr w:rsidSect="009269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53" w:rsidRPr="000F3CAA" w:rsidP="000F3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A" w:rsidP="00926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CAA" w:rsidP="00926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3CAA" w:rsidP="00926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953" w:rsidRPr="000F3CAA" w:rsidP="000F3C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CAA" w:rsidRPr="002D2AF8" w:rsidP="00926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SIRRMER021 Design and construct visual merchandising display element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F3CAA" w:rsidP="00926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B2B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103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E6F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953"/>
  </w:style>
  <w:style w:type="character" w:customStyle="1" w:styleId="Heading1Char">
    <w:name w:val="Heading 1 Char"/>
    <w:basedOn w:val="DefaultParagraphFont"/>
    <w:link w:val="Heading1"/>
    <w:rsid w:val="00926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9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69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6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6953"/>
    <w:rPr>
      <w:b/>
      <w:spacing w:val="0"/>
    </w:rPr>
  </w:style>
  <w:style w:type="paragraph" w:customStyle="1" w:styleId="SuperTitle">
    <w:name w:val="SuperTitle"/>
    <w:basedOn w:val="Title"/>
    <w:rsid w:val="00926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9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953"/>
    <w:rPr>
      <w:i/>
    </w:rPr>
  </w:style>
  <w:style w:type="paragraph" w:styleId="Caption">
    <w:name w:val="caption"/>
    <w:basedOn w:val="BodyText"/>
    <w:next w:val="Normal"/>
    <w:qFormat/>
    <w:rsid w:val="00926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953"/>
  </w:style>
  <w:style w:type="paragraph" w:styleId="TableofFigures">
    <w:name w:val="table of figures"/>
    <w:basedOn w:val="Normal"/>
    <w:next w:val="Normal"/>
    <w:semiHidden/>
    <w:rsid w:val="00926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9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953"/>
    <w:rPr>
      <w:rFonts w:ascii="Wingdings" w:hAnsi="Wingdings"/>
    </w:rPr>
  </w:style>
  <w:style w:type="paragraph" w:customStyle="1" w:styleId="TableHeading">
    <w:name w:val="Table Heading"/>
    <w:basedOn w:val="HeadingBase"/>
    <w:rsid w:val="00926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953"/>
    <w:rPr>
      <w:color w:val="0033CC"/>
      <w:u w:val="none"/>
    </w:rPr>
  </w:style>
  <w:style w:type="paragraph" w:customStyle="1" w:styleId="BodyTextRight">
    <w:name w:val="Body Text Right"/>
    <w:basedOn w:val="BodyText"/>
    <w:rsid w:val="00926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9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953"/>
    <w:rPr>
      <w:sz w:val="32"/>
    </w:rPr>
  </w:style>
  <w:style w:type="paragraph" w:customStyle="1" w:styleId="HeadingProcedure">
    <w:name w:val="Heading Procedure"/>
    <w:basedOn w:val="HeadingBase"/>
    <w:next w:val="Normal"/>
    <w:rsid w:val="00926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953"/>
    <w:pPr>
      <w:spacing w:before="60" w:after="60"/>
    </w:pPr>
  </w:style>
  <w:style w:type="paragraph" w:styleId="ListContinue">
    <w:name w:val="List Continue"/>
    <w:basedOn w:val="List"/>
    <w:rsid w:val="00926953"/>
    <w:pPr>
      <w:ind w:firstLine="0"/>
    </w:pPr>
  </w:style>
  <w:style w:type="paragraph" w:customStyle="1" w:styleId="ListNote">
    <w:name w:val="List Note"/>
    <w:basedOn w:val="List"/>
    <w:rsid w:val="00926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953"/>
    <w:rPr>
      <w:rFonts w:ascii="Courier New" w:hAnsi="Courier New"/>
    </w:rPr>
  </w:style>
  <w:style w:type="paragraph" w:customStyle="1" w:styleId="NoteBullet">
    <w:name w:val="Note Bullet"/>
    <w:basedOn w:val="Note"/>
    <w:rsid w:val="00926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9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953"/>
    <w:rPr>
      <w:b/>
      <w:smallCaps/>
    </w:rPr>
  </w:style>
  <w:style w:type="paragraph" w:customStyle="1" w:styleId="TableListNumber">
    <w:name w:val="Table List Number"/>
    <w:basedOn w:val="ListNumber"/>
    <w:rsid w:val="00926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953"/>
    <w:pPr>
      <w:numPr>
        <w:numId w:val="9"/>
      </w:numPr>
    </w:pPr>
  </w:style>
  <w:style w:type="paragraph" w:customStyle="1" w:styleId="ListAlpha2">
    <w:name w:val="List Alpha 2"/>
    <w:basedOn w:val="List2"/>
    <w:rsid w:val="00926953"/>
    <w:pPr>
      <w:numPr>
        <w:numId w:val="8"/>
      </w:numPr>
    </w:pPr>
  </w:style>
  <w:style w:type="paragraph" w:styleId="List2">
    <w:name w:val="List 2"/>
    <w:basedOn w:val="BodyText"/>
    <w:rsid w:val="00926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9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9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953"/>
    <w:pPr>
      <w:numPr>
        <w:numId w:val="4"/>
      </w:numPr>
    </w:pPr>
  </w:style>
  <w:style w:type="paragraph" w:styleId="ListContinue2">
    <w:name w:val="List Continue 2"/>
    <w:basedOn w:val="List2"/>
    <w:rsid w:val="00926953"/>
    <w:pPr>
      <w:ind w:firstLine="0"/>
    </w:pPr>
  </w:style>
  <w:style w:type="paragraph" w:styleId="ListContinue3">
    <w:name w:val="List Continue 3"/>
    <w:basedOn w:val="List3"/>
    <w:rsid w:val="00926953"/>
    <w:pPr>
      <w:ind w:left="1021" w:firstLine="0"/>
    </w:pPr>
  </w:style>
  <w:style w:type="paragraph" w:styleId="ListContinue4">
    <w:name w:val="List Continue 4"/>
    <w:basedOn w:val="List4"/>
    <w:rsid w:val="00926953"/>
    <w:pPr>
      <w:ind w:firstLine="0"/>
    </w:pPr>
  </w:style>
  <w:style w:type="paragraph" w:styleId="ListContinue5">
    <w:name w:val="List Continue 5"/>
    <w:basedOn w:val="List5"/>
    <w:rsid w:val="00926953"/>
    <w:pPr>
      <w:ind w:firstLine="0"/>
    </w:pPr>
  </w:style>
  <w:style w:type="paragraph" w:styleId="ListNumber3">
    <w:name w:val="List Number 3"/>
    <w:basedOn w:val="List3"/>
    <w:rsid w:val="00926953"/>
    <w:pPr>
      <w:numPr>
        <w:numId w:val="5"/>
      </w:numPr>
    </w:pPr>
  </w:style>
  <w:style w:type="paragraph" w:styleId="ListNumber4">
    <w:name w:val="List Number 4"/>
    <w:basedOn w:val="List4"/>
    <w:rsid w:val="00926953"/>
    <w:pPr>
      <w:numPr>
        <w:numId w:val="6"/>
      </w:numPr>
    </w:pPr>
  </w:style>
  <w:style w:type="paragraph" w:styleId="ListNumber5">
    <w:name w:val="List Number 5"/>
    <w:basedOn w:val="List5"/>
    <w:rsid w:val="00926953"/>
    <w:pPr>
      <w:numPr>
        <w:numId w:val="7"/>
      </w:numPr>
    </w:pPr>
  </w:style>
  <w:style w:type="paragraph" w:styleId="BlockText">
    <w:name w:val="Block Text"/>
    <w:basedOn w:val="Normal"/>
    <w:rsid w:val="00926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953"/>
    <w:rPr>
      <w:sz w:val="16"/>
      <w:vertAlign w:val="superscript"/>
    </w:rPr>
  </w:style>
  <w:style w:type="character" w:customStyle="1" w:styleId="Symbols">
    <w:name w:val="Symbols"/>
    <w:basedOn w:val="DefaultParagraphFont"/>
    <w:rsid w:val="00926953"/>
    <w:rPr>
      <w:rFonts w:ascii="Symbol" w:hAnsi="Symbol"/>
    </w:rPr>
  </w:style>
  <w:style w:type="character" w:customStyle="1" w:styleId="MenuOptions">
    <w:name w:val="Menu Options"/>
    <w:basedOn w:val="DefaultParagraphFont"/>
    <w:rsid w:val="00926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953"/>
    <w:rPr>
      <w:b/>
    </w:rPr>
  </w:style>
  <w:style w:type="character" w:customStyle="1" w:styleId="Underlined">
    <w:name w:val="Underlined"/>
    <w:basedOn w:val="DefaultParagraphFont"/>
    <w:rsid w:val="00926953"/>
    <w:rPr>
      <w:u w:val="single"/>
    </w:rPr>
  </w:style>
  <w:style w:type="paragraph" w:customStyle="1" w:styleId="TableBodyTextRight">
    <w:name w:val="Table Body Text Right"/>
    <w:basedOn w:val="TableBodyText"/>
    <w:rsid w:val="00926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953"/>
    <w:rPr>
      <w:sz w:val="18"/>
    </w:rPr>
  </w:style>
  <w:style w:type="paragraph" w:customStyle="1" w:styleId="BodySmallRight">
    <w:name w:val="Body Small Right"/>
    <w:basedOn w:val="BodyTextRight"/>
    <w:rsid w:val="00926953"/>
    <w:rPr>
      <w:sz w:val="18"/>
      <w:szCs w:val="18"/>
    </w:rPr>
  </w:style>
  <w:style w:type="paragraph" w:customStyle="1" w:styleId="MarginEdition">
    <w:name w:val="Margin Edition"/>
    <w:basedOn w:val="MarginNote"/>
    <w:rsid w:val="00926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953"/>
    <w:rPr>
      <w:sz w:val="2"/>
      <w:szCs w:val="2"/>
    </w:rPr>
  </w:style>
  <w:style w:type="character" w:customStyle="1" w:styleId="Small">
    <w:name w:val="Small"/>
    <w:basedOn w:val="DefaultParagraphFont"/>
    <w:rsid w:val="00926953"/>
    <w:rPr>
      <w:sz w:val="16"/>
    </w:rPr>
  </w:style>
  <w:style w:type="paragraph" w:customStyle="1" w:styleId="WideTable">
    <w:name w:val="Wide Table"/>
    <w:basedOn w:val="Normal"/>
    <w:rsid w:val="00926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953"/>
  </w:style>
  <w:style w:type="paragraph" w:styleId="Quote">
    <w:name w:val="Quote"/>
    <w:basedOn w:val="Heading1"/>
    <w:link w:val="QuoteChar"/>
    <w:qFormat/>
    <w:rsid w:val="00926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953"/>
    <w:pPr>
      <w:pageBreakBefore/>
    </w:pPr>
  </w:style>
  <w:style w:type="paragraph" w:customStyle="1" w:styleId="Border">
    <w:name w:val="Border"/>
    <w:basedOn w:val="Normal"/>
    <w:qFormat/>
    <w:rsid w:val="00926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953"/>
    <w:rPr>
      <w:u w:val="single"/>
    </w:rPr>
  </w:style>
  <w:style w:type="character" w:customStyle="1" w:styleId="BoldandItalics">
    <w:name w:val="Bold and Italics"/>
    <w:qFormat/>
    <w:rsid w:val="00926953"/>
    <w:rPr>
      <w:b/>
      <w:i/>
      <w:u w:val="none"/>
    </w:rPr>
  </w:style>
  <w:style w:type="paragraph" w:styleId="BalloonText">
    <w:name w:val="Balloon Text"/>
    <w:basedOn w:val="Normal"/>
    <w:link w:val="BalloonTextChar"/>
    <w:rsid w:val="00926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953"/>
    <w:pPr>
      <w:spacing w:before="0" w:after="0"/>
    </w:pPr>
  </w:style>
  <w:style w:type="paragraph" w:customStyle="1" w:styleId="BodyTextBold">
    <w:name w:val="Body Text Bold"/>
    <w:basedOn w:val="BodyText"/>
    <w:qFormat/>
    <w:rsid w:val="00926953"/>
    <w:rPr>
      <w:b/>
    </w:rPr>
  </w:style>
  <w:style w:type="character" w:styleId="Hyperlink">
    <w:name w:val="Hyperlink"/>
    <w:basedOn w:val="DefaultParagraphFont"/>
    <w:uiPriority w:val="99"/>
    <w:unhideWhenUsed/>
    <w:rsid w:val="000F3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2231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SIRRMER021 Design and construct visual merchandising display element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2022-12-22T00:34:00Z</dcterms:created>
  <dcterms:modified xsi:type="dcterms:W3CDTF">2022-12-22T00:34:00Z</dcterms:modified>
</cp:coreProperties>
</file>