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64D" w:rsidP="009C0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SIRRMER009 Plan and organise display lighting</w:t>
      </w:r>
      <w:r>
        <w:fldChar w:fldCharType="end"/>
      </w:r>
    </w:p>
    <w:p w:rsidR="009C064D" w:rsidP="009C064D">
      <w:pPr>
        <w:pStyle w:val="Version"/>
        <w:sectPr w:rsidSect="00DD2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BD8" w:rsidP="00DD2BD8">
      <w:pPr>
        <w:pStyle w:val="SuperHeading"/>
      </w:pPr>
      <w:r w:rsidRPr="00DD2BD8">
        <w:t>Assessment Requirements for SIRRMER009 Plan and organise display lighting</w:t>
      </w:r>
    </w:p>
    <w:p w:rsidR="00000000" w:rsidRPr="00DD2BD8" w:rsidP="00DD2BD8">
      <w:pPr>
        <w:pStyle w:val="Heading1"/>
      </w:pPr>
      <w:bookmarkStart w:id="1" w:name="O_955814"/>
      <w:bookmarkEnd w:id="1"/>
      <w:r w:rsidRPr="00DD2BD8">
        <w:t>Modification History</w:t>
      </w:r>
    </w:p>
    <w:p w:rsidR="00000000" w:rsidRPr="00DD2BD8" w:rsidP="009C064D">
      <w:pPr>
        <w:pStyle w:val="BodyText"/>
      </w:pPr>
      <w:r w:rsidRPr="00DD2BD8">
        <w:t>Not applicable.</w:t>
      </w:r>
    </w:p>
    <w:p w:rsidR="00000000" w:rsidRPr="00DD2BD8" w:rsidP="00DD2BD8">
      <w:pPr>
        <w:pStyle w:val="Heading1"/>
      </w:pPr>
      <w:bookmarkStart w:id="2" w:name="O_955815"/>
      <w:bookmarkEnd w:id="2"/>
      <w:r w:rsidRPr="00DD2BD8">
        <w:t>Performance Evidence</w:t>
      </w:r>
    </w:p>
    <w:p w:rsidR="00000000" w:rsidRPr="00DD2BD8" w:rsidP="009C064D">
      <w:pPr>
        <w:pStyle w:val="BodyText"/>
      </w:pPr>
      <w:r w:rsidRPr="00DD2BD8">
        <w:t>Evidence of the ability to complete tasks outlined in elements and performance criteria of this unit in the context of the job role, and:</w:t>
      </w:r>
    </w:p>
    <w:p w:rsidR="00000000" w:rsidRPr="00DD2BD8" w:rsidP="00DD2BD8">
      <w:pPr>
        <w:pStyle w:val="ListBullet"/>
      </w:pPr>
      <w:r w:rsidRPr="00DD2BD8">
        <w:t xml:space="preserve">review a visual merchandising concept to develop a lighting plan to achieve three of the following: </w:t>
      </w:r>
    </w:p>
    <w:p w:rsidR="00000000" w:rsidRPr="00DD2BD8" w:rsidP="00DD2BD8">
      <w:pPr>
        <w:pStyle w:val="ListBullet2"/>
      </w:pPr>
      <w:r w:rsidRPr="00DD2BD8">
        <w:t>creation of amb</w:t>
      </w:r>
      <w:r w:rsidRPr="00DD2BD8">
        <w:t>ience</w:t>
      </w:r>
    </w:p>
    <w:p w:rsidR="00000000" w:rsidRPr="00DD2BD8" w:rsidP="00DD2BD8">
      <w:pPr>
        <w:pStyle w:val="ListBullet2"/>
      </w:pPr>
      <w:r w:rsidRPr="00DD2BD8">
        <w:t xml:space="preserve">gain attention and recognition </w:t>
      </w:r>
    </w:p>
    <w:p w:rsidR="00000000" w:rsidRPr="00DD2BD8" w:rsidP="00DD2BD8">
      <w:pPr>
        <w:pStyle w:val="ListBullet2"/>
      </w:pPr>
      <w:r w:rsidRPr="00DD2BD8">
        <w:t xml:space="preserve">product enhancement </w:t>
      </w:r>
    </w:p>
    <w:p w:rsidR="00000000" w:rsidRPr="00DD2BD8" w:rsidP="00DD2BD8">
      <w:pPr>
        <w:pStyle w:val="ListBullet2"/>
      </w:pPr>
      <w:r w:rsidRPr="00DD2BD8">
        <w:t xml:space="preserve">influence perception of space </w:t>
      </w:r>
    </w:p>
    <w:p w:rsidR="00000000" w:rsidRPr="00DD2BD8" w:rsidP="00DD2BD8">
      <w:pPr>
        <w:pStyle w:val="ListBullet2"/>
      </w:pPr>
      <w:r w:rsidRPr="00DD2BD8">
        <w:t xml:space="preserve">emotional engagement  </w:t>
      </w:r>
    </w:p>
    <w:p w:rsidR="00000000" w:rsidRPr="00DD2BD8" w:rsidP="00DD2BD8">
      <w:pPr>
        <w:pStyle w:val="ListBullet2"/>
      </w:pPr>
      <w:r w:rsidRPr="00DD2BD8">
        <w:t>decorative purpose</w:t>
      </w:r>
    </w:p>
    <w:p w:rsidR="00000000" w:rsidRPr="00DD2BD8" w:rsidP="00DD2BD8">
      <w:pPr>
        <w:pStyle w:val="ListBullet"/>
      </w:pPr>
      <w:r w:rsidRPr="00DD2BD8">
        <w:t xml:space="preserve">document the above lighting plan specifying: </w:t>
      </w:r>
    </w:p>
    <w:p w:rsidR="00000000" w:rsidRPr="00DD2BD8" w:rsidP="00DD2BD8">
      <w:pPr>
        <w:pStyle w:val="ListBullet2"/>
      </w:pPr>
      <w:r w:rsidRPr="00DD2BD8">
        <w:t xml:space="preserve">objectives </w:t>
      </w:r>
    </w:p>
    <w:p w:rsidR="00000000" w:rsidRPr="00DD2BD8" w:rsidP="00DD2BD8">
      <w:pPr>
        <w:pStyle w:val="ListBullet2"/>
      </w:pPr>
      <w:r w:rsidRPr="00DD2BD8">
        <w:t>costings</w:t>
      </w:r>
    </w:p>
    <w:p w:rsidR="00000000" w:rsidRPr="00DD2BD8" w:rsidP="00DD2BD8">
      <w:pPr>
        <w:pStyle w:val="ListBullet2"/>
      </w:pPr>
      <w:r w:rsidRPr="00DD2BD8">
        <w:t xml:space="preserve">lighting equipment and resource requirements </w:t>
      </w:r>
    </w:p>
    <w:p w:rsidR="00000000" w:rsidRPr="00DD2BD8" w:rsidP="00DD2BD8">
      <w:pPr>
        <w:pStyle w:val="ListBullet2"/>
      </w:pPr>
      <w:r w:rsidRPr="00DD2BD8">
        <w:t>energy usage</w:t>
      </w:r>
    </w:p>
    <w:p w:rsidR="00000000" w:rsidRPr="00DD2BD8" w:rsidP="00DD2BD8">
      <w:pPr>
        <w:pStyle w:val="ListBullet2"/>
      </w:pPr>
      <w:r w:rsidRPr="00DD2BD8">
        <w:t>lighting placement</w:t>
      </w:r>
    </w:p>
    <w:p w:rsidR="00000000" w:rsidRPr="00DD2BD8" w:rsidP="00DD2BD8">
      <w:pPr>
        <w:pStyle w:val="ListBullet"/>
      </w:pPr>
      <w:r w:rsidRPr="00DD2BD8">
        <w:t>monitor the installation of one lighting plan by:</w:t>
      </w:r>
    </w:p>
    <w:p w:rsidR="00000000" w:rsidRPr="00DD2BD8" w:rsidP="00DD2BD8">
      <w:pPr>
        <w:pStyle w:val="ListBullet2"/>
      </w:pPr>
      <w:r w:rsidRPr="00DD2BD8">
        <w:t xml:space="preserve">communicating key responsibilities </w:t>
      </w:r>
    </w:p>
    <w:p w:rsidR="00000000" w:rsidRPr="00DD2BD8" w:rsidP="00DD2BD8">
      <w:pPr>
        <w:pStyle w:val="ListBullet2"/>
      </w:pPr>
      <w:r w:rsidRPr="00DD2BD8">
        <w:t xml:space="preserve">evaluating lighting installation against lighting plan. </w:t>
      </w:r>
    </w:p>
    <w:p w:rsidR="00000000" w:rsidRPr="00DD2BD8" w:rsidP="00DD2BD8">
      <w:pPr>
        <w:pStyle w:val="AllowPageBreak"/>
      </w:pPr>
    </w:p>
    <w:p w:rsidR="00000000" w:rsidRPr="00DD2BD8" w:rsidP="00DD2BD8">
      <w:pPr>
        <w:pStyle w:val="Heading1"/>
      </w:pPr>
      <w:bookmarkStart w:id="3" w:name="O_955816"/>
      <w:bookmarkEnd w:id="3"/>
      <w:r w:rsidRPr="00DD2BD8">
        <w:t>Knowledge Evidence</w:t>
      </w:r>
    </w:p>
    <w:p w:rsidR="00000000" w:rsidRPr="00DD2BD8" w:rsidP="009C064D">
      <w:pPr>
        <w:pStyle w:val="BodyText"/>
      </w:pPr>
      <w:r w:rsidRPr="00DD2BD8">
        <w:t>Demonstrated knowledge required to complete</w:t>
      </w:r>
      <w:r w:rsidRPr="00DD2BD8">
        <w:t xml:space="preserve"> the tasks outlined in elements and performance criteria of this unit:</w:t>
      </w:r>
    </w:p>
    <w:p w:rsidR="00000000" w:rsidRPr="00DD2BD8" w:rsidP="00DD2BD8">
      <w:pPr>
        <w:pStyle w:val="ListBullet"/>
      </w:pPr>
      <w:r w:rsidRPr="00DD2BD8">
        <w:t>role of lighting in visual merchandising:</w:t>
      </w:r>
    </w:p>
    <w:p w:rsidR="00000000" w:rsidRPr="00DD2BD8" w:rsidP="00DD2BD8">
      <w:pPr>
        <w:pStyle w:val="ListBullet2"/>
      </w:pPr>
      <w:r w:rsidRPr="00DD2BD8">
        <w:t>creation of ambience</w:t>
      </w:r>
    </w:p>
    <w:p w:rsidR="00000000" w:rsidRPr="00DD2BD8" w:rsidP="00DD2BD8">
      <w:pPr>
        <w:pStyle w:val="ListBullet2"/>
      </w:pPr>
      <w:r w:rsidRPr="00DD2BD8">
        <w:t xml:space="preserve">gain attention and recognition </w:t>
      </w:r>
    </w:p>
    <w:p w:rsidR="00000000" w:rsidRPr="00DD2BD8" w:rsidP="00DD2BD8">
      <w:pPr>
        <w:pStyle w:val="ListBullet2"/>
      </w:pPr>
      <w:r w:rsidRPr="00DD2BD8">
        <w:t xml:space="preserve">product enhancement </w:t>
      </w:r>
    </w:p>
    <w:p w:rsidR="00000000" w:rsidRPr="00DD2BD8" w:rsidP="00DD2BD8">
      <w:pPr>
        <w:pStyle w:val="ListBullet2"/>
      </w:pPr>
      <w:r w:rsidRPr="00DD2BD8">
        <w:t xml:space="preserve">influence perception of space </w:t>
      </w:r>
    </w:p>
    <w:p w:rsidR="00000000" w:rsidRPr="00DD2BD8" w:rsidP="00DD2BD8">
      <w:pPr>
        <w:pStyle w:val="ListBullet2"/>
      </w:pPr>
      <w:r w:rsidRPr="00DD2BD8">
        <w:t xml:space="preserve">emotional engagement  </w:t>
      </w:r>
    </w:p>
    <w:p w:rsidR="00000000" w:rsidRPr="00DD2BD8" w:rsidP="00DD2BD8">
      <w:pPr>
        <w:pStyle w:val="ListBullet2"/>
      </w:pPr>
      <w:r w:rsidRPr="00DD2BD8">
        <w:t>decorative purpose</w:t>
      </w:r>
    </w:p>
    <w:p w:rsidR="00000000" w:rsidRPr="00DD2BD8" w:rsidP="00DD2BD8">
      <w:pPr>
        <w:pStyle w:val="ListBullet"/>
      </w:pPr>
      <w:r w:rsidRPr="00DD2BD8">
        <w:t>common lighting systems and solutions:</w:t>
      </w:r>
    </w:p>
    <w:p w:rsidR="00000000" w:rsidRPr="00DD2BD8" w:rsidP="00DD2BD8">
      <w:pPr>
        <w:pStyle w:val="ListBullet2"/>
      </w:pPr>
      <w:r w:rsidRPr="00DD2BD8">
        <w:t xml:space="preserve">purpose </w:t>
      </w:r>
    </w:p>
    <w:p w:rsidR="00000000" w:rsidRPr="00DD2BD8" w:rsidP="00DD2BD8">
      <w:pPr>
        <w:pStyle w:val="ListBullet2"/>
      </w:pPr>
      <w:r w:rsidRPr="00DD2BD8">
        <w:t xml:space="preserve">benefits </w:t>
      </w:r>
    </w:p>
    <w:p w:rsidR="00000000" w:rsidRPr="00DD2BD8" w:rsidP="00DD2BD8">
      <w:pPr>
        <w:pStyle w:val="ListBullet2"/>
      </w:pPr>
      <w:r w:rsidRPr="00DD2BD8">
        <w:t xml:space="preserve">limitations </w:t>
      </w:r>
    </w:p>
    <w:p w:rsidR="00000000" w:rsidRPr="00DD2BD8" w:rsidP="00DD2BD8">
      <w:pPr>
        <w:pStyle w:val="ListBullet2"/>
      </w:pPr>
      <w:r w:rsidRPr="00DD2BD8">
        <w:t>installation requirements</w:t>
      </w:r>
    </w:p>
    <w:p w:rsidR="00000000" w:rsidRPr="00DD2BD8" w:rsidP="00DD2BD8">
      <w:pPr>
        <w:pStyle w:val="ListBullet2"/>
      </w:pPr>
      <w:r w:rsidRPr="00DD2BD8">
        <w:t>functionality</w:t>
      </w:r>
    </w:p>
    <w:p w:rsidR="00000000" w:rsidRPr="00DD2BD8" w:rsidP="00DD2BD8">
      <w:pPr>
        <w:pStyle w:val="ListBullet"/>
      </w:pPr>
      <w:r w:rsidRPr="00DD2BD8">
        <w:t xml:space="preserve">key aspects and considerations of lighting planning:  </w:t>
      </w:r>
    </w:p>
    <w:p w:rsidR="00000000" w:rsidRPr="00DD2BD8" w:rsidP="00DD2BD8">
      <w:pPr>
        <w:pStyle w:val="ListBullet2"/>
      </w:pPr>
      <w:r w:rsidRPr="00DD2BD8">
        <w:t xml:space="preserve">objectives </w:t>
      </w:r>
    </w:p>
    <w:p w:rsidR="00000000" w:rsidRPr="00DD2BD8" w:rsidP="00DD2BD8">
      <w:pPr>
        <w:pStyle w:val="ListBullet2"/>
      </w:pPr>
      <w:r w:rsidRPr="00DD2BD8">
        <w:t>budgets and costings</w:t>
      </w:r>
    </w:p>
    <w:p w:rsidR="00000000" w:rsidRPr="00DD2BD8" w:rsidP="00DD2BD8">
      <w:pPr>
        <w:pStyle w:val="ListBullet2"/>
      </w:pPr>
      <w:r w:rsidRPr="00DD2BD8">
        <w:t>lighting equipment and resource re</w:t>
      </w:r>
      <w:r w:rsidRPr="00DD2BD8">
        <w:t xml:space="preserve">quirements </w:t>
      </w:r>
    </w:p>
    <w:p w:rsidR="00000000" w:rsidRPr="00DD2BD8" w:rsidP="00DD2BD8">
      <w:pPr>
        <w:pStyle w:val="ListBullet2"/>
      </w:pPr>
      <w:r w:rsidRPr="00DD2BD8">
        <w:t>energy usage</w:t>
      </w:r>
    </w:p>
    <w:p w:rsidR="00000000" w:rsidRPr="00DD2BD8" w:rsidP="00DD2BD8">
      <w:pPr>
        <w:pStyle w:val="ListBullet2"/>
      </w:pPr>
      <w:r w:rsidRPr="00DD2BD8">
        <w:t>lighting placement</w:t>
      </w:r>
    </w:p>
    <w:p w:rsidR="00000000" w:rsidRPr="00DD2BD8" w:rsidP="00DD2BD8">
      <w:pPr>
        <w:pStyle w:val="ListBullet2"/>
      </w:pPr>
      <w:r w:rsidRPr="00DD2BD8">
        <w:t xml:space="preserve">store layout and design </w:t>
      </w:r>
    </w:p>
    <w:p w:rsidR="00000000" w:rsidRPr="00DD2BD8" w:rsidP="00DD2BD8">
      <w:pPr>
        <w:pStyle w:val="ListBullet2"/>
      </w:pPr>
      <w:r w:rsidRPr="00DD2BD8">
        <w:t xml:space="preserve">use of external contractors </w:t>
      </w:r>
    </w:p>
    <w:p w:rsidR="00000000" w:rsidRPr="00DD2BD8" w:rsidP="00DD2BD8">
      <w:pPr>
        <w:pStyle w:val="ListBullet2"/>
      </w:pPr>
      <w:r w:rsidRPr="00DD2BD8">
        <w:t xml:space="preserve">access to power supply </w:t>
      </w:r>
    </w:p>
    <w:p w:rsidR="00000000" w:rsidRPr="00DD2BD8" w:rsidP="00DD2BD8">
      <w:pPr>
        <w:pStyle w:val="ListBullet2"/>
      </w:pPr>
      <w:r w:rsidRPr="00DD2BD8">
        <w:t xml:space="preserve">interrelationship with other sensory devices </w:t>
      </w:r>
    </w:p>
    <w:p w:rsidR="00000000" w:rsidRPr="00DD2BD8" w:rsidP="00DD2BD8">
      <w:pPr>
        <w:pStyle w:val="ListBullet"/>
      </w:pPr>
      <w:r w:rsidRPr="00DD2BD8">
        <w:t>colour of light, effects and common uses:</w:t>
      </w:r>
    </w:p>
    <w:p w:rsidR="00000000" w:rsidRPr="00DD2BD8" w:rsidP="00DD2BD8">
      <w:pPr>
        <w:pStyle w:val="ListBullet2"/>
      </w:pPr>
      <w:r w:rsidRPr="00DD2BD8">
        <w:t>warm white</w:t>
      </w:r>
    </w:p>
    <w:p w:rsidR="00000000" w:rsidRPr="00DD2BD8" w:rsidP="00DD2BD8">
      <w:pPr>
        <w:pStyle w:val="ListBullet2"/>
      </w:pPr>
      <w:r w:rsidRPr="00DD2BD8">
        <w:t>cool white</w:t>
      </w:r>
    </w:p>
    <w:p w:rsidR="00000000" w:rsidRPr="00DD2BD8" w:rsidP="00DD2BD8">
      <w:pPr>
        <w:pStyle w:val="ListBullet2"/>
      </w:pPr>
      <w:r w:rsidRPr="00DD2BD8">
        <w:t xml:space="preserve">daylight </w:t>
      </w:r>
    </w:p>
    <w:p w:rsidR="00000000" w:rsidRPr="00DD2BD8" w:rsidP="00DD2BD8">
      <w:pPr>
        <w:pStyle w:val="ListBullet"/>
      </w:pPr>
      <w:r w:rsidRPr="00DD2BD8">
        <w:t>typical running of lighting:</w:t>
      </w:r>
    </w:p>
    <w:p w:rsidR="00000000" w:rsidRPr="00DD2BD8" w:rsidP="00DD2BD8">
      <w:pPr>
        <w:pStyle w:val="ListBullet2"/>
      </w:pPr>
      <w:r w:rsidRPr="00DD2BD8">
        <w:t>costs</w:t>
      </w:r>
    </w:p>
    <w:p w:rsidR="00000000" w:rsidRPr="00DD2BD8" w:rsidP="00DD2BD8">
      <w:pPr>
        <w:pStyle w:val="ListBullet2"/>
      </w:pPr>
      <w:r w:rsidRPr="00DD2BD8">
        <w:t xml:space="preserve">energy usage </w:t>
      </w:r>
    </w:p>
    <w:p w:rsidR="00000000" w:rsidRPr="00DD2BD8" w:rsidP="00DD2BD8">
      <w:pPr>
        <w:pStyle w:val="ListBullet"/>
      </w:pPr>
      <w:r w:rsidRPr="00DD2BD8">
        <w:t>key bulb types:</w:t>
      </w:r>
    </w:p>
    <w:p w:rsidR="00000000" w:rsidRPr="00DD2BD8" w:rsidP="00DD2BD8">
      <w:pPr>
        <w:pStyle w:val="ListBullet2"/>
      </w:pPr>
      <w:r w:rsidRPr="00DD2BD8">
        <w:t>efficiency</w:t>
      </w:r>
    </w:p>
    <w:p w:rsidR="00000000" w:rsidRPr="00DD2BD8" w:rsidP="00DD2BD8">
      <w:pPr>
        <w:pStyle w:val="ListBullet2"/>
      </w:pPr>
      <w:r w:rsidRPr="00DD2BD8">
        <w:t xml:space="preserve">light distribution </w:t>
      </w:r>
    </w:p>
    <w:p w:rsidR="00000000" w:rsidRPr="00DD2BD8" w:rsidP="00DD2BD8">
      <w:pPr>
        <w:pStyle w:val="ListBullet2"/>
      </w:pPr>
      <w:r w:rsidRPr="00DD2BD8">
        <w:t>lifetime</w:t>
      </w:r>
    </w:p>
    <w:p w:rsidR="00000000" w:rsidRPr="00DD2BD8" w:rsidP="00DD2BD8">
      <w:pPr>
        <w:pStyle w:val="ListBullet2"/>
      </w:pPr>
      <w:r w:rsidRPr="00DD2BD8">
        <w:t xml:space="preserve">colour rendering </w:t>
      </w:r>
    </w:p>
    <w:p w:rsidR="00000000" w:rsidRPr="00DD2BD8" w:rsidP="00DD2BD8">
      <w:pPr>
        <w:pStyle w:val="ListBullet2"/>
      </w:pPr>
      <w:r w:rsidRPr="00DD2BD8">
        <w:t xml:space="preserve">quantity of light </w:t>
      </w:r>
    </w:p>
    <w:p w:rsidR="00000000" w:rsidRPr="00DD2BD8" w:rsidP="00DD2BD8">
      <w:pPr>
        <w:pStyle w:val="ListBullet"/>
      </w:pPr>
      <w:r w:rsidRPr="00DD2BD8">
        <w:t xml:space="preserve">key aspects of work, health and safety as it relates to installation of lighting </w:t>
      </w:r>
    </w:p>
    <w:p w:rsidR="00000000" w:rsidRPr="00DD2BD8" w:rsidP="00DD2BD8">
      <w:pPr>
        <w:pStyle w:val="ListBullet"/>
      </w:pPr>
      <w:r w:rsidRPr="00DD2BD8">
        <w:t xml:space="preserve">environmental sustainability considerations that impact lighting planning. </w:t>
      </w:r>
    </w:p>
    <w:p w:rsidR="00000000" w:rsidRPr="00DD2BD8" w:rsidP="00DD2BD8">
      <w:pPr>
        <w:pStyle w:val="AllowPageBreak"/>
      </w:pPr>
    </w:p>
    <w:p w:rsidR="00000000" w:rsidRPr="00DD2BD8" w:rsidP="00DD2BD8">
      <w:pPr>
        <w:pStyle w:val="Heading1"/>
      </w:pPr>
      <w:bookmarkStart w:id="4" w:name="O_955817"/>
      <w:bookmarkEnd w:id="4"/>
      <w:r w:rsidRPr="00DD2BD8">
        <w:t>Assessment Conditions</w:t>
      </w:r>
    </w:p>
    <w:p w:rsidR="00000000" w:rsidRPr="00DD2BD8" w:rsidP="009C064D">
      <w:pPr>
        <w:pStyle w:val="BodyText"/>
      </w:pPr>
      <w:r w:rsidRPr="00DD2BD8">
        <w:t>Skills must be demonstrated in a service industries environment. This can be:</w:t>
      </w:r>
    </w:p>
    <w:p w:rsidR="00000000" w:rsidRPr="00DD2BD8" w:rsidP="00DD2BD8">
      <w:pPr>
        <w:pStyle w:val="ListBullet"/>
      </w:pPr>
      <w:r w:rsidRPr="00DD2BD8">
        <w:t>an industry workplace</w:t>
      </w:r>
    </w:p>
    <w:p w:rsidR="00000000" w:rsidRPr="00DD2BD8" w:rsidP="00DD2BD8">
      <w:pPr>
        <w:pStyle w:val="ListBullet"/>
      </w:pPr>
      <w:r w:rsidRPr="00DD2BD8">
        <w:t>a simulated industry environment.</w:t>
      </w:r>
    </w:p>
    <w:p w:rsidR="00000000" w:rsidRPr="00DD2BD8" w:rsidP="00DD2BD8">
      <w:pPr>
        <w:pStyle w:val="BodyText"/>
      </w:pPr>
    </w:p>
    <w:p w:rsidR="00000000" w:rsidRPr="00DD2BD8" w:rsidP="009C064D">
      <w:pPr>
        <w:pStyle w:val="BodyText"/>
      </w:pPr>
      <w:r w:rsidRPr="00DD2BD8">
        <w:t>Asses</w:t>
      </w:r>
      <w:r w:rsidRPr="00DD2BD8">
        <w:t>sment must ensure access to:</w:t>
      </w:r>
    </w:p>
    <w:p w:rsidR="00000000" w:rsidRPr="00DD2BD8" w:rsidP="00DD2BD8">
      <w:pPr>
        <w:pStyle w:val="ListBullet"/>
      </w:pPr>
      <w:r w:rsidRPr="00DD2BD8">
        <w:t xml:space="preserve">visual merchandising concept </w:t>
      </w:r>
    </w:p>
    <w:p w:rsidR="00000000" w:rsidRPr="00DD2BD8" w:rsidP="00DD2BD8">
      <w:pPr>
        <w:pStyle w:val="ListBullet"/>
      </w:pPr>
      <w:r w:rsidRPr="00DD2BD8">
        <w:t xml:space="preserve">space to install lighting </w:t>
      </w:r>
    </w:p>
    <w:p w:rsidR="00000000" w:rsidRPr="00DD2BD8" w:rsidP="00DD2BD8">
      <w:pPr>
        <w:pStyle w:val="ListBullet"/>
      </w:pPr>
      <w:r w:rsidRPr="00DD2BD8">
        <w:t xml:space="preserve">lighting equipment. </w:t>
      </w:r>
    </w:p>
    <w:p w:rsidR="00000000" w:rsidRPr="00DD2BD8" w:rsidP="00DD2BD8">
      <w:pPr>
        <w:pStyle w:val="BodyText"/>
      </w:pPr>
    </w:p>
    <w:p w:rsidR="00000000" w:rsidRPr="00DD2BD8" w:rsidP="009C064D">
      <w:pPr>
        <w:pStyle w:val="BodyText"/>
      </w:pPr>
      <w:r w:rsidRPr="00DD2BD8">
        <w:t>Assessors must satisfy the Standards for Registered Training Organisations’ requirements for assessors, and:</w:t>
      </w:r>
    </w:p>
    <w:p w:rsidR="00000000" w:rsidRPr="00DD2BD8" w:rsidP="00DD2BD8">
      <w:pPr>
        <w:pStyle w:val="ListBullet"/>
      </w:pPr>
      <w:r w:rsidRPr="00DD2BD8">
        <w:t>have worked in a job role for at least two years where they have applied the skills and knowledge within this unit of competency.</w:t>
      </w:r>
    </w:p>
    <w:p w:rsidR="00000000" w:rsidRPr="00DD2BD8" w:rsidP="00DD2BD8">
      <w:pPr>
        <w:pStyle w:val="AllowPageBreak"/>
      </w:pPr>
    </w:p>
    <w:p w:rsidR="00000000" w:rsidRPr="00DD2BD8" w:rsidP="00DD2BD8">
      <w:pPr>
        <w:pStyle w:val="Heading1"/>
      </w:pPr>
      <w:bookmarkStart w:id="5" w:name="O_955820"/>
      <w:bookmarkEnd w:id="5"/>
      <w:r w:rsidRPr="00DD2BD8">
        <w:t>Links</w:t>
      </w:r>
    </w:p>
    <w:p w:rsidR="00000000" w:rsidRPr="00DD2BD8" w:rsidP="009C064D">
      <w:pPr>
        <w:pStyle w:val="BodyText"/>
      </w:pPr>
      <w:r w:rsidRPr="00DD2BD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96DF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D2BD8" w:rsidP="00DD2BD8"/>
    <w:sectPr w:rsidSect="00DD2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D8" w:rsidRPr="009C064D" w:rsidP="009C0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4D" w:rsidP="00DD2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64D" w:rsidP="00DD2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064D" w:rsidP="00DD2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BD8" w:rsidRPr="009C064D" w:rsidP="009C0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4D" w:rsidRPr="002D2AF8" w:rsidP="00DD2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SIRRMER009 Plan and organise display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C064D" w:rsidP="00DD2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56A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A5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14E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BD8"/>
  </w:style>
  <w:style w:type="character" w:customStyle="1" w:styleId="Heading1Char">
    <w:name w:val="Heading 1 Char"/>
    <w:basedOn w:val="DefaultParagraphFont"/>
    <w:link w:val="Heading1"/>
    <w:rsid w:val="00DD2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B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B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BD8"/>
    <w:rPr>
      <w:b/>
      <w:spacing w:val="0"/>
    </w:rPr>
  </w:style>
  <w:style w:type="paragraph" w:customStyle="1" w:styleId="SuperTitle">
    <w:name w:val="SuperTitle"/>
    <w:basedOn w:val="Title"/>
    <w:rsid w:val="00DD2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BD8"/>
    <w:rPr>
      <w:i/>
    </w:rPr>
  </w:style>
  <w:style w:type="paragraph" w:styleId="Caption">
    <w:name w:val="caption"/>
    <w:basedOn w:val="BodyText"/>
    <w:next w:val="Normal"/>
    <w:qFormat/>
    <w:rsid w:val="00DD2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BD8"/>
  </w:style>
  <w:style w:type="paragraph" w:styleId="TableofFigures">
    <w:name w:val="table of figures"/>
    <w:basedOn w:val="Normal"/>
    <w:next w:val="Normal"/>
    <w:semiHidden/>
    <w:rsid w:val="00DD2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B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BD8"/>
    <w:rPr>
      <w:rFonts w:ascii="Wingdings" w:hAnsi="Wingdings"/>
    </w:rPr>
  </w:style>
  <w:style w:type="paragraph" w:customStyle="1" w:styleId="TableHeading">
    <w:name w:val="Table Heading"/>
    <w:basedOn w:val="HeadingBase"/>
    <w:rsid w:val="00DD2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BD8"/>
    <w:rPr>
      <w:color w:val="0033CC"/>
      <w:u w:val="none"/>
    </w:rPr>
  </w:style>
  <w:style w:type="paragraph" w:customStyle="1" w:styleId="BodyTextRight">
    <w:name w:val="Body Text Right"/>
    <w:basedOn w:val="BodyText"/>
    <w:rsid w:val="00DD2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B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BD8"/>
    <w:rPr>
      <w:sz w:val="32"/>
    </w:rPr>
  </w:style>
  <w:style w:type="paragraph" w:customStyle="1" w:styleId="HeadingProcedure">
    <w:name w:val="Heading Procedure"/>
    <w:basedOn w:val="HeadingBase"/>
    <w:next w:val="Normal"/>
    <w:rsid w:val="00DD2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BD8"/>
    <w:pPr>
      <w:spacing w:before="60" w:after="60"/>
    </w:pPr>
  </w:style>
  <w:style w:type="paragraph" w:styleId="ListContinue">
    <w:name w:val="List Continue"/>
    <w:basedOn w:val="List"/>
    <w:rsid w:val="00DD2BD8"/>
    <w:pPr>
      <w:ind w:firstLine="0"/>
    </w:pPr>
  </w:style>
  <w:style w:type="paragraph" w:customStyle="1" w:styleId="ListNote">
    <w:name w:val="List Note"/>
    <w:basedOn w:val="List"/>
    <w:rsid w:val="00DD2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BD8"/>
    <w:rPr>
      <w:rFonts w:ascii="Courier New" w:hAnsi="Courier New"/>
    </w:rPr>
  </w:style>
  <w:style w:type="paragraph" w:customStyle="1" w:styleId="NoteBullet">
    <w:name w:val="Note Bullet"/>
    <w:basedOn w:val="Note"/>
    <w:rsid w:val="00DD2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B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BD8"/>
    <w:rPr>
      <w:b/>
      <w:smallCaps/>
    </w:rPr>
  </w:style>
  <w:style w:type="paragraph" w:customStyle="1" w:styleId="TableListNumber">
    <w:name w:val="Table List Number"/>
    <w:basedOn w:val="ListNumber"/>
    <w:rsid w:val="00DD2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BD8"/>
    <w:pPr>
      <w:numPr>
        <w:numId w:val="9"/>
      </w:numPr>
    </w:pPr>
  </w:style>
  <w:style w:type="paragraph" w:customStyle="1" w:styleId="ListAlpha2">
    <w:name w:val="List Alpha 2"/>
    <w:basedOn w:val="List2"/>
    <w:rsid w:val="00DD2BD8"/>
    <w:pPr>
      <w:numPr>
        <w:numId w:val="8"/>
      </w:numPr>
    </w:pPr>
  </w:style>
  <w:style w:type="paragraph" w:styleId="List2">
    <w:name w:val="List 2"/>
    <w:basedOn w:val="BodyText"/>
    <w:rsid w:val="00DD2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B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B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BD8"/>
    <w:pPr>
      <w:numPr>
        <w:numId w:val="4"/>
      </w:numPr>
    </w:pPr>
  </w:style>
  <w:style w:type="paragraph" w:styleId="ListContinue2">
    <w:name w:val="List Continue 2"/>
    <w:basedOn w:val="List2"/>
    <w:rsid w:val="00DD2BD8"/>
    <w:pPr>
      <w:ind w:firstLine="0"/>
    </w:pPr>
  </w:style>
  <w:style w:type="paragraph" w:styleId="ListContinue3">
    <w:name w:val="List Continue 3"/>
    <w:basedOn w:val="List3"/>
    <w:rsid w:val="00DD2BD8"/>
    <w:pPr>
      <w:ind w:left="1021" w:firstLine="0"/>
    </w:pPr>
  </w:style>
  <w:style w:type="paragraph" w:styleId="ListContinue4">
    <w:name w:val="List Continue 4"/>
    <w:basedOn w:val="List4"/>
    <w:rsid w:val="00DD2BD8"/>
    <w:pPr>
      <w:ind w:firstLine="0"/>
    </w:pPr>
  </w:style>
  <w:style w:type="paragraph" w:styleId="ListContinue5">
    <w:name w:val="List Continue 5"/>
    <w:basedOn w:val="List5"/>
    <w:rsid w:val="00DD2BD8"/>
    <w:pPr>
      <w:ind w:firstLine="0"/>
    </w:pPr>
  </w:style>
  <w:style w:type="paragraph" w:styleId="ListNumber3">
    <w:name w:val="List Number 3"/>
    <w:basedOn w:val="List3"/>
    <w:rsid w:val="00DD2BD8"/>
    <w:pPr>
      <w:numPr>
        <w:numId w:val="5"/>
      </w:numPr>
    </w:pPr>
  </w:style>
  <w:style w:type="paragraph" w:styleId="ListNumber4">
    <w:name w:val="List Number 4"/>
    <w:basedOn w:val="List4"/>
    <w:rsid w:val="00DD2BD8"/>
    <w:pPr>
      <w:numPr>
        <w:numId w:val="6"/>
      </w:numPr>
    </w:pPr>
  </w:style>
  <w:style w:type="paragraph" w:styleId="ListNumber5">
    <w:name w:val="List Number 5"/>
    <w:basedOn w:val="List5"/>
    <w:rsid w:val="00DD2BD8"/>
    <w:pPr>
      <w:numPr>
        <w:numId w:val="7"/>
      </w:numPr>
    </w:pPr>
  </w:style>
  <w:style w:type="paragraph" w:styleId="BlockText">
    <w:name w:val="Block Text"/>
    <w:basedOn w:val="Normal"/>
    <w:rsid w:val="00DD2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BD8"/>
    <w:rPr>
      <w:sz w:val="16"/>
      <w:vertAlign w:val="superscript"/>
    </w:rPr>
  </w:style>
  <w:style w:type="character" w:customStyle="1" w:styleId="Symbols">
    <w:name w:val="Symbols"/>
    <w:basedOn w:val="DefaultParagraphFont"/>
    <w:rsid w:val="00DD2BD8"/>
    <w:rPr>
      <w:rFonts w:ascii="Symbol" w:hAnsi="Symbol"/>
    </w:rPr>
  </w:style>
  <w:style w:type="character" w:customStyle="1" w:styleId="MenuOptions">
    <w:name w:val="Menu Options"/>
    <w:basedOn w:val="DefaultParagraphFont"/>
    <w:rsid w:val="00DD2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BD8"/>
    <w:rPr>
      <w:b/>
    </w:rPr>
  </w:style>
  <w:style w:type="character" w:customStyle="1" w:styleId="Underlined">
    <w:name w:val="Underlined"/>
    <w:basedOn w:val="DefaultParagraphFont"/>
    <w:rsid w:val="00DD2BD8"/>
    <w:rPr>
      <w:u w:val="single"/>
    </w:rPr>
  </w:style>
  <w:style w:type="paragraph" w:customStyle="1" w:styleId="TableBodyTextRight">
    <w:name w:val="Table Body Text Right"/>
    <w:basedOn w:val="TableBodyText"/>
    <w:rsid w:val="00DD2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BD8"/>
    <w:rPr>
      <w:sz w:val="18"/>
    </w:rPr>
  </w:style>
  <w:style w:type="paragraph" w:customStyle="1" w:styleId="BodySmallRight">
    <w:name w:val="Body Small Right"/>
    <w:basedOn w:val="BodyTextRight"/>
    <w:rsid w:val="00DD2BD8"/>
    <w:rPr>
      <w:sz w:val="18"/>
      <w:szCs w:val="18"/>
    </w:rPr>
  </w:style>
  <w:style w:type="paragraph" w:customStyle="1" w:styleId="MarginEdition">
    <w:name w:val="Margin Edition"/>
    <w:basedOn w:val="MarginNote"/>
    <w:rsid w:val="00DD2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BD8"/>
    <w:rPr>
      <w:sz w:val="2"/>
      <w:szCs w:val="2"/>
    </w:rPr>
  </w:style>
  <w:style w:type="character" w:customStyle="1" w:styleId="Small">
    <w:name w:val="Small"/>
    <w:basedOn w:val="DefaultParagraphFont"/>
    <w:rsid w:val="00DD2BD8"/>
    <w:rPr>
      <w:sz w:val="16"/>
    </w:rPr>
  </w:style>
  <w:style w:type="paragraph" w:customStyle="1" w:styleId="WideTable">
    <w:name w:val="Wide Table"/>
    <w:basedOn w:val="Normal"/>
    <w:rsid w:val="00DD2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BD8"/>
  </w:style>
  <w:style w:type="paragraph" w:styleId="Quote">
    <w:name w:val="Quote"/>
    <w:basedOn w:val="Heading1"/>
    <w:link w:val="QuoteChar"/>
    <w:qFormat/>
    <w:rsid w:val="00DD2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BD8"/>
    <w:pPr>
      <w:pageBreakBefore/>
    </w:pPr>
  </w:style>
  <w:style w:type="paragraph" w:customStyle="1" w:styleId="Border">
    <w:name w:val="Border"/>
    <w:basedOn w:val="Normal"/>
    <w:qFormat/>
    <w:rsid w:val="00DD2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BD8"/>
    <w:rPr>
      <w:u w:val="single"/>
    </w:rPr>
  </w:style>
  <w:style w:type="character" w:customStyle="1" w:styleId="BoldandItalics">
    <w:name w:val="Bold and Italics"/>
    <w:qFormat/>
    <w:rsid w:val="00DD2BD8"/>
    <w:rPr>
      <w:b/>
      <w:i/>
      <w:u w:val="none"/>
    </w:rPr>
  </w:style>
  <w:style w:type="paragraph" w:styleId="BalloonText">
    <w:name w:val="Balloon Text"/>
    <w:basedOn w:val="Normal"/>
    <w:link w:val="BalloonTextChar"/>
    <w:rsid w:val="00DD2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BD8"/>
    <w:pPr>
      <w:spacing w:before="0" w:after="0"/>
    </w:pPr>
  </w:style>
  <w:style w:type="paragraph" w:customStyle="1" w:styleId="BodyTextBold">
    <w:name w:val="Body Text Bold"/>
    <w:basedOn w:val="BodyText"/>
    <w:qFormat/>
    <w:rsid w:val="00DD2BD8"/>
    <w:rPr>
      <w:b/>
    </w:rPr>
  </w:style>
  <w:style w:type="character" w:styleId="Hyperlink">
    <w:name w:val="Hyperlink"/>
    <w:basedOn w:val="DefaultParagraphFont"/>
    <w:uiPriority w:val="99"/>
    <w:unhideWhenUsed/>
    <w:rsid w:val="009C0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2447</Characters>
  <Application>Microsoft Office Word</Application>
  <DocSecurity>0</DocSecurity>
  <Lines>97</Lines>
  <Paragraphs>90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SIRRMER009 Plan and organise display lighting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