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0A8" w:rsidP="00320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SIRRMER006 Achieve visual merchandising targets</w:t>
      </w:r>
      <w:r>
        <w:fldChar w:fldCharType="end"/>
      </w:r>
    </w:p>
    <w:p w:rsidR="003200A8" w:rsidP="003200A8">
      <w:pPr>
        <w:pStyle w:val="Version"/>
        <w:sectPr w:rsidSect="00077D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D67" w:rsidP="00077D67">
      <w:pPr>
        <w:pStyle w:val="SuperHeading"/>
      </w:pPr>
      <w:r w:rsidRPr="00077D67">
        <w:t>SIRRMER006 Achieve visual merchandising targets</w:t>
      </w:r>
    </w:p>
    <w:p w:rsidR="00000000" w:rsidRPr="00077D67" w:rsidP="00077D67">
      <w:pPr>
        <w:pStyle w:val="Heading1"/>
      </w:pPr>
      <w:bookmarkStart w:id="1" w:name="O_955747"/>
      <w:bookmarkEnd w:id="1"/>
      <w:r w:rsidRPr="00077D67">
        <w:t>Modification History</w:t>
      </w:r>
    </w:p>
    <w:p w:rsidR="00000000" w:rsidRPr="00077D67" w:rsidP="003200A8">
      <w:pPr>
        <w:pStyle w:val="BodyText"/>
      </w:pPr>
      <w:r w:rsidRPr="00077D67">
        <w:t>Not applicable.</w:t>
      </w:r>
    </w:p>
    <w:p w:rsidR="00000000" w:rsidRPr="00077D67" w:rsidP="00077D67">
      <w:pPr>
        <w:pStyle w:val="Heading1"/>
      </w:pPr>
      <w:bookmarkStart w:id="2" w:name="O_955748"/>
      <w:bookmarkEnd w:id="2"/>
      <w:r w:rsidRPr="00077D67">
        <w:t>Application</w:t>
      </w:r>
    </w:p>
    <w:p w:rsidR="00000000" w:rsidRPr="00077D67" w:rsidP="003200A8">
      <w:pPr>
        <w:pStyle w:val="BodyText"/>
      </w:pPr>
      <w:r w:rsidRPr="00077D67">
        <w:t>This unit describes the performance outcomes, skills and knowledge required to measure the impact of visual merchandising on sales and customer engagement. It requires the ability to</w:t>
      </w:r>
      <w:r w:rsidRPr="00077D67">
        <w:t xml:space="preserve"> plan and monitor the achievement of visual merchandising targets and use findings to make recommendations for future improvements. </w:t>
      </w:r>
    </w:p>
    <w:p w:rsidR="00000000" w:rsidRPr="00077D67" w:rsidP="003200A8">
      <w:pPr>
        <w:pStyle w:val="BodyText"/>
      </w:pPr>
      <w:r w:rsidRPr="00077D67">
        <w:t>This unit applies to visual merchandisers working in a diverse range of sectors and business contexts. They operate with i</w:t>
      </w:r>
      <w:r w:rsidRPr="00077D67">
        <w:t xml:space="preserve">ndependence, under limited supervision and guidance from others, and within established organisational policies and procedures. They may have responsibility for making a range of creative and operational decisions. </w:t>
      </w:r>
    </w:p>
    <w:p w:rsidR="00000000" w:rsidRPr="00077D67" w:rsidP="003200A8">
      <w:pPr>
        <w:pStyle w:val="BodyText"/>
      </w:pPr>
      <w:r w:rsidRPr="00077D67">
        <w:t>No occupational licensing, certificatio</w:t>
      </w:r>
      <w:r w:rsidRPr="00077D67">
        <w:t>n or specific legislative requirements apply to this unit at the time of publication.</w:t>
      </w:r>
    </w:p>
    <w:p w:rsidR="00000000" w:rsidRPr="00077D67" w:rsidP="00077D67">
      <w:pPr>
        <w:pStyle w:val="Heading1"/>
      </w:pPr>
      <w:bookmarkStart w:id="3" w:name="O_955749"/>
      <w:bookmarkEnd w:id="3"/>
      <w:r w:rsidRPr="00077D67">
        <w:t>Pre-requisite Unit</w:t>
      </w:r>
    </w:p>
    <w:p w:rsidR="00000000" w:rsidRPr="00077D67" w:rsidP="003200A8">
      <w:pPr>
        <w:pStyle w:val="BodyText"/>
      </w:pPr>
      <w:r w:rsidRPr="00077D67">
        <w:t>Nil</w:t>
      </w:r>
    </w:p>
    <w:p w:rsidR="00000000" w:rsidRPr="00077D67" w:rsidP="00077D67">
      <w:pPr>
        <w:pStyle w:val="Heading1"/>
      </w:pPr>
      <w:bookmarkStart w:id="4" w:name="O_955750"/>
      <w:bookmarkEnd w:id="4"/>
      <w:r w:rsidRPr="00077D67">
        <w:t>Competency Field</w:t>
      </w:r>
    </w:p>
    <w:p w:rsidR="00000000" w:rsidRPr="00077D67" w:rsidP="003200A8">
      <w:pPr>
        <w:pStyle w:val="BodyText"/>
      </w:pPr>
      <w:r w:rsidRPr="00077D67">
        <w:t xml:space="preserve">Merchandising </w:t>
      </w:r>
    </w:p>
    <w:p w:rsidR="00000000" w:rsidRPr="00077D67" w:rsidP="00077D67">
      <w:pPr>
        <w:pStyle w:val="Heading1"/>
      </w:pPr>
      <w:bookmarkStart w:id="5" w:name="O_955751"/>
      <w:bookmarkEnd w:id="5"/>
      <w:r w:rsidRPr="00077D67">
        <w:t>Unit Sector</w:t>
      </w:r>
    </w:p>
    <w:p w:rsidR="00000000" w:rsidRPr="00077D67" w:rsidP="003200A8">
      <w:pPr>
        <w:pStyle w:val="BodyText"/>
      </w:pPr>
      <w:r w:rsidRPr="00077D67">
        <w:t>Retail</w:t>
      </w:r>
    </w:p>
    <w:p w:rsidR="00000000" w:rsidRPr="00077D67" w:rsidP="00077D67">
      <w:pPr>
        <w:pStyle w:val="Heading1"/>
      </w:pPr>
      <w:bookmarkStart w:id="6" w:name="O_955752"/>
      <w:bookmarkEnd w:id="6"/>
      <w:r w:rsidRPr="00077D67">
        <w:t>Elements and Performance Cri</w:t>
      </w:r>
      <w:r w:rsidRPr="00077D67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0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67" w:rsidP="00077D67">
            <w:pPr>
              <w:pStyle w:val="BodyText"/>
            </w:pPr>
            <w:r w:rsidRPr="00077D6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rPr>
                <w:rStyle w:val="SpecialBold"/>
              </w:rPr>
              <w:t>PERFORMANCE</w:t>
            </w:r>
            <w:r w:rsidRPr="00077D67">
              <w:t xml:space="preserve"> </w:t>
            </w:r>
            <w:r w:rsidRPr="00077D67">
              <w:rPr>
                <w:rStyle w:val="SpecialBold"/>
              </w:rPr>
              <w:t>CRITERIA</w:t>
            </w:r>
          </w:p>
        </w:tc>
      </w:tr>
      <w:tr w:rsidTr="00320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t>Performance criteria describe the performance needed to demonstrate achievement of the element.</w:t>
            </w:r>
          </w:p>
        </w:tc>
      </w:tr>
      <w:tr w:rsidTr="00320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t xml:space="preserve">1. Identify visual merchandising targets.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67" w:rsidP="00077D67">
            <w:pPr>
              <w:pStyle w:val="BodyText"/>
            </w:pPr>
            <w:r w:rsidRPr="00077D67">
              <w:t>1.1. Obtain and review organisational visual merchandising targets.</w:t>
            </w:r>
          </w:p>
          <w:p w:rsidR="00000000" w:rsidRPr="00077D67" w:rsidP="00077D67">
            <w:pPr>
              <w:pStyle w:val="BodyText"/>
            </w:pPr>
            <w:r w:rsidRPr="00077D67">
              <w:t>1.2. Ensure visual merchandising targets are achievable and make any required recommendations for changes.</w:t>
            </w:r>
          </w:p>
          <w:p w:rsidR="00000000" w:rsidRPr="00077D67" w:rsidP="00077D67">
            <w:pPr>
              <w:pStyle w:val="BodyText"/>
            </w:pPr>
            <w:r w:rsidRPr="00077D67">
              <w:t>1.3. Review internal and external factors that may affect visual merchandising pe</w:t>
            </w:r>
            <w:r w:rsidRPr="00077D67">
              <w:t>rformance and plan measures to reduce or enhance impact.</w:t>
            </w:r>
          </w:p>
          <w:p w:rsidR="00000000" w:rsidRPr="00077D67" w:rsidP="00077D67">
            <w:pPr>
              <w:pStyle w:val="BodyText"/>
            </w:pPr>
            <w:r w:rsidRPr="00077D67">
              <w:t xml:space="preserve">1.4. Review past visual merchandising performance to inform the achievement of visual merchandising targets.  </w:t>
            </w:r>
          </w:p>
          <w:p w:rsidR="00000000" w:rsidRPr="00077D67" w:rsidP="00077D67">
            <w:pPr>
              <w:pStyle w:val="BodyText"/>
            </w:pPr>
            <w:r w:rsidRPr="00077D67">
              <w:t xml:space="preserve">1.5. Determine strategies for the achievement of visual merchandising targets. </w:t>
            </w:r>
          </w:p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t>1.6. Det</w:t>
            </w:r>
            <w:r w:rsidRPr="00077D67">
              <w:t xml:space="preserve">ermine both qualitative and quantitative measures for tracking performance. </w:t>
            </w:r>
          </w:p>
        </w:tc>
      </w:tr>
      <w:tr w:rsidTr="00320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t xml:space="preserve">2. Achieve visual merchandising targets.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67" w:rsidP="00077D67">
            <w:pPr>
              <w:pStyle w:val="BodyText"/>
            </w:pPr>
            <w:r w:rsidRPr="00077D67">
              <w:t xml:space="preserve">2.1. Implement planned strategies for the achievement of visual merchandising targets. </w:t>
            </w:r>
          </w:p>
          <w:p w:rsidR="00000000" w:rsidRPr="00077D67" w:rsidP="00077D67">
            <w:pPr>
              <w:pStyle w:val="BodyText"/>
            </w:pPr>
            <w:r w:rsidRPr="00077D67">
              <w:t>2.2. Communicate visual merchandising targets to relevant personnel.</w:t>
            </w:r>
          </w:p>
          <w:p w:rsidR="00000000" w:rsidRPr="00077D67" w:rsidP="00077D67">
            <w:pPr>
              <w:pStyle w:val="BodyText"/>
            </w:pPr>
            <w:r w:rsidRPr="00077D67">
              <w:t>2.3. Ensure availability of adequate resourcing to support the achievement of visual merchandising targets.</w:t>
            </w:r>
          </w:p>
          <w:p w:rsidR="00000000" w:rsidRPr="00077D67" w:rsidP="00077D67">
            <w:pPr>
              <w:pStyle w:val="BodyText"/>
            </w:pPr>
            <w:r w:rsidRPr="00077D67">
              <w:t>2.4. Support team members to achieve visual merchandising targets and provide f</w:t>
            </w:r>
            <w:r w:rsidRPr="00077D67">
              <w:t xml:space="preserve">eedback on performance. </w:t>
            </w:r>
          </w:p>
          <w:p w:rsidR="00000000" w:rsidRPr="00077D67" w:rsidP="00077D67">
            <w:pPr>
              <w:pStyle w:val="BodyText"/>
            </w:pPr>
            <w:r w:rsidRPr="00077D67">
              <w:t>2.5. Monitor and record the achievement of visual merchandising targets.</w:t>
            </w:r>
          </w:p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t xml:space="preserve">2.6. Resolve or minimise the impact of internal and external factors that may impact visual merchandising performance. </w:t>
            </w:r>
          </w:p>
        </w:tc>
      </w:tr>
      <w:tr w:rsidTr="00320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t>3. Review visual merchandising perfor</w:t>
            </w:r>
            <w:r w:rsidRPr="00077D67">
              <w:t>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67" w:rsidP="00077D67">
            <w:pPr>
              <w:pStyle w:val="BodyText"/>
            </w:pPr>
            <w:r w:rsidRPr="00077D67">
              <w:t xml:space="preserve">3.1. Analyse actual results against targets to identify strengths and weaknesses of visual merchandising performance. </w:t>
            </w:r>
          </w:p>
          <w:p w:rsidR="00000000" w:rsidRPr="00077D67" w:rsidP="00077D67">
            <w:pPr>
              <w:pStyle w:val="BodyText"/>
            </w:pPr>
            <w:r w:rsidRPr="00077D67">
              <w:t xml:space="preserve">3.2. Report on performance and make recommendations for improved future visual merchandising performance. </w:t>
            </w:r>
          </w:p>
        </w:tc>
      </w:tr>
    </w:tbl>
    <w:p w:rsidR="00000000" w:rsidRPr="00077D67" w:rsidP="00077D67">
      <w:pPr>
        <w:pStyle w:val="BodyText"/>
      </w:pPr>
    </w:p>
    <w:p w:rsidR="00000000" w:rsidRPr="00077D67" w:rsidP="00077D67">
      <w:pPr>
        <w:pStyle w:val="AllowPageBreak"/>
      </w:pPr>
    </w:p>
    <w:p w:rsidR="00000000" w:rsidRPr="00077D67" w:rsidP="00077D67">
      <w:pPr>
        <w:pStyle w:val="Heading1"/>
      </w:pPr>
      <w:bookmarkStart w:id="7" w:name="O_955753"/>
      <w:bookmarkEnd w:id="7"/>
      <w:r w:rsidRPr="00077D67">
        <w:t>Foun</w:t>
      </w:r>
      <w:r w:rsidRPr="00077D67">
        <w:t>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7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t>Foundation skills essential to performance in this unit, but not explicit in the performance criteria, are listed here, along with a brief context statement.</w:t>
            </w:r>
          </w:p>
        </w:tc>
      </w:tr>
      <w:tr w:rsidTr="00077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67" w:rsidP="00077D67">
            <w:pPr>
              <w:pStyle w:val="BodyText"/>
            </w:pPr>
            <w:r w:rsidRPr="00077D6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rPr>
                <w:rStyle w:val="SpecialBold"/>
              </w:rPr>
              <w:t>DESCRIPTION</w:t>
            </w:r>
          </w:p>
        </w:tc>
      </w:tr>
      <w:tr w:rsidTr="00077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67">
            <w:pPr>
              <w:pStyle w:val="BodyText"/>
              <w:rPr>
                <w:lang w:val="en-NZ"/>
              </w:rPr>
            </w:pPr>
            <w:r w:rsidRPr="00077D6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67" w:rsidP="00077D67">
            <w:pPr>
              <w:pStyle w:val="ListBullet"/>
            </w:pPr>
            <w:r w:rsidRPr="00077D67">
              <w:t xml:space="preserve">assess results and use numerical data to determine and monitor targets. </w:t>
            </w:r>
          </w:p>
        </w:tc>
      </w:tr>
    </w:tbl>
    <w:p w:rsidR="003200A8" w:rsidP="00077D67">
      <w:pPr>
        <w:pStyle w:val="BodyText"/>
      </w:pPr>
    </w:p>
    <w:p w:rsidR="003200A8" w:rsidP="00077D67">
      <w:pPr>
        <w:pStyle w:val="BodyText"/>
      </w:pPr>
    </w:p>
    <w:p w:rsidR="00000000" w:rsidRPr="00077D67" w:rsidP="00077D67">
      <w:pPr>
        <w:pStyle w:val="Heading1"/>
      </w:pPr>
      <w:bookmarkStart w:id="8" w:name="O_955755"/>
      <w:bookmarkEnd w:id="8"/>
      <w:r w:rsidRPr="00077D67">
        <w:t>Unit Mapping Information</w:t>
      </w:r>
    </w:p>
    <w:p w:rsidR="00000000" w:rsidRPr="00077D67" w:rsidP="003200A8">
      <w:pPr>
        <w:pStyle w:val="BodyText"/>
      </w:pPr>
      <w:r w:rsidRPr="00077D67">
        <w:t>No equivalent unit.</w:t>
      </w:r>
    </w:p>
    <w:p w:rsidR="00000000" w:rsidRPr="00077D67" w:rsidP="00077D67">
      <w:pPr>
        <w:pStyle w:val="Heading1"/>
      </w:pPr>
      <w:bookmarkStart w:id="9" w:name="O_955762"/>
      <w:bookmarkEnd w:id="9"/>
      <w:r w:rsidRPr="00077D67">
        <w:t>Links</w:t>
      </w:r>
    </w:p>
    <w:p w:rsidR="00000000" w:rsidRPr="00077D67" w:rsidP="003200A8">
      <w:pPr>
        <w:pStyle w:val="BodyText"/>
      </w:pPr>
      <w:r w:rsidRPr="00077D6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365B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77D67" w:rsidP="003200A8">
      <w:pPr>
        <w:pStyle w:val="BodyText"/>
        <w:sectPr w:rsidSect="00077D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7D67" w:rsidP="00077D67">
      <w:pPr>
        <w:pStyle w:val="SuperHeading"/>
      </w:pPr>
      <w:r w:rsidRPr="00077D67">
        <w:t>Assessment Requirements for SIRRMER006 Achieve visual merchandising targets</w:t>
      </w:r>
    </w:p>
    <w:p w:rsidR="00000000" w:rsidRPr="00077D67" w:rsidP="00077D67">
      <w:pPr>
        <w:pStyle w:val="Heading1"/>
      </w:pPr>
      <w:bookmarkStart w:id="10" w:name="O_955757"/>
      <w:bookmarkEnd w:id="10"/>
      <w:r w:rsidRPr="00077D67">
        <w:t>Modification History</w:t>
      </w:r>
    </w:p>
    <w:p w:rsidR="00000000" w:rsidRPr="00077D67" w:rsidP="003200A8">
      <w:pPr>
        <w:pStyle w:val="BodyText"/>
      </w:pPr>
      <w:r w:rsidRPr="00077D67">
        <w:t>Not applicable.</w:t>
      </w:r>
    </w:p>
    <w:p w:rsidR="00000000" w:rsidRPr="00077D67" w:rsidP="00077D67">
      <w:pPr>
        <w:pStyle w:val="Heading1"/>
      </w:pPr>
      <w:bookmarkStart w:id="11" w:name="O_955758"/>
      <w:bookmarkEnd w:id="11"/>
      <w:r w:rsidRPr="00077D67">
        <w:t>Performance Evidence</w:t>
      </w:r>
    </w:p>
    <w:p w:rsidR="00000000" w:rsidRPr="00077D67" w:rsidP="003200A8">
      <w:pPr>
        <w:pStyle w:val="BodyText"/>
      </w:pPr>
      <w:r w:rsidRPr="00077D67">
        <w:t>Evidence of the ability to complete tasks outlined in elements and performance criteria of this unit in the context of the job role, and:</w:t>
      </w:r>
    </w:p>
    <w:p w:rsidR="00000000" w:rsidRPr="00077D67" w:rsidP="00077D67">
      <w:pPr>
        <w:pStyle w:val="ListBullet"/>
      </w:pPr>
      <w:r w:rsidRPr="00077D67">
        <w:t>plan the achievement of vi</w:t>
      </w:r>
      <w:r w:rsidRPr="00077D67">
        <w:t>sual merchandising targets and report on performance during one visual merchandising campaign period by:</w:t>
      </w:r>
    </w:p>
    <w:p w:rsidR="00000000" w:rsidRPr="00077D67" w:rsidP="00077D67">
      <w:pPr>
        <w:pStyle w:val="ListBullet2"/>
      </w:pPr>
      <w:r w:rsidRPr="00077D67">
        <w:t>reviewing organisational visual merchandising targets and determining strategies for the achievement of:</w:t>
      </w:r>
    </w:p>
    <w:p w:rsidR="00000000" w:rsidRPr="00077D67" w:rsidP="00077D67">
      <w:pPr>
        <w:pStyle w:val="ListBullet3"/>
      </w:pPr>
      <w:r w:rsidRPr="00077D67">
        <w:t>sales per square metre</w:t>
      </w:r>
    </w:p>
    <w:p w:rsidR="00000000" w:rsidRPr="00077D67" w:rsidP="00077D67">
      <w:pPr>
        <w:pStyle w:val="ListBullet3"/>
      </w:pPr>
      <w:r w:rsidRPr="00077D67">
        <w:t xml:space="preserve">average spend and conversion rates </w:t>
      </w:r>
    </w:p>
    <w:p w:rsidR="00000000" w:rsidRPr="00077D67" w:rsidP="00077D67">
      <w:pPr>
        <w:pStyle w:val="ListBullet3"/>
      </w:pPr>
      <w:r w:rsidRPr="00077D67">
        <w:t xml:space="preserve">user-generated content </w:t>
      </w:r>
    </w:p>
    <w:p w:rsidR="00000000" w:rsidRPr="00077D67" w:rsidP="00077D67">
      <w:pPr>
        <w:pStyle w:val="ListBullet3"/>
      </w:pPr>
      <w:r w:rsidRPr="00077D67">
        <w:t>inventory levels and weeks</w:t>
      </w:r>
      <w:r>
        <w:t>’</w:t>
      </w:r>
      <w:r w:rsidRPr="00077D67">
        <w:t xml:space="preserve"> stock-on-hand </w:t>
      </w:r>
    </w:p>
    <w:p w:rsidR="00000000" w:rsidRPr="00077D67" w:rsidP="00077D67">
      <w:pPr>
        <w:pStyle w:val="ListBullet3"/>
      </w:pPr>
      <w:r w:rsidRPr="00077D67">
        <w:t>projected sell through rates</w:t>
      </w:r>
    </w:p>
    <w:p w:rsidR="00000000" w:rsidRPr="00077D67" w:rsidP="00077D67">
      <w:pPr>
        <w:pStyle w:val="ListBullet2"/>
      </w:pPr>
      <w:r w:rsidRPr="00077D67">
        <w:t xml:space="preserve">developing measures for performance tracking </w:t>
      </w:r>
    </w:p>
    <w:p w:rsidR="00000000" w:rsidRPr="00077D67" w:rsidP="00077D67">
      <w:pPr>
        <w:pStyle w:val="ListBullet2"/>
      </w:pPr>
      <w:r w:rsidRPr="00077D67">
        <w:t>reviewing visual merchandising performance against targets and making recomme</w:t>
      </w:r>
      <w:r w:rsidRPr="00077D67">
        <w:t xml:space="preserve">ndations for future improvements. </w:t>
      </w:r>
    </w:p>
    <w:p w:rsidR="00000000" w:rsidRPr="00077D67" w:rsidP="00077D67">
      <w:pPr>
        <w:pStyle w:val="AllowPageBreak"/>
      </w:pPr>
    </w:p>
    <w:p w:rsidR="00000000" w:rsidRPr="00077D67" w:rsidP="00077D67">
      <w:pPr>
        <w:pStyle w:val="Heading1"/>
      </w:pPr>
      <w:bookmarkStart w:id="12" w:name="O_955759"/>
      <w:bookmarkEnd w:id="12"/>
      <w:r w:rsidRPr="00077D67">
        <w:t>Knowledge Evidence</w:t>
      </w:r>
    </w:p>
    <w:p w:rsidR="00000000" w:rsidRPr="00077D67" w:rsidP="003200A8">
      <w:pPr>
        <w:pStyle w:val="BodyText"/>
      </w:pPr>
      <w:r w:rsidRPr="00077D67">
        <w:t>Demonstrated knowledge required to complete the tasks outlined in elements and performance criteria of this unit:</w:t>
      </w:r>
    </w:p>
    <w:p w:rsidR="00000000" w:rsidRPr="00077D67" w:rsidP="00077D67">
      <w:pPr>
        <w:pStyle w:val="ListBullet"/>
      </w:pPr>
      <w:r w:rsidRPr="00077D67">
        <w:t xml:space="preserve">role of visual merchandising in achieving organisational objectives </w:t>
      </w:r>
    </w:p>
    <w:p w:rsidR="00000000" w:rsidRPr="00077D67" w:rsidP="00077D67">
      <w:pPr>
        <w:pStyle w:val="ListBullet"/>
      </w:pPr>
      <w:r w:rsidRPr="00077D67">
        <w:t>role of key retail functions that influence achievement of visual merchandising targets:</w:t>
      </w:r>
    </w:p>
    <w:p w:rsidR="00000000" w:rsidRPr="00077D67" w:rsidP="00077D67">
      <w:pPr>
        <w:pStyle w:val="ListBullet2"/>
      </w:pPr>
      <w:r w:rsidRPr="00077D67">
        <w:t>retail marketing</w:t>
      </w:r>
    </w:p>
    <w:p w:rsidR="00000000" w:rsidRPr="00077D67" w:rsidP="00077D67">
      <w:pPr>
        <w:pStyle w:val="ListBullet2"/>
      </w:pPr>
      <w:r w:rsidRPr="00077D67">
        <w:t>store operations</w:t>
      </w:r>
    </w:p>
    <w:p w:rsidR="00000000" w:rsidRPr="00077D67" w:rsidP="00077D67">
      <w:pPr>
        <w:pStyle w:val="ListBullet2"/>
      </w:pPr>
      <w:r w:rsidRPr="00077D67">
        <w:t>retail buying</w:t>
      </w:r>
    </w:p>
    <w:p w:rsidR="00000000" w:rsidRPr="00077D67" w:rsidP="00077D67">
      <w:pPr>
        <w:pStyle w:val="ListBullet2"/>
      </w:pPr>
      <w:r w:rsidRPr="00077D67">
        <w:t>store design</w:t>
      </w:r>
    </w:p>
    <w:p w:rsidR="00000000" w:rsidRPr="00077D67" w:rsidP="00077D67">
      <w:pPr>
        <w:pStyle w:val="ListBullet"/>
      </w:pPr>
      <w:r w:rsidRPr="00077D67">
        <w:t>strategies to achieve visual merchandising targets:</w:t>
      </w:r>
    </w:p>
    <w:p w:rsidR="00000000" w:rsidRPr="00077D67" w:rsidP="00077D67">
      <w:pPr>
        <w:pStyle w:val="ListBullet2"/>
      </w:pPr>
      <w:r w:rsidRPr="00077D67">
        <w:t xml:space="preserve">traffic generation: </w:t>
      </w:r>
    </w:p>
    <w:p w:rsidR="00000000" w:rsidRPr="00077D67" w:rsidP="00077D67">
      <w:pPr>
        <w:pStyle w:val="ListBullet3"/>
      </w:pPr>
      <w:r w:rsidRPr="00077D67">
        <w:t>online</w:t>
      </w:r>
    </w:p>
    <w:p w:rsidR="00000000" w:rsidRPr="00077D67" w:rsidP="00077D67">
      <w:pPr>
        <w:pStyle w:val="ListBullet3"/>
      </w:pPr>
      <w:r w:rsidRPr="00077D67">
        <w:t xml:space="preserve">in store </w:t>
      </w:r>
    </w:p>
    <w:p w:rsidR="00000000" w:rsidRPr="00077D67" w:rsidP="00077D67">
      <w:pPr>
        <w:pStyle w:val="ListBullet2"/>
      </w:pPr>
      <w:r w:rsidRPr="00077D67">
        <w:t xml:space="preserve">retention of existing customers </w:t>
      </w:r>
    </w:p>
    <w:p w:rsidR="00000000" w:rsidRPr="00077D67" w:rsidP="00077D67">
      <w:pPr>
        <w:pStyle w:val="ListBullet2"/>
      </w:pPr>
      <w:r w:rsidRPr="00077D67">
        <w:t xml:space="preserve">engagement of new customers </w:t>
      </w:r>
    </w:p>
    <w:p w:rsidR="00000000" w:rsidRPr="00077D67" w:rsidP="00077D67">
      <w:pPr>
        <w:pStyle w:val="ListBullet2"/>
      </w:pPr>
      <w:r w:rsidRPr="00077D67">
        <w:t>increase average spend and conversion rates:</w:t>
      </w:r>
    </w:p>
    <w:p w:rsidR="00000000" w:rsidRPr="00077D67" w:rsidP="00077D67">
      <w:pPr>
        <w:pStyle w:val="ListBullet3"/>
      </w:pPr>
      <w:r w:rsidRPr="00077D67">
        <w:t xml:space="preserve">product stories </w:t>
      </w:r>
    </w:p>
    <w:p w:rsidR="00000000" w:rsidRPr="00077D67" w:rsidP="00077D67">
      <w:pPr>
        <w:pStyle w:val="ListBullet3"/>
      </w:pPr>
      <w:r w:rsidRPr="00077D67">
        <w:t>cross-selling and cross-promotion</w:t>
      </w:r>
    </w:p>
    <w:p w:rsidR="00000000" w:rsidRPr="00077D67" w:rsidP="00077D67">
      <w:pPr>
        <w:pStyle w:val="ListBullet3"/>
      </w:pPr>
      <w:r w:rsidRPr="00077D67">
        <w:t>accessorising</w:t>
      </w:r>
    </w:p>
    <w:p w:rsidR="00000000" w:rsidRPr="00077D67" w:rsidP="00077D67">
      <w:pPr>
        <w:pStyle w:val="ListBullet2"/>
      </w:pPr>
      <w:r w:rsidRPr="00077D67">
        <w:t>increased browsing and spending</w:t>
      </w:r>
    </w:p>
    <w:p w:rsidR="00000000" w:rsidRPr="00077D67" w:rsidP="00077D67">
      <w:pPr>
        <w:pStyle w:val="ListBullet2"/>
      </w:pPr>
      <w:r w:rsidRPr="00077D67">
        <w:t xml:space="preserve">user-generated content </w:t>
      </w:r>
    </w:p>
    <w:p w:rsidR="00000000" w:rsidRPr="00077D67" w:rsidP="00077D67">
      <w:pPr>
        <w:pStyle w:val="ListBullet"/>
      </w:pPr>
      <w:r w:rsidRPr="00077D67">
        <w:t>layout and relationship t</w:t>
      </w:r>
      <w:r w:rsidRPr="00077D67">
        <w:t>o traffic flow:</w:t>
      </w:r>
    </w:p>
    <w:p w:rsidR="00000000" w:rsidRPr="00077D67" w:rsidP="00077D67">
      <w:pPr>
        <w:pStyle w:val="ListBullet2"/>
      </w:pPr>
      <w:r w:rsidRPr="00077D67">
        <w:t xml:space="preserve">product placement </w:t>
      </w:r>
    </w:p>
    <w:p w:rsidR="00000000" w:rsidRPr="00077D67" w:rsidP="00077D67">
      <w:pPr>
        <w:pStyle w:val="ListBullet2"/>
      </w:pPr>
      <w:r w:rsidRPr="00077D67">
        <w:t>precinct management</w:t>
      </w:r>
    </w:p>
    <w:p w:rsidR="00000000" w:rsidRPr="00077D67" w:rsidP="00077D67">
      <w:pPr>
        <w:pStyle w:val="ListBullet"/>
      </w:pPr>
      <w:r w:rsidRPr="00077D67">
        <w:t xml:space="preserve">resources required to support the achievement of visual merchandising targets </w:t>
      </w:r>
    </w:p>
    <w:p w:rsidR="00000000" w:rsidRPr="00077D67" w:rsidP="00077D67">
      <w:pPr>
        <w:pStyle w:val="ListBullet"/>
      </w:pPr>
      <w:r w:rsidRPr="00077D67">
        <w:t>common factors impacting achievement of visual merchandising targets:</w:t>
      </w:r>
    </w:p>
    <w:p w:rsidR="00000000" w:rsidRPr="00077D67" w:rsidP="00077D67">
      <w:pPr>
        <w:pStyle w:val="ListBullet2"/>
      </w:pPr>
      <w:r w:rsidRPr="00077D67">
        <w:t xml:space="preserve">internal </w:t>
      </w:r>
    </w:p>
    <w:p w:rsidR="00000000" w:rsidRPr="00077D67" w:rsidP="00077D67">
      <w:pPr>
        <w:pStyle w:val="ListBullet2"/>
      </w:pPr>
      <w:r w:rsidRPr="00077D67">
        <w:t xml:space="preserve">external </w:t>
      </w:r>
    </w:p>
    <w:p w:rsidR="00000000" w:rsidRPr="00077D67" w:rsidP="00077D67">
      <w:pPr>
        <w:pStyle w:val="ListBullet"/>
      </w:pPr>
      <w:r w:rsidRPr="00077D67">
        <w:t>measures used to track visual merchandising performance:</w:t>
      </w:r>
    </w:p>
    <w:p w:rsidR="00000000" w:rsidRPr="00077D67" w:rsidP="00077D67">
      <w:pPr>
        <w:pStyle w:val="ListBullet2"/>
      </w:pPr>
      <w:r w:rsidRPr="00077D67">
        <w:t>qualitative</w:t>
      </w:r>
    </w:p>
    <w:p w:rsidR="00000000" w:rsidRPr="00077D67" w:rsidP="00077D67">
      <w:pPr>
        <w:pStyle w:val="ListBullet2"/>
      </w:pPr>
      <w:r w:rsidRPr="00077D67">
        <w:t xml:space="preserve">quantitative </w:t>
      </w:r>
    </w:p>
    <w:p w:rsidR="00000000" w:rsidRPr="00077D67" w:rsidP="00077D67">
      <w:pPr>
        <w:pStyle w:val="ListBullet"/>
      </w:pPr>
      <w:r w:rsidRPr="00077D67">
        <w:t xml:space="preserve">techniques for reporting on visual merchandising performance. </w:t>
      </w:r>
    </w:p>
    <w:p w:rsidR="00000000" w:rsidRPr="00077D67" w:rsidP="00077D67">
      <w:pPr>
        <w:pStyle w:val="AllowPageBreak"/>
      </w:pPr>
    </w:p>
    <w:p w:rsidR="00000000" w:rsidRPr="00077D67" w:rsidP="00077D67">
      <w:pPr>
        <w:pStyle w:val="Heading1"/>
      </w:pPr>
      <w:bookmarkStart w:id="13" w:name="O_955760"/>
      <w:bookmarkEnd w:id="13"/>
      <w:r w:rsidRPr="00077D67">
        <w:t>Assessment Conditions</w:t>
      </w:r>
    </w:p>
    <w:p w:rsidR="00000000" w:rsidRPr="00077D67" w:rsidP="003200A8">
      <w:pPr>
        <w:pStyle w:val="BodyText"/>
      </w:pPr>
      <w:r w:rsidRPr="00077D67">
        <w:t>Skills must be demonstrated in a service industries environment. This can be:</w:t>
      </w:r>
    </w:p>
    <w:p w:rsidR="00000000" w:rsidRPr="00077D67" w:rsidP="00077D67">
      <w:pPr>
        <w:pStyle w:val="ListBullet"/>
      </w:pPr>
      <w:r w:rsidRPr="00077D67">
        <w:t>an industry workplace</w:t>
      </w:r>
    </w:p>
    <w:p w:rsidR="00000000" w:rsidRPr="00077D67" w:rsidP="00077D67">
      <w:pPr>
        <w:pStyle w:val="ListBullet"/>
      </w:pPr>
      <w:r w:rsidRPr="00077D67">
        <w:t>a simulated industry environment.</w:t>
      </w:r>
    </w:p>
    <w:p w:rsidR="00000000" w:rsidRPr="00077D67" w:rsidP="00077D67">
      <w:pPr>
        <w:pStyle w:val="BodyText"/>
      </w:pPr>
    </w:p>
    <w:p w:rsidR="00000000" w:rsidRPr="00077D67" w:rsidP="003200A8">
      <w:pPr>
        <w:pStyle w:val="BodyText"/>
      </w:pPr>
      <w:r w:rsidRPr="00077D67">
        <w:t>Assessment must ensure access to:</w:t>
      </w:r>
    </w:p>
    <w:p w:rsidR="00000000" w:rsidRPr="00077D67" w:rsidP="00077D67">
      <w:pPr>
        <w:pStyle w:val="ListBullet"/>
      </w:pPr>
      <w:r w:rsidRPr="00077D67">
        <w:t>organisational visual merchandising targets</w:t>
      </w:r>
    </w:p>
    <w:p w:rsidR="00000000" w:rsidRPr="00077D67" w:rsidP="00077D67">
      <w:pPr>
        <w:pStyle w:val="ListBullet"/>
      </w:pPr>
      <w:r w:rsidRPr="00077D67">
        <w:t xml:space="preserve">visual merchandising performance results.  </w:t>
      </w:r>
    </w:p>
    <w:p w:rsidR="00000000" w:rsidRPr="00077D67" w:rsidP="00077D67">
      <w:pPr>
        <w:pStyle w:val="BodyText"/>
      </w:pPr>
    </w:p>
    <w:p w:rsidR="00000000" w:rsidRPr="00077D67" w:rsidP="003200A8">
      <w:pPr>
        <w:pStyle w:val="BodyText"/>
      </w:pPr>
      <w:r w:rsidRPr="00077D67">
        <w:t>Assessors must satisfy the Standards for Registered Training Organisations</w:t>
      </w:r>
      <w:r>
        <w:t>’</w:t>
      </w:r>
      <w:r w:rsidRPr="00077D67">
        <w:t xml:space="preserve"> requirements for assessors, and:</w:t>
      </w:r>
    </w:p>
    <w:p w:rsidR="00000000" w:rsidRPr="00077D67" w:rsidP="00077D67">
      <w:pPr>
        <w:pStyle w:val="ListBullet"/>
      </w:pPr>
      <w:r w:rsidRPr="00077D67">
        <w:t>have worked in a job role for at least two years where they have applied the skills and knowledge wit</w:t>
      </w:r>
      <w:r w:rsidRPr="00077D67">
        <w:t>hin this unit of competency.</w:t>
      </w:r>
    </w:p>
    <w:p w:rsidR="00000000" w:rsidRPr="00077D67" w:rsidP="00077D67">
      <w:pPr>
        <w:pStyle w:val="AllowPageBreak"/>
      </w:pPr>
    </w:p>
    <w:p w:rsidR="00000000" w:rsidRPr="00077D67" w:rsidP="00077D67">
      <w:pPr>
        <w:pStyle w:val="Heading1"/>
      </w:pPr>
      <w:bookmarkStart w:id="14" w:name="O_955763"/>
      <w:bookmarkEnd w:id="14"/>
      <w:r w:rsidRPr="00077D67">
        <w:t>Links</w:t>
      </w:r>
    </w:p>
    <w:p w:rsidR="00000000" w:rsidRPr="00077D67" w:rsidP="003200A8">
      <w:pPr>
        <w:pStyle w:val="BodyText"/>
      </w:pPr>
      <w:r w:rsidRPr="00077D6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365B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77D67" w:rsidP="00077D67"/>
    <w:sectPr w:rsidSect="00077D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67" w:rsidRPr="003200A8" w:rsidP="00320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A8" w:rsidP="00077D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0A8" w:rsidP="00077D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200A8" w:rsidP="00077D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67" w:rsidP="00077D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00A8">
      <w:t>Approved</w:t>
    </w:r>
    <w:r w:rsidR="003200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00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00A8">
      <w:rPr>
        <w:noProof/>
      </w:rPr>
      <w:t>4</w:t>
    </w:r>
    <w:r>
      <w:rPr>
        <w:noProof/>
      </w:rPr>
      <w:fldChar w:fldCharType="end"/>
    </w:r>
  </w:p>
  <w:p w:rsidR="00077D67" w:rsidP="00077D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00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00A8">
      <w:t>Service and Creative Skills Australia</w:t>
    </w:r>
    <w:r w:rsidR="003200A8">
      <w:fldChar w:fldCharType="end"/>
    </w:r>
  </w:p>
  <w:p w:rsidR="00077D67" w:rsidP="00077D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D67" w:rsidRPr="003200A8" w:rsidP="00320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A8" w:rsidRPr="002D2AF8" w:rsidP="00077D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SIRRMER006 Achieve visual merchandising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00A8" w:rsidP="00077D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67" w:rsidRPr="002D2AF8" w:rsidP="00077D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00A8">
      <w:t>SIRRMER006 Achieve visual merchandising targets</w:t>
    </w:r>
    <w:r w:rsidR="003200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00A8">
      <w:rPr>
        <w:noProof/>
      </w:rPr>
      <w:t>2 March 2025</w:t>
    </w:r>
    <w:r>
      <w:fldChar w:fldCharType="end"/>
    </w:r>
  </w:p>
  <w:p w:rsidR="00077D67" w:rsidP="00077D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6AE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5A2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562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D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D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D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D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D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D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D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D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D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D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D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D67"/>
  </w:style>
  <w:style w:type="character" w:customStyle="1" w:styleId="Heading1Char">
    <w:name w:val="Heading 1 Char"/>
    <w:basedOn w:val="DefaultParagraphFont"/>
    <w:link w:val="Heading1"/>
    <w:rsid w:val="00077D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D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D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D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D67"/>
    <w:rPr>
      <w:b/>
      <w:spacing w:val="0"/>
    </w:rPr>
  </w:style>
  <w:style w:type="paragraph" w:styleId="ListBullet2">
    <w:name w:val="List Bullet 2"/>
    <w:basedOn w:val="List2"/>
    <w:rsid w:val="00077D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7D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D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7D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77D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D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D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D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D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D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D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D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D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D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D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D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D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D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D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D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D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D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D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D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D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D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D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D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D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D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D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D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D67"/>
    <w:rPr>
      <w:i/>
    </w:rPr>
  </w:style>
  <w:style w:type="paragraph" w:styleId="Caption">
    <w:name w:val="caption"/>
    <w:basedOn w:val="BodyText"/>
    <w:next w:val="Normal"/>
    <w:qFormat/>
    <w:rsid w:val="00077D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D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D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D67"/>
  </w:style>
  <w:style w:type="paragraph" w:styleId="TableofFigures">
    <w:name w:val="table of figures"/>
    <w:basedOn w:val="Normal"/>
    <w:next w:val="Normal"/>
    <w:semiHidden/>
    <w:rsid w:val="00077D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D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7D67"/>
    <w:rPr>
      <w:rFonts w:ascii="Wingdings" w:hAnsi="Wingdings"/>
    </w:rPr>
  </w:style>
  <w:style w:type="paragraph" w:customStyle="1" w:styleId="TableHeading">
    <w:name w:val="Table Heading"/>
    <w:basedOn w:val="HeadingBase"/>
    <w:rsid w:val="00077D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D67"/>
    <w:rPr>
      <w:color w:val="0033CC"/>
      <w:u w:val="none"/>
    </w:rPr>
  </w:style>
  <w:style w:type="paragraph" w:customStyle="1" w:styleId="BodyTextRight">
    <w:name w:val="Body Text Right"/>
    <w:basedOn w:val="BodyText"/>
    <w:rsid w:val="00077D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D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D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D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D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D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D67"/>
    <w:rPr>
      <w:sz w:val="32"/>
    </w:rPr>
  </w:style>
  <w:style w:type="paragraph" w:customStyle="1" w:styleId="HeadingProcedure">
    <w:name w:val="Heading Procedure"/>
    <w:basedOn w:val="HeadingBase"/>
    <w:next w:val="Normal"/>
    <w:rsid w:val="00077D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D67"/>
    <w:pPr>
      <w:spacing w:before="60" w:after="60"/>
    </w:pPr>
  </w:style>
  <w:style w:type="paragraph" w:styleId="ListContinue">
    <w:name w:val="List Continue"/>
    <w:basedOn w:val="List"/>
    <w:rsid w:val="00077D67"/>
    <w:pPr>
      <w:ind w:firstLine="0"/>
    </w:pPr>
  </w:style>
  <w:style w:type="paragraph" w:customStyle="1" w:styleId="ListNote">
    <w:name w:val="List Note"/>
    <w:basedOn w:val="List"/>
    <w:rsid w:val="00077D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D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D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D67"/>
    <w:rPr>
      <w:rFonts w:ascii="Courier New" w:hAnsi="Courier New"/>
    </w:rPr>
  </w:style>
  <w:style w:type="paragraph" w:customStyle="1" w:styleId="NoteBullet">
    <w:name w:val="Note Bullet"/>
    <w:basedOn w:val="Note"/>
    <w:rsid w:val="00077D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D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D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D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D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7D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D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D67"/>
    <w:rPr>
      <w:b/>
      <w:smallCaps/>
    </w:rPr>
  </w:style>
  <w:style w:type="paragraph" w:customStyle="1" w:styleId="TableListNumber">
    <w:name w:val="Table List Number"/>
    <w:basedOn w:val="ListNumber"/>
    <w:rsid w:val="00077D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D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D67"/>
    <w:pPr>
      <w:numPr>
        <w:numId w:val="10"/>
      </w:numPr>
    </w:pPr>
  </w:style>
  <w:style w:type="paragraph" w:customStyle="1" w:styleId="ListAlpha2">
    <w:name w:val="List Alpha 2"/>
    <w:basedOn w:val="List2"/>
    <w:rsid w:val="00077D67"/>
    <w:pPr>
      <w:numPr>
        <w:numId w:val="9"/>
      </w:numPr>
    </w:pPr>
  </w:style>
  <w:style w:type="paragraph" w:styleId="List2">
    <w:name w:val="List 2"/>
    <w:basedOn w:val="BodyText"/>
    <w:rsid w:val="00077D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D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D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D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7D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7D67"/>
    <w:pPr>
      <w:numPr>
        <w:numId w:val="5"/>
      </w:numPr>
    </w:pPr>
  </w:style>
  <w:style w:type="paragraph" w:styleId="ListContinue2">
    <w:name w:val="List Continue 2"/>
    <w:basedOn w:val="List2"/>
    <w:rsid w:val="00077D67"/>
    <w:pPr>
      <w:ind w:firstLine="0"/>
    </w:pPr>
  </w:style>
  <w:style w:type="paragraph" w:styleId="ListContinue3">
    <w:name w:val="List Continue 3"/>
    <w:basedOn w:val="List3"/>
    <w:rsid w:val="00077D67"/>
    <w:pPr>
      <w:ind w:left="1021" w:firstLine="0"/>
    </w:pPr>
  </w:style>
  <w:style w:type="paragraph" w:styleId="ListContinue4">
    <w:name w:val="List Continue 4"/>
    <w:basedOn w:val="List4"/>
    <w:rsid w:val="00077D67"/>
    <w:pPr>
      <w:ind w:firstLine="0"/>
    </w:pPr>
  </w:style>
  <w:style w:type="paragraph" w:styleId="ListContinue5">
    <w:name w:val="List Continue 5"/>
    <w:basedOn w:val="List5"/>
    <w:rsid w:val="00077D67"/>
    <w:pPr>
      <w:ind w:firstLine="0"/>
    </w:pPr>
  </w:style>
  <w:style w:type="paragraph" w:styleId="ListNumber3">
    <w:name w:val="List Number 3"/>
    <w:basedOn w:val="List3"/>
    <w:rsid w:val="00077D67"/>
    <w:pPr>
      <w:numPr>
        <w:numId w:val="6"/>
      </w:numPr>
    </w:pPr>
  </w:style>
  <w:style w:type="paragraph" w:styleId="ListNumber4">
    <w:name w:val="List Number 4"/>
    <w:basedOn w:val="List4"/>
    <w:rsid w:val="00077D67"/>
    <w:pPr>
      <w:numPr>
        <w:numId w:val="7"/>
      </w:numPr>
    </w:pPr>
  </w:style>
  <w:style w:type="paragraph" w:styleId="ListNumber5">
    <w:name w:val="List Number 5"/>
    <w:basedOn w:val="List5"/>
    <w:rsid w:val="00077D67"/>
    <w:pPr>
      <w:numPr>
        <w:numId w:val="8"/>
      </w:numPr>
    </w:pPr>
  </w:style>
  <w:style w:type="paragraph" w:styleId="BlockText">
    <w:name w:val="Block Text"/>
    <w:basedOn w:val="Normal"/>
    <w:rsid w:val="00077D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D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D67"/>
    <w:rPr>
      <w:sz w:val="16"/>
      <w:vertAlign w:val="superscript"/>
    </w:rPr>
  </w:style>
  <w:style w:type="character" w:customStyle="1" w:styleId="Symbols">
    <w:name w:val="Symbols"/>
    <w:basedOn w:val="DefaultParagraphFont"/>
    <w:rsid w:val="00077D67"/>
    <w:rPr>
      <w:rFonts w:ascii="Symbol" w:hAnsi="Symbol"/>
    </w:rPr>
  </w:style>
  <w:style w:type="character" w:customStyle="1" w:styleId="MenuOptions">
    <w:name w:val="Menu Options"/>
    <w:basedOn w:val="DefaultParagraphFont"/>
    <w:rsid w:val="00077D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D67"/>
    <w:rPr>
      <w:b/>
    </w:rPr>
  </w:style>
  <w:style w:type="character" w:customStyle="1" w:styleId="Underlined">
    <w:name w:val="Underlined"/>
    <w:basedOn w:val="DefaultParagraphFont"/>
    <w:rsid w:val="00077D67"/>
    <w:rPr>
      <w:u w:val="single"/>
    </w:rPr>
  </w:style>
  <w:style w:type="paragraph" w:customStyle="1" w:styleId="TableBodyTextRight">
    <w:name w:val="Table Body Text Right"/>
    <w:basedOn w:val="TableBodyText"/>
    <w:rsid w:val="00077D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D67"/>
    <w:rPr>
      <w:sz w:val="18"/>
    </w:rPr>
  </w:style>
  <w:style w:type="paragraph" w:customStyle="1" w:styleId="BodySmallRight">
    <w:name w:val="Body Small Right"/>
    <w:basedOn w:val="BodyTextRight"/>
    <w:rsid w:val="00077D67"/>
    <w:rPr>
      <w:sz w:val="18"/>
      <w:szCs w:val="18"/>
    </w:rPr>
  </w:style>
  <w:style w:type="paragraph" w:customStyle="1" w:styleId="MarginEdition">
    <w:name w:val="Margin Edition"/>
    <w:basedOn w:val="MarginNote"/>
    <w:rsid w:val="00077D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D67"/>
    <w:rPr>
      <w:sz w:val="2"/>
      <w:szCs w:val="2"/>
    </w:rPr>
  </w:style>
  <w:style w:type="character" w:customStyle="1" w:styleId="Small">
    <w:name w:val="Small"/>
    <w:basedOn w:val="DefaultParagraphFont"/>
    <w:rsid w:val="00077D67"/>
    <w:rPr>
      <w:sz w:val="16"/>
    </w:rPr>
  </w:style>
  <w:style w:type="paragraph" w:customStyle="1" w:styleId="WideTable">
    <w:name w:val="Wide Table"/>
    <w:basedOn w:val="Normal"/>
    <w:rsid w:val="00077D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D67"/>
  </w:style>
  <w:style w:type="paragraph" w:styleId="Quote">
    <w:name w:val="Quote"/>
    <w:basedOn w:val="Heading1"/>
    <w:link w:val="QuoteChar"/>
    <w:qFormat/>
    <w:rsid w:val="00077D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D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D67"/>
    <w:pPr>
      <w:pageBreakBefore/>
    </w:pPr>
  </w:style>
  <w:style w:type="paragraph" w:customStyle="1" w:styleId="Border">
    <w:name w:val="Border"/>
    <w:basedOn w:val="Normal"/>
    <w:qFormat/>
    <w:rsid w:val="00077D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D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D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D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D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D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D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D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D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D67"/>
    <w:rPr>
      <w:u w:val="single"/>
    </w:rPr>
  </w:style>
  <w:style w:type="character" w:customStyle="1" w:styleId="BoldandItalics">
    <w:name w:val="Bold and Italics"/>
    <w:qFormat/>
    <w:rsid w:val="00077D67"/>
    <w:rPr>
      <w:b/>
      <w:i/>
      <w:u w:val="none"/>
    </w:rPr>
  </w:style>
  <w:style w:type="paragraph" w:styleId="BalloonText">
    <w:name w:val="Balloon Text"/>
    <w:basedOn w:val="Normal"/>
    <w:link w:val="BalloonTextChar"/>
    <w:rsid w:val="00077D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D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D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D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D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D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D67"/>
    <w:pPr>
      <w:spacing w:before="0" w:after="0"/>
    </w:pPr>
  </w:style>
  <w:style w:type="paragraph" w:customStyle="1" w:styleId="BodyTextBold">
    <w:name w:val="Body Text Bold"/>
    <w:basedOn w:val="BodyText"/>
    <w:qFormat/>
    <w:rsid w:val="00077D67"/>
    <w:rPr>
      <w:b/>
    </w:rPr>
  </w:style>
  <w:style w:type="character" w:styleId="Hyperlink">
    <w:name w:val="Hyperlink"/>
    <w:basedOn w:val="DefaultParagraphFont"/>
    <w:uiPriority w:val="99"/>
    <w:unhideWhenUsed/>
    <w:rsid w:val="00320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5252</Characters>
  <Application>Microsoft Office Word</Application>
  <DocSecurity>0</DocSecurity>
  <Lines>175</Lines>
  <Paragraphs>122</Paragraphs>
  <ScaleCrop>false</ScaleCrop>
  <Company>Author-it Software Corporation Ltd.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SIRRMER006 Achieve visual merchandising targets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2025-03-02T03:00:00Z</dcterms:created>
  <dcterms:modified xsi:type="dcterms:W3CDTF">2025-03-02T03:00:00Z</dcterms:modified>
</cp:coreProperties>
</file>