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A65" w:rsidP="00F83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SIRRMER006 Achieve visual merchandising targets</w:t>
      </w:r>
      <w:r>
        <w:fldChar w:fldCharType="end"/>
      </w:r>
    </w:p>
    <w:p w:rsidR="00F83A65" w:rsidP="00F83A65">
      <w:pPr>
        <w:pStyle w:val="Version"/>
        <w:sectPr w:rsidSect="00827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C7B" w:rsidP="00827C7B">
      <w:pPr>
        <w:pStyle w:val="SuperHeading"/>
      </w:pPr>
      <w:r w:rsidRPr="00827C7B">
        <w:t>Assessment Requirements for SIRRMER006 Achieve visual merchandising targets</w:t>
      </w:r>
    </w:p>
    <w:p w:rsidR="00000000" w:rsidRPr="00827C7B" w:rsidP="00827C7B">
      <w:pPr>
        <w:pStyle w:val="Heading1"/>
      </w:pPr>
      <w:bookmarkStart w:id="1" w:name="O_955757"/>
      <w:bookmarkEnd w:id="1"/>
      <w:r w:rsidRPr="00827C7B">
        <w:t>Modification History</w:t>
      </w:r>
    </w:p>
    <w:p w:rsidR="00000000" w:rsidRPr="00827C7B" w:rsidP="00F83A65">
      <w:pPr>
        <w:pStyle w:val="BodyText"/>
      </w:pPr>
      <w:r w:rsidRPr="00827C7B">
        <w:t>Not applicable.</w:t>
      </w:r>
    </w:p>
    <w:p w:rsidR="00000000" w:rsidRPr="00827C7B" w:rsidP="00827C7B">
      <w:pPr>
        <w:pStyle w:val="Heading1"/>
      </w:pPr>
      <w:bookmarkStart w:id="2" w:name="O_955758"/>
      <w:bookmarkEnd w:id="2"/>
      <w:r w:rsidRPr="00827C7B">
        <w:t>Performance Evidence</w:t>
      </w:r>
    </w:p>
    <w:p w:rsidR="00000000" w:rsidRPr="00827C7B" w:rsidP="00F83A65">
      <w:pPr>
        <w:pStyle w:val="BodyText"/>
      </w:pPr>
      <w:r w:rsidRPr="00827C7B">
        <w:t>Evidence of the ability to complete ta</w:t>
      </w:r>
      <w:r w:rsidRPr="00827C7B">
        <w:t>sks outlined in elements and performance criteria of this unit in the context of the job role, and:</w:t>
      </w:r>
    </w:p>
    <w:p w:rsidR="00000000" w:rsidRPr="00827C7B" w:rsidP="00827C7B">
      <w:pPr>
        <w:pStyle w:val="ListBullet"/>
      </w:pPr>
      <w:r w:rsidRPr="00827C7B">
        <w:t>plan the achievement of visual merchandising targets and report on performance during one visual merchandising campaign period by:</w:t>
      </w:r>
    </w:p>
    <w:p w:rsidR="00000000" w:rsidRPr="00827C7B" w:rsidP="00827C7B">
      <w:pPr>
        <w:pStyle w:val="ListBullet2"/>
      </w:pPr>
      <w:r w:rsidRPr="00827C7B">
        <w:t>reviewing organisationa</w:t>
      </w:r>
      <w:r w:rsidRPr="00827C7B">
        <w:t>l visual merchandising targets and determining strategies for the achievement of:</w:t>
      </w:r>
    </w:p>
    <w:p w:rsidR="00000000" w:rsidRPr="00827C7B" w:rsidP="00827C7B">
      <w:pPr>
        <w:pStyle w:val="ListBullet3"/>
      </w:pPr>
      <w:r w:rsidRPr="00827C7B">
        <w:t>sales per square metre</w:t>
      </w:r>
    </w:p>
    <w:p w:rsidR="00000000" w:rsidRPr="00827C7B" w:rsidP="00827C7B">
      <w:pPr>
        <w:pStyle w:val="ListBullet3"/>
      </w:pPr>
      <w:r w:rsidRPr="00827C7B">
        <w:t xml:space="preserve">average spend and conversion rates </w:t>
      </w:r>
    </w:p>
    <w:p w:rsidR="00000000" w:rsidRPr="00827C7B" w:rsidP="00827C7B">
      <w:pPr>
        <w:pStyle w:val="ListBullet3"/>
      </w:pPr>
      <w:r w:rsidRPr="00827C7B">
        <w:t xml:space="preserve">user-generated content </w:t>
      </w:r>
    </w:p>
    <w:p w:rsidR="00000000" w:rsidRPr="00827C7B" w:rsidP="00827C7B">
      <w:pPr>
        <w:pStyle w:val="ListBullet3"/>
      </w:pPr>
      <w:r w:rsidRPr="00827C7B">
        <w:t>inventory levels and weeks</w:t>
      </w:r>
      <w:r>
        <w:t>’</w:t>
      </w:r>
      <w:r w:rsidRPr="00827C7B">
        <w:t xml:space="preserve"> stock-on-hand </w:t>
      </w:r>
    </w:p>
    <w:p w:rsidR="00000000" w:rsidRPr="00827C7B" w:rsidP="00827C7B">
      <w:pPr>
        <w:pStyle w:val="ListBullet3"/>
      </w:pPr>
      <w:r w:rsidRPr="00827C7B">
        <w:t>projected sell through rates</w:t>
      </w:r>
    </w:p>
    <w:p w:rsidR="00000000" w:rsidRPr="00827C7B" w:rsidP="00827C7B">
      <w:pPr>
        <w:pStyle w:val="ListBullet2"/>
      </w:pPr>
      <w:r w:rsidRPr="00827C7B">
        <w:t xml:space="preserve">developing measures for performance tracking </w:t>
      </w:r>
    </w:p>
    <w:p w:rsidR="00000000" w:rsidRPr="00827C7B" w:rsidP="00827C7B">
      <w:pPr>
        <w:pStyle w:val="ListBullet2"/>
      </w:pPr>
      <w:r w:rsidRPr="00827C7B">
        <w:t xml:space="preserve">reviewing visual merchandising performance against targets and making recommendations for future improvements. </w:t>
      </w:r>
    </w:p>
    <w:p w:rsidR="00000000" w:rsidRPr="00827C7B" w:rsidP="00827C7B">
      <w:pPr>
        <w:pStyle w:val="AllowPageBreak"/>
      </w:pPr>
    </w:p>
    <w:p w:rsidR="00000000" w:rsidRPr="00827C7B" w:rsidP="00827C7B">
      <w:pPr>
        <w:pStyle w:val="Heading1"/>
      </w:pPr>
      <w:bookmarkStart w:id="3" w:name="O_955759"/>
      <w:bookmarkEnd w:id="3"/>
      <w:r w:rsidRPr="00827C7B">
        <w:t>Knowledge Evidence</w:t>
      </w:r>
    </w:p>
    <w:p w:rsidR="00000000" w:rsidRPr="00827C7B" w:rsidP="00F83A65">
      <w:pPr>
        <w:pStyle w:val="BodyText"/>
      </w:pPr>
      <w:r w:rsidRPr="00827C7B">
        <w:t>Demonstrated knowledge required to complete the tasks outlined</w:t>
      </w:r>
      <w:r w:rsidRPr="00827C7B">
        <w:t xml:space="preserve"> in elements and performance criteria of this unit:</w:t>
      </w:r>
    </w:p>
    <w:p w:rsidR="00000000" w:rsidRPr="00827C7B" w:rsidP="00827C7B">
      <w:pPr>
        <w:pStyle w:val="ListBullet"/>
      </w:pPr>
      <w:r w:rsidRPr="00827C7B">
        <w:t xml:space="preserve">role of visual merchandising in achieving organisational objectives </w:t>
      </w:r>
    </w:p>
    <w:p w:rsidR="00000000" w:rsidRPr="00827C7B" w:rsidP="00827C7B">
      <w:pPr>
        <w:pStyle w:val="ListBullet"/>
      </w:pPr>
      <w:r w:rsidRPr="00827C7B">
        <w:t>role of key retail functions that influence achievement of visual merchandising targets:</w:t>
      </w:r>
    </w:p>
    <w:p w:rsidR="00000000" w:rsidRPr="00827C7B" w:rsidP="00827C7B">
      <w:pPr>
        <w:pStyle w:val="ListBullet2"/>
      </w:pPr>
      <w:r w:rsidRPr="00827C7B">
        <w:t>retail marketing</w:t>
      </w:r>
    </w:p>
    <w:p w:rsidR="00000000" w:rsidRPr="00827C7B" w:rsidP="00827C7B">
      <w:pPr>
        <w:pStyle w:val="ListBullet2"/>
      </w:pPr>
      <w:r w:rsidRPr="00827C7B">
        <w:t>store operations</w:t>
      </w:r>
    </w:p>
    <w:p w:rsidR="00000000" w:rsidRPr="00827C7B" w:rsidP="00827C7B">
      <w:pPr>
        <w:pStyle w:val="ListBullet2"/>
      </w:pPr>
      <w:r w:rsidRPr="00827C7B">
        <w:t>retail buying</w:t>
      </w:r>
    </w:p>
    <w:p w:rsidR="00000000" w:rsidRPr="00827C7B" w:rsidP="00827C7B">
      <w:pPr>
        <w:pStyle w:val="ListBullet2"/>
      </w:pPr>
      <w:r w:rsidRPr="00827C7B">
        <w:t>store design</w:t>
      </w:r>
    </w:p>
    <w:p w:rsidR="00000000" w:rsidRPr="00827C7B" w:rsidP="00827C7B">
      <w:pPr>
        <w:pStyle w:val="ListBullet"/>
      </w:pPr>
      <w:r w:rsidRPr="00827C7B">
        <w:t>strategies to achieve visual merchandising targets:</w:t>
      </w:r>
    </w:p>
    <w:p w:rsidR="00000000" w:rsidRPr="00827C7B" w:rsidP="00827C7B">
      <w:pPr>
        <w:pStyle w:val="ListBullet2"/>
      </w:pPr>
      <w:r w:rsidRPr="00827C7B">
        <w:t xml:space="preserve">traffic generation: </w:t>
      </w:r>
    </w:p>
    <w:p w:rsidR="00000000" w:rsidRPr="00827C7B" w:rsidP="00827C7B">
      <w:pPr>
        <w:pStyle w:val="ListBullet3"/>
      </w:pPr>
      <w:r w:rsidRPr="00827C7B">
        <w:t>online</w:t>
      </w:r>
    </w:p>
    <w:p w:rsidR="00000000" w:rsidRPr="00827C7B" w:rsidP="00827C7B">
      <w:pPr>
        <w:pStyle w:val="ListBullet3"/>
      </w:pPr>
      <w:r w:rsidRPr="00827C7B">
        <w:t xml:space="preserve">in store </w:t>
      </w:r>
    </w:p>
    <w:p w:rsidR="00000000" w:rsidRPr="00827C7B" w:rsidP="00827C7B">
      <w:pPr>
        <w:pStyle w:val="ListBullet2"/>
      </w:pPr>
      <w:r w:rsidRPr="00827C7B">
        <w:t xml:space="preserve">retention of existing customers </w:t>
      </w:r>
    </w:p>
    <w:p w:rsidR="00000000" w:rsidRPr="00827C7B" w:rsidP="00827C7B">
      <w:pPr>
        <w:pStyle w:val="ListBullet2"/>
      </w:pPr>
      <w:r w:rsidRPr="00827C7B">
        <w:t xml:space="preserve">engagement of new customers </w:t>
      </w:r>
    </w:p>
    <w:p w:rsidR="00000000" w:rsidRPr="00827C7B" w:rsidP="00827C7B">
      <w:pPr>
        <w:pStyle w:val="ListBullet2"/>
      </w:pPr>
      <w:r w:rsidRPr="00827C7B">
        <w:t>increase average spend and conversion rates:</w:t>
      </w:r>
    </w:p>
    <w:p w:rsidR="00000000" w:rsidRPr="00827C7B" w:rsidP="00827C7B">
      <w:pPr>
        <w:pStyle w:val="ListBullet3"/>
      </w:pPr>
      <w:r w:rsidRPr="00827C7B">
        <w:t xml:space="preserve">product stories </w:t>
      </w:r>
    </w:p>
    <w:p w:rsidR="00000000" w:rsidRPr="00827C7B" w:rsidP="00827C7B">
      <w:pPr>
        <w:pStyle w:val="ListBullet3"/>
      </w:pPr>
      <w:r w:rsidRPr="00827C7B">
        <w:t>cross-selling and cross-promotion</w:t>
      </w:r>
    </w:p>
    <w:p w:rsidR="00000000" w:rsidRPr="00827C7B" w:rsidP="00827C7B">
      <w:pPr>
        <w:pStyle w:val="ListBullet3"/>
      </w:pPr>
      <w:r w:rsidRPr="00827C7B">
        <w:t>accessorising</w:t>
      </w:r>
    </w:p>
    <w:p w:rsidR="00000000" w:rsidRPr="00827C7B" w:rsidP="00827C7B">
      <w:pPr>
        <w:pStyle w:val="ListBullet2"/>
      </w:pPr>
      <w:r w:rsidRPr="00827C7B">
        <w:t>increased browsing and spending</w:t>
      </w:r>
    </w:p>
    <w:p w:rsidR="00000000" w:rsidRPr="00827C7B" w:rsidP="00827C7B">
      <w:pPr>
        <w:pStyle w:val="ListBullet2"/>
      </w:pPr>
      <w:r w:rsidRPr="00827C7B">
        <w:t xml:space="preserve">user-generated content </w:t>
      </w:r>
    </w:p>
    <w:p w:rsidR="00000000" w:rsidRPr="00827C7B" w:rsidP="00827C7B">
      <w:pPr>
        <w:pStyle w:val="ListBullet"/>
      </w:pPr>
      <w:r w:rsidRPr="00827C7B">
        <w:t>layout and relationship to traffic flow:</w:t>
      </w:r>
    </w:p>
    <w:p w:rsidR="00000000" w:rsidRPr="00827C7B" w:rsidP="00827C7B">
      <w:pPr>
        <w:pStyle w:val="ListBullet2"/>
      </w:pPr>
      <w:r w:rsidRPr="00827C7B">
        <w:t xml:space="preserve">product placement </w:t>
      </w:r>
    </w:p>
    <w:p w:rsidR="00000000" w:rsidRPr="00827C7B" w:rsidP="00827C7B">
      <w:pPr>
        <w:pStyle w:val="ListBullet2"/>
      </w:pPr>
      <w:r w:rsidRPr="00827C7B">
        <w:t>precinct management</w:t>
      </w:r>
    </w:p>
    <w:p w:rsidR="00000000" w:rsidRPr="00827C7B" w:rsidP="00827C7B">
      <w:pPr>
        <w:pStyle w:val="ListBullet"/>
      </w:pPr>
      <w:r w:rsidRPr="00827C7B">
        <w:t xml:space="preserve">resources required to support the achievement of visual merchandising targets </w:t>
      </w:r>
    </w:p>
    <w:p w:rsidR="00000000" w:rsidRPr="00827C7B" w:rsidP="00827C7B">
      <w:pPr>
        <w:pStyle w:val="ListBullet"/>
      </w:pPr>
      <w:r w:rsidRPr="00827C7B">
        <w:t>common factors impacting achievement of visual merchandising targets:</w:t>
      </w:r>
    </w:p>
    <w:p w:rsidR="00000000" w:rsidRPr="00827C7B" w:rsidP="00827C7B">
      <w:pPr>
        <w:pStyle w:val="ListBullet2"/>
      </w:pPr>
      <w:r w:rsidRPr="00827C7B">
        <w:t xml:space="preserve">internal </w:t>
      </w:r>
    </w:p>
    <w:p w:rsidR="00000000" w:rsidRPr="00827C7B" w:rsidP="00827C7B">
      <w:pPr>
        <w:pStyle w:val="ListBullet2"/>
      </w:pPr>
      <w:r w:rsidRPr="00827C7B">
        <w:t xml:space="preserve">external </w:t>
      </w:r>
    </w:p>
    <w:p w:rsidR="00000000" w:rsidRPr="00827C7B" w:rsidP="00827C7B">
      <w:pPr>
        <w:pStyle w:val="ListBullet"/>
      </w:pPr>
      <w:r w:rsidRPr="00827C7B">
        <w:t>measures used to track visual merchandising performance:</w:t>
      </w:r>
    </w:p>
    <w:p w:rsidR="00000000" w:rsidRPr="00827C7B" w:rsidP="00827C7B">
      <w:pPr>
        <w:pStyle w:val="ListBullet2"/>
      </w:pPr>
      <w:r w:rsidRPr="00827C7B">
        <w:t>qualitative</w:t>
      </w:r>
    </w:p>
    <w:p w:rsidR="00000000" w:rsidRPr="00827C7B" w:rsidP="00827C7B">
      <w:pPr>
        <w:pStyle w:val="ListBullet2"/>
      </w:pPr>
      <w:r w:rsidRPr="00827C7B">
        <w:t xml:space="preserve">quantitative </w:t>
      </w:r>
    </w:p>
    <w:p w:rsidR="00000000" w:rsidRPr="00827C7B" w:rsidP="00827C7B">
      <w:pPr>
        <w:pStyle w:val="ListBullet"/>
      </w:pPr>
      <w:r w:rsidRPr="00827C7B">
        <w:t xml:space="preserve">techniques for reporting on visual merchandising performance. </w:t>
      </w:r>
    </w:p>
    <w:p w:rsidR="00000000" w:rsidRPr="00827C7B" w:rsidP="00827C7B">
      <w:pPr>
        <w:pStyle w:val="AllowPageBreak"/>
      </w:pPr>
    </w:p>
    <w:p w:rsidR="00000000" w:rsidRPr="00827C7B" w:rsidP="00827C7B">
      <w:pPr>
        <w:pStyle w:val="Heading1"/>
      </w:pPr>
      <w:bookmarkStart w:id="4" w:name="O_955760"/>
      <w:bookmarkEnd w:id="4"/>
      <w:r w:rsidRPr="00827C7B">
        <w:t>Assessment Conditions</w:t>
      </w:r>
    </w:p>
    <w:p w:rsidR="00000000" w:rsidRPr="00827C7B" w:rsidP="00F83A65">
      <w:pPr>
        <w:pStyle w:val="BodyText"/>
      </w:pPr>
      <w:r w:rsidRPr="00827C7B">
        <w:t>Skills must be demonstrated in a service industries environment. This can be:</w:t>
      </w:r>
    </w:p>
    <w:p w:rsidR="00000000" w:rsidRPr="00827C7B" w:rsidP="00827C7B">
      <w:pPr>
        <w:pStyle w:val="ListBullet"/>
      </w:pPr>
      <w:r w:rsidRPr="00827C7B">
        <w:t>an industry workplace</w:t>
      </w:r>
    </w:p>
    <w:p w:rsidR="00000000" w:rsidRPr="00827C7B" w:rsidP="00827C7B">
      <w:pPr>
        <w:pStyle w:val="ListBullet"/>
      </w:pPr>
      <w:r w:rsidRPr="00827C7B">
        <w:t>a simulated industry environment.</w:t>
      </w:r>
    </w:p>
    <w:p w:rsidR="00000000" w:rsidRPr="00827C7B" w:rsidP="00827C7B">
      <w:pPr>
        <w:pStyle w:val="BodyText"/>
      </w:pPr>
    </w:p>
    <w:p w:rsidR="00000000" w:rsidRPr="00827C7B" w:rsidP="00F83A65">
      <w:pPr>
        <w:pStyle w:val="BodyText"/>
      </w:pPr>
      <w:r w:rsidRPr="00827C7B">
        <w:t>Assessment must ensure access to:</w:t>
      </w:r>
    </w:p>
    <w:p w:rsidR="00000000" w:rsidRPr="00827C7B" w:rsidP="00827C7B">
      <w:pPr>
        <w:pStyle w:val="ListBullet"/>
      </w:pPr>
      <w:r w:rsidRPr="00827C7B">
        <w:t>organisational visual merchandising targets</w:t>
      </w:r>
    </w:p>
    <w:p w:rsidR="00000000" w:rsidRPr="00827C7B" w:rsidP="00827C7B">
      <w:pPr>
        <w:pStyle w:val="ListBullet"/>
      </w:pPr>
      <w:r w:rsidRPr="00827C7B">
        <w:t xml:space="preserve">visual merchandising performance results.  </w:t>
      </w:r>
    </w:p>
    <w:p w:rsidR="00000000" w:rsidRPr="00827C7B" w:rsidP="00827C7B">
      <w:pPr>
        <w:pStyle w:val="BodyText"/>
      </w:pPr>
    </w:p>
    <w:p w:rsidR="00000000" w:rsidRPr="00827C7B" w:rsidP="00F83A65">
      <w:pPr>
        <w:pStyle w:val="BodyText"/>
      </w:pPr>
      <w:r w:rsidRPr="00827C7B">
        <w:t>Assessors must satisfy the Standards for Registered Training Organisations</w:t>
      </w:r>
      <w:r>
        <w:t>’</w:t>
      </w:r>
      <w:r w:rsidRPr="00827C7B">
        <w:t xml:space="preserve"> requirements for assessors, and:</w:t>
      </w:r>
    </w:p>
    <w:p w:rsidR="00000000" w:rsidRPr="00827C7B" w:rsidP="00827C7B">
      <w:pPr>
        <w:pStyle w:val="ListBullet"/>
      </w:pPr>
      <w:r w:rsidRPr="00827C7B">
        <w:t>have worked in a job r</w:t>
      </w:r>
      <w:r w:rsidRPr="00827C7B">
        <w:t>ole for at least two years where they have applied the skills and knowledge within this unit of competency.</w:t>
      </w:r>
    </w:p>
    <w:p w:rsidR="00000000" w:rsidRPr="00827C7B" w:rsidP="00827C7B">
      <w:pPr>
        <w:pStyle w:val="AllowPageBreak"/>
      </w:pPr>
    </w:p>
    <w:p w:rsidR="00000000" w:rsidRPr="00827C7B" w:rsidP="00827C7B">
      <w:pPr>
        <w:pStyle w:val="Heading1"/>
      </w:pPr>
      <w:bookmarkStart w:id="5" w:name="O_955763"/>
      <w:bookmarkEnd w:id="5"/>
      <w:r w:rsidRPr="00827C7B">
        <w:t>Links</w:t>
      </w:r>
    </w:p>
    <w:p w:rsidR="00000000" w:rsidRPr="00827C7B" w:rsidP="00F83A65">
      <w:pPr>
        <w:pStyle w:val="BodyText"/>
      </w:pPr>
      <w:r w:rsidRPr="00827C7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F3EA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27C7B" w:rsidP="00827C7B"/>
    <w:sectPr w:rsidSect="00827C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B" w:rsidRPr="00F83A65" w:rsidP="00F83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65" w:rsidP="00827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A65" w:rsidP="00827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3A65" w:rsidP="00827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C7B" w:rsidRPr="00F83A65" w:rsidP="00F83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65" w:rsidRPr="002D2AF8" w:rsidP="00827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SIRRMER006 Achieve visual merchandising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83A65" w:rsidP="00827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E3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CA9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28F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C7B"/>
  </w:style>
  <w:style w:type="character" w:customStyle="1" w:styleId="Heading1Char">
    <w:name w:val="Heading 1 Char"/>
    <w:basedOn w:val="DefaultParagraphFont"/>
    <w:link w:val="Heading1"/>
    <w:rsid w:val="00827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C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C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C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7C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7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C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C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C7B"/>
    <w:rPr>
      <w:b/>
      <w:spacing w:val="0"/>
    </w:rPr>
  </w:style>
  <w:style w:type="paragraph" w:customStyle="1" w:styleId="SuperTitle">
    <w:name w:val="SuperTitle"/>
    <w:basedOn w:val="Title"/>
    <w:rsid w:val="00827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C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C7B"/>
    <w:rPr>
      <w:i/>
    </w:rPr>
  </w:style>
  <w:style w:type="paragraph" w:styleId="Caption">
    <w:name w:val="caption"/>
    <w:basedOn w:val="BodyText"/>
    <w:next w:val="Normal"/>
    <w:qFormat/>
    <w:rsid w:val="00827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C7B"/>
  </w:style>
  <w:style w:type="paragraph" w:styleId="TableofFigures">
    <w:name w:val="table of figures"/>
    <w:basedOn w:val="Normal"/>
    <w:next w:val="Normal"/>
    <w:semiHidden/>
    <w:rsid w:val="00827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C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7C7B"/>
    <w:rPr>
      <w:rFonts w:ascii="Wingdings" w:hAnsi="Wingdings"/>
    </w:rPr>
  </w:style>
  <w:style w:type="paragraph" w:customStyle="1" w:styleId="TableHeading">
    <w:name w:val="Table Heading"/>
    <w:basedOn w:val="HeadingBase"/>
    <w:rsid w:val="00827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C7B"/>
    <w:rPr>
      <w:color w:val="0033CC"/>
      <w:u w:val="none"/>
    </w:rPr>
  </w:style>
  <w:style w:type="paragraph" w:customStyle="1" w:styleId="BodyTextRight">
    <w:name w:val="Body Text Right"/>
    <w:basedOn w:val="BodyText"/>
    <w:rsid w:val="00827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C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C7B"/>
    <w:rPr>
      <w:sz w:val="32"/>
    </w:rPr>
  </w:style>
  <w:style w:type="paragraph" w:customStyle="1" w:styleId="HeadingProcedure">
    <w:name w:val="Heading Procedure"/>
    <w:basedOn w:val="HeadingBase"/>
    <w:next w:val="Normal"/>
    <w:rsid w:val="00827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C7B"/>
    <w:pPr>
      <w:spacing w:before="60" w:after="60"/>
    </w:pPr>
  </w:style>
  <w:style w:type="paragraph" w:styleId="ListContinue">
    <w:name w:val="List Continue"/>
    <w:basedOn w:val="List"/>
    <w:rsid w:val="00827C7B"/>
    <w:pPr>
      <w:ind w:firstLine="0"/>
    </w:pPr>
  </w:style>
  <w:style w:type="paragraph" w:customStyle="1" w:styleId="ListNote">
    <w:name w:val="List Note"/>
    <w:basedOn w:val="List"/>
    <w:rsid w:val="00827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C7B"/>
    <w:rPr>
      <w:rFonts w:ascii="Courier New" w:hAnsi="Courier New"/>
    </w:rPr>
  </w:style>
  <w:style w:type="paragraph" w:customStyle="1" w:styleId="NoteBullet">
    <w:name w:val="Note Bullet"/>
    <w:basedOn w:val="Note"/>
    <w:rsid w:val="00827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C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7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C7B"/>
    <w:rPr>
      <w:b/>
      <w:smallCaps/>
    </w:rPr>
  </w:style>
  <w:style w:type="paragraph" w:customStyle="1" w:styleId="TableListNumber">
    <w:name w:val="Table List Number"/>
    <w:basedOn w:val="ListNumber"/>
    <w:rsid w:val="00827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C7B"/>
    <w:pPr>
      <w:numPr>
        <w:numId w:val="10"/>
      </w:numPr>
    </w:pPr>
  </w:style>
  <w:style w:type="paragraph" w:customStyle="1" w:styleId="ListAlpha2">
    <w:name w:val="List Alpha 2"/>
    <w:basedOn w:val="List2"/>
    <w:rsid w:val="00827C7B"/>
    <w:pPr>
      <w:numPr>
        <w:numId w:val="9"/>
      </w:numPr>
    </w:pPr>
  </w:style>
  <w:style w:type="paragraph" w:styleId="List2">
    <w:name w:val="List 2"/>
    <w:basedOn w:val="BodyText"/>
    <w:rsid w:val="00827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C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7C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7C7B"/>
    <w:pPr>
      <w:numPr>
        <w:numId w:val="5"/>
      </w:numPr>
    </w:pPr>
  </w:style>
  <w:style w:type="paragraph" w:styleId="ListContinue2">
    <w:name w:val="List Continue 2"/>
    <w:basedOn w:val="List2"/>
    <w:rsid w:val="00827C7B"/>
    <w:pPr>
      <w:ind w:firstLine="0"/>
    </w:pPr>
  </w:style>
  <w:style w:type="paragraph" w:styleId="ListContinue3">
    <w:name w:val="List Continue 3"/>
    <w:basedOn w:val="List3"/>
    <w:rsid w:val="00827C7B"/>
    <w:pPr>
      <w:ind w:left="1021" w:firstLine="0"/>
    </w:pPr>
  </w:style>
  <w:style w:type="paragraph" w:styleId="ListContinue4">
    <w:name w:val="List Continue 4"/>
    <w:basedOn w:val="List4"/>
    <w:rsid w:val="00827C7B"/>
    <w:pPr>
      <w:ind w:firstLine="0"/>
    </w:pPr>
  </w:style>
  <w:style w:type="paragraph" w:styleId="ListContinue5">
    <w:name w:val="List Continue 5"/>
    <w:basedOn w:val="List5"/>
    <w:rsid w:val="00827C7B"/>
    <w:pPr>
      <w:ind w:firstLine="0"/>
    </w:pPr>
  </w:style>
  <w:style w:type="paragraph" w:styleId="ListNumber3">
    <w:name w:val="List Number 3"/>
    <w:basedOn w:val="List3"/>
    <w:rsid w:val="00827C7B"/>
    <w:pPr>
      <w:numPr>
        <w:numId w:val="6"/>
      </w:numPr>
    </w:pPr>
  </w:style>
  <w:style w:type="paragraph" w:styleId="ListNumber4">
    <w:name w:val="List Number 4"/>
    <w:basedOn w:val="List4"/>
    <w:rsid w:val="00827C7B"/>
    <w:pPr>
      <w:numPr>
        <w:numId w:val="7"/>
      </w:numPr>
    </w:pPr>
  </w:style>
  <w:style w:type="paragraph" w:styleId="ListNumber5">
    <w:name w:val="List Number 5"/>
    <w:basedOn w:val="List5"/>
    <w:rsid w:val="00827C7B"/>
    <w:pPr>
      <w:numPr>
        <w:numId w:val="8"/>
      </w:numPr>
    </w:pPr>
  </w:style>
  <w:style w:type="paragraph" w:styleId="BlockText">
    <w:name w:val="Block Text"/>
    <w:basedOn w:val="Normal"/>
    <w:rsid w:val="00827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C7B"/>
    <w:rPr>
      <w:sz w:val="16"/>
      <w:vertAlign w:val="superscript"/>
    </w:rPr>
  </w:style>
  <w:style w:type="character" w:customStyle="1" w:styleId="Symbols">
    <w:name w:val="Symbols"/>
    <w:basedOn w:val="DefaultParagraphFont"/>
    <w:rsid w:val="00827C7B"/>
    <w:rPr>
      <w:rFonts w:ascii="Symbol" w:hAnsi="Symbol"/>
    </w:rPr>
  </w:style>
  <w:style w:type="character" w:customStyle="1" w:styleId="MenuOptions">
    <w:name w:val="Menu Options"/>
    <w:basedOn w:val="DefaultParagraphFont"/>
    <w:rsid w:val="00827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C7B"/>
    <w:rPr>
      <w:b/>
    </w:rPr>
  </w:style>
  <w:style w:type="character" w:customStyle="1" w:styleId="Underlined">
    <w:name w:val="Underlined"/>
    <w:basedOn w:val="DefaultParagraphFont"/>
    <w:rsid w:val="00827C7B"/>
    <w:rPr>
      <w:u w:val="single"/>
    </w:rPr>
  </w:style>
  <w:style w:type="paragraph" w:customStyle="1" w:styleId="TableBodyTextRight">
    <w:name w:val="Table Body Text Right"/>
    <w:basedOn w:val="TableBodyText"/>
    <w:rsid w:val="00827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C7B"/>
    <w:rPr>
      <w:sz w:val="18"/>
    </w:rPr>
  </w:style>
  <w:style w:type="paragraph" w:customStyle="1" w:styleId="BodySmallRight">
    <w:name w:val="Body Small Right"/>
    <w:basedOn w:val="BodyTextRight"/>
    <w:rsid w:val="00827C7B"/>
    <w:rPr>
      <w:sz w:val="18"/>
      <w:szCs w:val="18"/>
    </w:rPr>
  </w:style>
  <w:style w:type="paragraph" w:customStyle="1" w:styleId="MarginEdition">
    <w:name w:val="Margin Edition"/>
    <w:basedOn w:val="MarginNote"/>
    <w:rsid w:val="00827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C7B"/>
    <w:rPr>
      <w:sz w:val="2"/>
      <w:szCs w:val="2"/>
    </w:rPr>
  </w:style>
  <w:style w:type="character" w:customStyle="1" w:styleId="Small">
    <w:name w:val="Small"/>
    <w:basedOn w:val="DefaultParagraphFont"/>
    <w:rsid w:val="00827C7B"/>
    <w:rPr>
      <w:sz w:val="16"/>
    </w:rPr>
  </w:style>
  <w:style w:type="paragraph" w:customStyle="1" w:styleId="WideTable">
    <w:name w:val="Wide Table"/>
    <w:basedOn w:val="Normal"/>
    <w:rsid w:val="00827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C7B"/>
  </w:style>
  <w:style w:type="paragraph" w:styleId="Quote">
    <w:name w:val="Quote"/>
    <w:basedOn w:val="Heading1"/>
    <w:link w:val="QuoteChar"/>
    <w:qFormat/>
    <w:rsid w:val="00827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C7B"/>
    <w:pPr>
      <w:pageBreakBefore/>
    </w:pPr>
  </w:style>
  <w:style w:type="paragraph" w:customStyle="1" w:styleId="Border">
    <w:name w:val="Border"/>
    <w:basedOn w:val="Normal"/>
    <w:qFormat/>
    <w:rsid w:val="00827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C7B"/>
    <w:rPr>
      <w:u w:val="single"/>
    </w:rPr>
  </w:style>
  <w:style w:type="character" w:customStyle="1" w:styleId="BoldandItalics">
    <w:name w:val="Bold and Italics"/>
    <w:qFormat/>
    <w:rsid w:val="00827C7B"/>
    <w:rPr>
      <w:b/>
      <w:i/>
      <w:u w:val="none"/>
    </w:rPr>
  </w:style>
  <w:style w:type="paragraph" w:styleId="BalloonText">
    <w:name w:val="Balloon Text"/>
    <w:basedOn w:val="Normal"/>
    <w:link w:val="BalloonTextChar"/>
    <w:rsid w:val="00827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C7B"/>
    <w:pPr>
      <w:spacing w:before="0" w:after="0"/>
    </w:pPr>
  </w:style>
  <w:style w:type="paragraph" w:customStyle="1" w:styleId="BodyTextBold">
    <w:name w:val="Body Text Bold"/>
    <w:basedOn w:val="BodyText"/>
    <w:qFormat/>
    <w:rsid w:val="00827C7B"/>
    <w:rPr>
      <w:b/>
    </w:rPr>
  </w:style>
  <w:style w:type="character" w:styleId="Hyperlink">
    <w:name w:val="Hyperlink"/>
    <w:basedOn w:val="DefaultParagraphFont"/>
    <w:uiPriority w:val="99"/>
    <w:unhideWhenUsed/>
    <w:rsid w:val="00F83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2458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SIRRMER006 Achieve visual merchandising targets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