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820" w:rsidP="001838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SIRRMER005 Implement visual merchandising concepts</w:t>
      </w:r>
      <w:r>
        <w:fldChar w:fldCharType="end"/>
      </w:r>
    </w:p>
    <w:p w:rsidR="00183820" w:rsidP="00183820">
      <w:pPr>
        <w:pStyle w:val="Version"/>
        <w:sectPr w:rsidSect="00855E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5E6B" w:rsidP="00855E6B">
      <w:pPr>
        <w:pStyle w:val="SuperHeading"/>
      </w:pPr>
      <w:r w:rsidRPr="00855E6B">
        <w:t>Assessment Requirements for SIRRMER005 Implement visual merchandising concepts</w:t>
      </w:r>
    </w:p>
    <w:p w:rsidR="00000000" w:rsidRPr="00855E6B" w:rsidP="00855E6B">
      <w:pPr>
        <w:pStyle w:val="Heading1"/>
      </w:pPr>
      <w:bookmarkStart w:id="1" w:name="O_955738"/>
      <w:bookmarkEnd w:id="1"/>
      <w:r w:rsidRPr="00855E6B">
        <w:t>Modification History</w:t>
      </w:r>
    </w:p>
    <w:p w:rsidR="00000000" w:rsidRPr="00855E6B" w:rsidP="00183820">
      <w:pPr>
        <w:pStyle w:val="BodyText"/>
      </w:pPr>
      <w:r w:rsidRPr="00855E6B">
        <w:t>Not applicable.</w:t>
      </w:r>
    </w:p>
    <w:p w:rsidR="00000000" w:rsidRPr="00855E6B" w:rsidP="00855E6B">
      <w:pPr>
        <w:pStyle w:val="Heading1"/>
      </w:pPr>
      <w:bookmarkStart w:id="2" w:name="O_955739"/>
      <w:bookmarkEnd w:id="2"/>
      <w:r w:rsidRPr="00855E6B">
        <w:t>Performance Evidence</w:t>
      </w:r>
    </w:p>
    <w:p w:rsidR="00000000" w:rsidRPr="00855E6B" w:rsidP="00183820">
      <w:pPr>
        <w:pStyle w:val="BodyText"/>
      </w:pPr>
      <w:r w:rsidRPr="00855E6B">
        <w:t>Evidence of the ability to complete</w:t>
      </w:r>
      <w:r w:rsidRPr="00855E6B">
        <w:t xml:space="preserve"> tasks outlined in elements and performance criteria of this unit in the context of the job role, and:</w:t>
      </w:r>
    </w:p>
    <w:p w:rsidR="00000000" w:rsidRPr="00855E6B" w:rsidP="00855E6B">
      <w:pPr>
        <w:pStyle w:val="ListBullet"/>
      </w:pPr>
      <w:r w:rsidRPr="00855E6B">
        <w:t>develop a visual merchandising implementation plan for one visual merchandising concept, detailing:</w:t>
      </w:r>
    </w:p>
    <w:p w:rsidR="00000000" w:rsidRPr="00855E6B" w:rsidP="00855E6B">
      <w:pPr>
        <w:pStyle w:val="ListBullet2"/>
      </w:pPr>
      <w:r w:rsidRPr="00855E6B">
        <w:t xml:space="preserve">objectives </w:t>
      </w:r>
    </w:p>
    <w:p w:rsidR="00000000" w:rsidRPr="00855E6B" w:rsidP="00855E6B">
      <w:pPr>
        <w:pStyle w:val="ListBullet2"/>
      </w:pPr>
      <w:r w:rsidRPr="00855E6B">
        <w:t>resource requirements</w:t>
      </w:r>
    </w:p>
    <w:p w:rsidR="00000000" w:rsidRPr="00855E6B" w:rsidP="00855E6B">
      <w:pPr>
        <w:pStyle w:val="ListBullet2"/>
      </w:pPr>
      <w:r w:rsidRPr="00855E6B">
        <w:t xml:space="preserve">budgeting </w:t>
      </w:r>
    </w:p>
    <w:p w:rsidR="00000000" w:rsidRPr="00855E6B" w:rsidP="00855E6B">
      <w:pPr>
        <w:pStyle w:val="ListBullet2"/>
      </w:pPr>
      <w:r w:rsidRPr="00855E6B">
        <w:t>produc</w:t>
      </w:r>
      <w:r w:rsidRPr="00855E6B">
        <w:t xml:space="preserve">t selection </w:t>
      </w:r>
    </w:p>
    <w:p w:rsidR="00000000" w:rsidRPr="00855E6B" w:rsidP="00855E6B">
      <w:pPr>
        <w:pStyle w:val="ListBullet2"/>
      </w:pPr>
      <w:r w:rsidRPr="00855E6B">
        <w:t>inventory management</w:t>
      </w:r>
    </w:p>
    <w:p w:rsidR="00000000" w:rsidRPr="00855E6B" w:rsidP="00855E6B">
      <w:pPr>
        <w:pStyle w:val="ListBullet2"/>
      </w:pPr>
      <w:r w:rsidRPr="00855E6B">
        <w:t xml:space="preserve">key activities and timelines </w:t>
      </w:r>
    </w:p>
    <w:p w:rsidR="00000000" w:rsidRPr="00855E6B" w:rsidP="00855E6B">
      <w:pPr>
        <w:pStyle w:val="ListBullet2"/>
      </w:pPr>
      <w:r w:rsidRPr="00855E6B">
        <w:t xml:space="preserve">allocation of roles and responsibilities </w:t>
      </w:r>
    </w:p>
    <w:p w:rsidR="00000000" w:rsidRPr="00855E6B" w:rsidP="00855E6B">
      <w:pPr>
        <w:pStyle w:val="ListBullet2"/>
      </w:pPr>
      <w:r w:rsidRPr="00855E6B">
        <w:t xml:space="preserve">risk considerations and contingency plans </w:t>
      </w:r>
    </w:p>
    <w:p w:rsidR="00000000" w:rsidRPr="00855E6B" w:rsidP="00855E6B">
      <w:pPr>
        <w:pStyle w:val="ListBullet2"/>
      </w:pPr>
      <w:r w:rsidRPr="00855E6B">
        <w:t>communication strategy</w:t>
      </w:r>
    </w:p>
    <w:p w:rsidR="00000000" w:rsidRPr="00855E6B" w:rsidP="00855E6B">
      <w:pPr>
        <w:pStyle w:val="ListBullet2"/>
      </w:pPr>
      <w:r w:rsidRPr="00855E6B">
        <w:t xml:space="preserve">performance criteria </w:t>
      </w:r>
    </w:p>
    <w:p w:rsidR="00000000" w:rsidRPr="00855E6B" w:rsidP="00855E6B">
      <w:pPr>
        <w:pStyle w:val="ListBullet2"/>
      </w:pPr>
      <w:r w:rsidRPr="00855E6B">
        <w:t xml:space="preserve">exit strategy </w:t>
      </w:r>
    </w:p>
    <w:p w:rsidR="00000000" w:rsidRPr="00855E6B" w:rsidP="00855E6B">
      <w:pPr>
        <w:pStyle w:val="ListBullet"/>
      </w:pPr>
      <w:r w:rsidRPr="00855E6B">
        <w:t>oversee the implementation of one concept, by:</w:t>
      </w:r>
    </w:p>
    <w:p w:rsidR="00000000" w:rsidRPr="00855E6B" w:rsidP="00855E6B">
      <w:pPr>
        <w:pStyle w:val="ListBullet2"/>
      </w:pPr>
      <w:r w:rsidRPr="00855E6B">
        <w:t>communicating implementation plan to others</w:t>
      </w:r>
    </w:p>
    <w:p w:rsidR="00000000" w:rsidRPr="00855E6B" w:rsidP="00855E6B">
      <w:pPr>
        <w:pStyle w:val="ListBullet2"/>
      </w:pPr>
      <w:r w:rsidRPr="00855E6B">
        <w:t xml:space="preserve">ensuring objectives and standards are met </w:t>
      </w:r>
    </w:p>
    <w:p w:rsidR="00000000" w:rsidRPr="00855E6B" w:rsidP="00855E6B">
      <w:pPr>
        <w:pStyle w:val="ListBullet2"/>
      </w:pPr>
      <w:r w:rsidRPr="00855E6B">
        <w:t xml:space="preserve">managing risks and issues  </w:t>
      </w:r>
    </w:p>
    <w:p w:rsidR="00000000" w:rsidRPr="00855E6B" w:rsidP="00855E6B">
      <w:pPr>
        <w:pStyle w:val="ListBullet"/>
      </w:pPr>
      <w:r w:rsidRPr="00855E6B">
        <w:t>review visual merchandising concept performance against performance criteria to determine effectiveness and make recommendations for futur</w:t>
      </w:r>
      <w:r w:rsidRPr="00855E6B">
        <w:t>e improvements.</w:t>
      </w:r>
    </w:p>
    <w:p w:rsidR="00000000" w:rsidRPr="00855E6B" w:rsidP="00855E6B">
      <w:pPr>
        <w:pStyle w:val="AllowPageBreak"/>
      </w:pPr>
    </w:p>
    <w:p w:rsidR="00000000" w:rsidRPr="00855E6B" w:rsidP="00855E6B">
      <w:pPr>
        <w:pStyle w:val="Heading1"/>
      </w:pPr>
      <w:bookmarkStart w:id="3" w:name="O_955740"/>
      <w:bookmarkEnd w:id="3"/>
      <w:r w:rsidRPr="00855E6B">
        <w:t>Knowledge Evidence</w:t>
      </w:r>
    </w:p>
    <w:p w:rsidR="00000000" w:rsidRPr="00855E6B" w:rsidP="00183820">
      <w:pPr>
        <w:pStyle w:val="BodyText"/>
      </w:pPr>
      <w:r w:rsidRPr="00855E6B">
        <w:t>Demonstrated knowledge required to complete the tasks outlined in elements and performance criteria of this unit:</w:t>
      </w:r>
    </w:p>
    <w:p w:rsidR="00000000" w:rsidRPr="00855E6B" w:rsidP="00855E6B">
      <w:pPr>
        <w:pStyle w:val="ListBullet"/>
      </w:pPr>
      <w:r w:rsidRPr="00855E6B">
        <w:t>key aspects of visual merchandising implementation planning:</w:t>
      </w:r>
    </w:p>
    <w:p w:rsidR="00000000" w:rsidRPr="00855E6B" w:rsidP="00855E6B">
      <w:pPr>
        <w:pStyle w:val="ListBullet2"/>
      </w:pPr>
      <w:r w:rsidRPr="00855E6B">
        <w:t>steps in the planning proce</w:t>
      </w:r>
      <w:r w:rsidRPr="00855E6B">
        <w:t xml:space="preserve">ss </w:t>
      </w:r>
    </w:p>
    <w:p w:rsidR="00000000" w:rsidRPr="00855E6B" w:rsidP="00855E6B">
      <w:pPr>
        <w:pStyle w:val="ListBullet2"/>
      </w:pPr>
      <w:r w:rsidRPr="00855E6B">
        <w:t xml:space="preserve">technologies that support effective implementation planning </w:t>
      </w:r>
    </w:p>
    <w:p w:rsidR="00000000" w:rsidRPr="00855E6B" w:rsidP="00855E6B">
      <w:pPr>
        <w:pStyle w:val="ListBullet2"/>
      </w:pPr>
      <w:r w:rsidRPr="00855E6B">
        <w:t xml:space="preserve">stakeholder involvement </w:t>
      </w:r>
    </w:p>
    <w:p w:rsidR="00000000" w:rsidRPr="00855E6B" w:rsidP="00855E6B">
      <w:pPr>
        <w:pStyle w:val="ListBullet2"/>
      </w:pPr>
      <w:r w:rsidRPr="00855E6B">
        <w:t xml:space="preserve">managing implementation and consistency across multiple channels and locations </w:t>
      </w:r>
    </w:p>
    <w:p w:rsidR="00000000" w:rsidRPr="00855E6B" w:rsidP="00855E6B">
      <w:pPr>
        <w:pStyle w:val="ListBullet2"/>
      </w:pPr>
      <w:r w:rsidRPr="00855E6B">
        <w:t xml:space="preserve">alignment to organisational visual merchandising guidelines and standards </w:t>
      </w:r>
    </w:p>
    <w:p w:rsidR="00000000" w:rsidRPr="00855E6B" w:rsidP="00855E6B">
      <w:pPr>
        <w:pStyle w:val="ListBullet2"/>
      </w:pPr>
      <w:r w:rsidRPr="00855E6B">
        <w:t>implementation plan formats and key considerations:</w:t>
      </w:r>
    </w:p>
    <w:p w:rsidR="00000000" w:rsidRPr="00855E6B" w:rsidP="00855E6B">
      <w:pPr>
        <w:pStyle w:val="ListBullet3"/>
      </w:pPr>
      <w:r w:rsidRPr="00855E6B">
        <w:t xml:space="preserve">objectives </w:t>
      </w:r>
    </w:p>
    <w:p w:rsidR="00000000" w:rsidRPr="00855E6B" w:rsidP="00855E6B">
      <w:pPr>
        <w:pStyle w:val="ListBullet3"/>
      </w:pPr>
      <w:r w:rsidRPr="00855E6B">
        <w:t>resource requirements</w:t>
      </w:r>
    </w:p>
    <w:p w:rsidR="00000000" w:rsidRPr="00855E6B" w:rsidP="00855E6B">
      <w:pPr>
        <w:pStyle w:val="ListBullet3"/>
      </w:pPr>
      <w:r w:rsidRPr="00855E6B">
        <w:t xml:space="preserve">budgeting </w:t>
      </w:r>
    </w:p>
    <w:p w:rsidR="00000000" w:rsidRPr="00855E6B" w:rsidP="00855E6B">
      <w:pPr>
        <w:pStyle w:val="ListBullet3"/>
      </w:pPr>
      <w:r w:rsidRPr="00855E6B">
        <w:t xml:space="preserve">product selection and availability </w:t>
      </w:r>
    </w:p>
    <w:p w:rsidR="00000000" w:rsidRPr="00855E6B" w:rsidP="00855E6B">
      <w:pPr>
        <w:pStyle w:val="ListBullet3"/>
      </w:pPr>
      <w:r w:rsidRPr="00855E6B">
        <w:t>inventory management</w:t>
      </w:r>
    </w:p>
    <w:p w:rsidR="00000000" w:rsidRPr="00855E6B" w:rsidP="00855E6B">
      <w:pPr>
        <w:pStyle w:val="ListBullet3"/>
      </w:pPr>
      <w:r w:rsidRPr="00855E6B">
        <w:t xml:space="preserve">key activities and timelines </w:t>
      </w:r>
    </w:p>
    <w:p w:rsidR="00000000" w:rsidRPr="00855E6B" w:rsidP="00855E6B">
      <w:pPr>
        <w:pStyle w:val="ListBullet3"/>
      </w:pPr>
      <w:r w:rsidRPr="00855E6B">
        <w:t xml:space="preserve">allocation of roles and responsibilities </w:t>
      </w:r>
    </w:p>
    <w:p w:rsidR="00000000" w:rsidRPr="00855E6B" w:rsidP="00855E6B">
      <w:pPr>
        <w:pStyle w:val="ListBullet3"/>
      </w:pPr>
      <w:r w:rsidRPr="00855E6B">
        <w:t>risk considerations and conti</w:t>
      </w:r>
      <w:r w:rsidRPr="00855E6B">
        <w:t xml:space="preserve">ngency plans </w:t>
      </w:r>
    </w:p>
    <w:p w:rsidR="00000000" w:rsidRPr="00855E6B" w:rsidP="00855E6B">
      <w:pPr>
        <w:pStyle w:val="ListBullet3"/>
      </w:pPr>
      <w:r w:rsidRPr="00855E6B">
        <w:t>communication strategy</w:t>
      </w:r>
    </w:p>
    <w:p w:rsidR="00000000" w:rsidRPr="00855E6B" w:rsidP="00855E6B">
      <w:pPr>
        <w:pStyle w:val="ListBullet3"/>
      </w:pPr>
      <w:r w:rsidRPr="00855E6B">
        <w:t xml:space="preserve">performance criteria </w:t>
      </w:r>
    </w:p>
    <w:p w:rsidR="00000000" w:rsidRPr="00855E6B" w:rsidP="00855E6B">
      <w:pPr>
        <w:pStyle w:val="ListBullet3"/>
      </w:pPr>
      <w:r w:rsidRPr="00855E6B">
        <w:t xml:space="preserve">exit strategy </w:t>
      </w:r>
    </w:p>
    <w:p w:rsidR="00000000" w:rsidRPr="00855E6B" w:rsidP="00855E6B">
      <w:pPr>
        <w:pStyle w:val="ListBullet"/>
      </w:pPr>
      <w:r w:rsidRPr="00855E6B">
        <w:t>internal and external factors impacting on the successful implementation of visual merchandising concepts and strategies to minimise impacts:</w:t>
      </w:r>
    </w:p>
    <w:p w:rsidR="00000000" w:rsidRPr="00855E6B" w:rsidP="00855E6B">
      <w:pPr>
        <w:pStyle w:val="ListBullet2"/>
      </w:pPr>
      <w:r w:rsidRPr="00855E6B">
        <w:t xml:space="preserve">availability of resources and product </w:t>
      </w:r>
    </w:p>
    <w:p w:rsidR="00000000" w:rsidRPr="00855E6B" w:rsidP="00855E6B">
      <w:pPr>
        <w:pStyle w:val="ListBullet2"/>
      </w:pPr>
      <w:r w:rsidRPr="00855E6B">
        <w:t xml:space="preserve">scalability </w:t>
      </w:r>
    </w:p>
    <w:p w:rsidR="00000000" w:rsidRPr="00855E6B" w:rsidP="00855E6B">
      <w:pPr>
        <w:pStyle w:val="ListBullet2"/>
      </w:pPr>
      <w:r w:rsidRPr="00855E6B">
        <w:t xml:space="preserve">communication issues </w:t>
      </w:r>
    </w:p>
    <w:p w:rsidR="00000000" w:rsidRPr="00855E6B" w:rsidP="00855E6B">
      <w:pPr>
        <w:pStyle w:val="ListBullet2"/>
      </w:pPr>
      <w:r w:rsidRPr="00855E6B">
        <w:t xml:space="preserve">budget overruns </w:t>
      </w:r>
    </w:p>
    <w:p w:rsidR="00000000" w:rsidRPr="00855E6B" w:rsidP="00855E6B">
      <w:pPr>
        <w:pStyle w:val="ListBullet2"/>
      </w:pPr>
      <w:r w:rsidRPr="00855E6B">
        <w:t xml:space="preserve">feedback </w:t>
      </w:r>
    </w:p>
    <w:p w:rsidR="00000000" w:rsidRPr="00855E6B" w:rsidP="00855E6B">
      <w:pPr>
        <w:pStyle w:val="ListBullet2"/>
      </w:pPr>
      <w:r w:rsidRPr="00855E6B">
        <w:t xml:space="preserve">consistency and quality across multiple channels and locations </w:t>
      </w:r>
    </w:p>
    <w:p w:rsidR="00000000" w:rsidRPr="00855E6B" w:rsidP="00855E6B">
      <w:pPr>
        <w:pStyle w:val="ListBullet"/>
      </w:pPr>
      <w:r w:rsidRPr="00855E6B">
        <w:t>techniques to evaluate and determine the effectiveness of a visual merchandising campaign:</w:t>
      </w:r>
    </w:p>
    <w:p w:rsidR="00000000" w:rsidRPr="00855E6B" w:rsidP="00855E6B">
      <w:pPr>
        <w:pStyle w:val="ListBullet2"/>
      </w:pPr>
      <w:r w:rsidRPr="00855E6B">
        <w:t>profitability</w:t>
      </w:r>
    </w:p>
    <w:p w:rsidR="00000000" w:rsidRPr="00855E6B" w:rsidP="00855E6B">
      <w:pPr>
        <w:pStyle w:val="ListBullet2"/>
      </w:pPr>
      <w:r w:rsidRPr="00855E6B">
        <w:t>operational efficiency</w:t>
      </w:r>
    </w:p>
    <w:p w:rsidR="00000000" w:rsidRPr="00855E6B" w:rsidP="00855E6B">
      <w:pPr>
        <w:pStyle w:val="ListBullet2"/>
      </w:pPr>
      <w:r w:rsidRPr="00855E6B">
        <w:t>success in meeting objectives.</w:t>
      </w:r>
    </w:p>
    <w:p w:rsidR="00000000" w:rsidRPr="00855E6B" w:rsidP="00855E6B">
      <w:pPr>
        <w:pStyle w:val="AllowPageBreak"/>
      </w:pPr>
    </w:p>
    <w:p w:rsidR="00000000" w:rsidRPr="00855E6B" w:rsidP="00855E6B">
      <w:pPr>
        <w:pStyle w:val="Heading1"/>
      </w:pPr>
      <w:bookmarkStart w:id="4" w:name="O_955741"/>
      <w:bookmarkEnd w:id="4"/>
      <w:r w:rsidRPr="00855E6B">
        <w:t>Assessment Conditions</w:t>
      </w:r>
    </w:p>
    <w:p w:rsidR="00000000" w:rsidRPr="00855E6B" w:rsidP="00183820">
      <w:pPr>
        <w:pStyle w:val="BodyText"/>
      </w:pPr>
      <w:r w:rsidRPr="00855E6B">
        <w:t>Skills must be demonstrated in a service industries environment. This can be:</w:t>
      </w:r>
    </w:p>
    <w:p w:rsidR="00000000" w:rsidRPr="00855E6B" w:rsidP="00855E6B">
      <w:pPr>
        <w:pStyle w:val="ListBullet"/>
      </w:pPr>
      <w:r w:rsidRPr="00855E6B">
        <w:t>an industry workplace</w:t>
      </w:r>
    </w:p>
    <w:p w:rsidR="00000000" w:rsidRPr="00855E6B" w:rsidP="00855E6B">
      <w:pPr>
        <w:pStyle w:val="ListBullet"/>
      </w:pPr>
      <w:r w:rsidRPr="00855E6B">
        <w:t xml:space="preserve">a simulated industry environment. </w:t>
      </w:r>
    </w:p>
    <w:p w:rsidR="00000000" w:rsidRPr="00855E6B" w:rsidP="00855E6B">
      <w:pPr>
        <w:pStyle w:val="BodyText"/>
      </w:pPr>
    </w:p>
    <w:p w:rsidR="00000000" w:rsidRPr="00855E6B" w:rsidP="00183820">
      <w:pPr>
        <w:pStyle w:val="BodyText"/>
      </w:pPr>
      <w:r w:rsidRPr="00855E6B">
        <w:t>Assessment must ensure access to:</w:t>
      </w:r>
    </w:p>
    <w:p w:rsidR="00000000" w:rsidRPr="00855E6B" w:rsidP="00855E6B">
      <w:pPr>
        <w:pStyle w:val="ListBullet"/>
      </w:pPr>
      <w:r w:rsidRPr="00855E6B">
        <w:t>visual mercha</w:t>
      </w:r>
      <w:r w:rsidRPr="00855E6B">
        <w:t xml:space="preserve">ndising concept </w:t>
      </w:r>
    </w:p>
    <w:p w:rsidR="00000000" w:rsidRPr="00855E6B" w:rsidP="00855E6B">
      <w:pPr>
        <w:pStyle w:val="ListBullet"/>
      </w:pPr>
      <w:r w:rsidRPr="00855E6B">
        <w:t xml:space="preserve">visual merchandising concept performance data.  </w:t>
      </w:r>
    </w:p>
    <w:p w:rsidR="00000000" w:rsidRPr="00855E6B" w:rsidP="00855E6B">
      <w:pPr>
        <w:pStyle w:val="BodyText"/>
      </w:pPr>
    </w:p>
    <w:p w:rsidR="00000000" w:rsidRPr="00855E6B" w:rsidP="00183820">
      <w:pPr>
        <w:pStyle w:val="BodyText"/>
      </w:pPr>
      <w:r w:rsidRPr="00855E6B">
        <w:t>Assessors must satisfy the Standards for Registered Training Organisations</w:t>
      </w:r>
      <w:r>
        <w:t>’</w:t>
      </w:r>
      <w:r w:rsidRPr="00855E6B">
        <w:t xml:space="preserve"> requirements for assessors, and:</w:t>
      </w:r>
    </w:p>
    <w:p w:rsidR="00000000" w:rsidRPr="00855E6B" w:rsidP="00855E6B">
      <w:pPr>
        <w:pStyle w:val="ListBullet"/>
      </w:pPr>
      <w:r w:rsidRPr="00855E6B">
        <w:t>have worked in a job</w:t>
      </w:r>
      <w:r w:rsidRPr="00855E6B">
        <w:t xml:space="preserve"> role for at least two years where they have applied the skills and knowledge within this unit of competency.</w:t>
      </w:r>
    </w:p>
    <w:p w:rsidR="00000000" w:rsidRPr="00855E6B" w:rsidP="00855E6B">
      <w:pPr>
        <w:pStyle w:val="AllowPageBreak"/>
      </w:pPr>
    </w:p>
    <w:p w:rsidR="00000000" w:rsidRPr="00855E6B" w:rsidP="00855E6B">
      <w:pPr>
        <w:pStyle w:val="Heading1"/>
      </w:pPr>
      <w:bookmarkStart w:id="5" w:name="O_955744"/>
      <w:bookmarkEnd w:id="5"/>
      <w:r w:rsidRPr="00855E6B">
        <w:t>Links</w:t>
      </w:r>
    </w:p>
    <w:p w:rsidR="00000000" w:rsidRPr="00855E6B" w:rsidP="00183820">
      <w:pPr>
        <w:pStyle w:val="BodyText"/>
      </w:pPr>
      <w:r w:rsidRPr="00855E6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4433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55E6B" w:rsidP="00855E6B"/>
    <w:sectPr w:rsidSect="00855E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E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E6B" w:rsidRPr="00183820" w:rsidP="001838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E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20" w:rsidP="00855E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3820" w:rsidP="00855E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83820" w:rsidP="00855E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E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5E6B" w:rsidRPr="00183820" w:rsidP="001838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E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820" w:rsidRPr="002D2AF8" w:rsidP="00855E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SIRRMER005 Implement visual merchandising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183820" w:rsidP="00855E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3283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221A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6E98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E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5E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5E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5E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5E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5E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5E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5E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5E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5E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5E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5E6B"/>
  </w:style>
  <w:style w:type="character" w:customStyle="1" w:styleId="Heading1Char">
    <w:name w:val="Heading 1 Char"/>
    <w:basedOn w:val="DefaultParagraphFont"/>
    <w:link w:val="Heading1"/>
    <w:rsid w:val="00855E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5E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5E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5E6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5E6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5E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5E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55E6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55E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5E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5E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5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5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5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5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5E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5E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5E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5E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5E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5E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5E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5E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5E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5E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5E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5E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5E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5E6B"/>
    <w:rPr>
      <w:b/>
      <w:spacing w:val="0"/>
    </w:rPr>
  </w:style>
  <w:style w:type="paragraph" w:customStyle="1" w:styleId="SuperTitle">
    <w:name w:val="SuperTitle"/>
    <w:basedOn w:val="Title"/>
    <w:rsid w:val="00855E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5E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5E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5E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5E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5E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5E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5E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5E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5E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5E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5E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5E6B"/>
    <w:rPr>
      <w:i/>
    </w:rPr>
  </w:style>
  <w:style w:type="paragraph" w:styleId="Caption">
    <w:name w:val="caption"/>
    <w:basedOn w:val="BodyText"/>
    <w:next w:val="Normal"/>
    <w:qFormat/>
    <w:rsid w:val="00855E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5E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5E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5E6B"/>
  </w:style>
  <w:style w:type="paragraph" w:styleId="TableofFigures">
    <w:name w:val="table of figures"/>
    <w:basedOn w:val="Normal"/>
    <w:next w:val="Normal"/>
    <w:semiHidden/>
    <w:rsid w:val="00855E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5E6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55E6B"/>
    <w:rPr>
      <w:rFonts w:ascii="Wingdings" w:hAnsi="Wingdings"/>
    </w:rPr>
  </w:style>
  <w:style w:type="paragraph" w:customStyle="1" w:styleId="TableHeading">
    <w:name w:val="Table Heading"/>
    <w:basedOn w:val="HeadingBase"/>
    <w:rsid w:val="00855E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5E6B"/>
    <w:rPr>
      <w:color w:val="0033CC"/>
      <w:u w:val="none"/>
    </w:rPr>
  </w:style>
  <w:style w:type="paragraph" w:customStyle="1" w:styleId="BodyTextRight">
    <w:name w:val="Body Text Right"/>
    <w:basedOn w:val="BodyText"/>
    <w:rsid w:val="00855E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5E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5E6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5E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5E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5E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5E6B"/>
    <w:rPr>
      <w:sz w:val="32"/>
    </w:rPr>
  </w:style>
  <w:style w:type="paragraph" w:customStyle="1" w:styleId="HeadingProcedure">
    <w:name w:val="Heading Procedure"/>
    <w:basedOn w:val="HeadingBase"/>
    <w:next w:val="Normal"/>
    <w:rsid w:val="00855E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5E6B"/>
    <w:pPr>
      <w:spacing w:before="60" w:after="60"/>
    </w:pPr>
  </w:style>
  <w:style w:type="paragraph" w:styleId="ListContinue">
    <w:name w:val="List Continue"/>
    <w:basedOn w:val="List"/>
    <w:rsid w:val="00855E6B"/>
    <w:pPr>
      <w:ind w:firstLine="0"/>
    </w:pPr>
  </w:style>
  <w:style w:type="paragraph" w:customStyle="1" w:styleId="ListNote">
    <w:name w:val="List Note"/>
    <w:basedOn w:val="List"/>
    <w:rsid w:val="00855E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5E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5E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5E6B"/>
    <w:rPr>
      <w:rFonts w:ascii="Courier New" w:hAnsi="Courier New"/>
    </w:rPr>
  </w:style>
  <w:style w:type="paragraph" w:customStyle="1" w:styleId="NoteBullet">
    <w:name w:val="Note Bullet"/>
    <w:basedOn w:val="Note"/>
    <w:rsid w:val="00855E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5E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5E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5E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5E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55E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5E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5E6B"/>
    <w:rPr>
      <w:b/>
      <w:smallCaps/>
    </w:rPr>
  </w:style>
  <w:style w:type="paragraph" w:customStyle="1" w:styleId="TableListNumber">
    <w:name w:val="Table List Number"/>
    <w:basedOn w:val="ListNumber"/>
    <w:rsid w:val="00855E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5E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5E6B"/>
    <w:pPr>
      <w:numPr>
        <w:numId w:val="10"/>
      </w:numPr>
    </w:pPr>
  </w:style>
  <w:style w:type="paragraph" w:customStyle="1" w:styleId="ListAlpha2">
    <w:name w:val="List Alpha 2"/>
    <w:basedOn w:val="List2"/>
    <w:rsid w:val="00855E6B"/>
    <w:pPr>
      <w:numPr>
        <w:numId w:val="9"/>
      </w:numPr>
    </w:pPr>
  </w:style>
  <w:style w:type="paragraph" w:styleId="List2">
    <w:name w:val="List 2"/>
    <w:basedOn w:val="BodyText"/>
    <w:rsid w:val="00855E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5E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5E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5E6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55E6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55E6B"/>
    <w:pPr>
      <w:numPr>
        <w:numId w:val="5"/>
      </w:numPr>
    </w:pPr>
  </w:style>
  <w:style w:type="paragraph" w:styleId="ListContinue2">
    <w:name w:val="List Continue 2"/>
    <w:basedOn w:val="List2"/>
    <w:rsid w:val="00855E6B"/>
    <w:pPr>
      <w:ind w:firstLine="0"/>
    </w:pPr>
  </w:style>
  <w:style w:type="paragraph" w:styleId="ListContinue3">
    <w:name w:val="List Continue 3"/>
    <w:basedOn w:val="List3"/>
    <w:rsid w:val="00855E6B"/>
    <w:pPr>
      <w:ind w:left="1021" w:firstLine="0"/>
    </w:pPr>
  </w:style>
  <w:style w:type="paragraph" w:styleId="ListContinue4">
    <w:name w:val="List Continue 4"/>
    <w:basedOn w:val="List4"/>
    <w:rsid w:val="00855E6B"/>
    <w:pPr>
      <w:ind w:firstLine="0"/>
    </w:pPr>
  </w:style>
  <w:style w:type="paragraph" w:styleId="ListContinue5">
    <w:name w:val="List Continue 5"/>
    <w:basedOn w:val="List5"/>
    <w:rsid w:val="00855E6B"/>
    <w:pPr>
      <w:ind w:firstLine="0"/>
    </w:pPr>
  </w:style>
  <w:style w:type="paragraph" w:styleId="ListNumber3">
    <w:name w:val="List Number 3"/>
    <w:basedOn w:val="List3"/>
    <w:rsid w:val="00855E6B"/>
    <w:pPr>
      <w:numPr>
        <w:numId w:val="6"/>
      </w:numPr>
    </w:pPr>
  </w:style>
  <w:style w:type="paragraph" w:styleId="ListNumber4">
    <w:name w:val="List Number 4"/>
    <w:basedOn w:val="List4"/>
    <w:rsid w:val="00855E6B"/>
    <w:pPr>
      <w:numPr>
        <w:numId w:val="7"/>
      </w:numPr>
    </w:pPr>
  </w:style>
  <w:style w:type="paragraph" w:styleId="ListNumber5">
    <w:name w:val="List Number 5"/>
    <w:basedOn w:val="List5"/>
    <w:rsid w:val="00855E6B"/>
    <w:pPr>
      <w:numPr>
        <w:numId w:val="8"/>
      </w:numPr>
    </w:pPr>
  </w:style>
  <w:style w:type="paragraph" w:styleId="BlockText">
    <w:name w:val="Block Text"/>
    <w:basedOn w:val="Normal"/>
    <w:rsid w:val="00855E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5E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5E6B"/>
    <w:rPr>
      <w:sz w:val="16"/>
      <w:vertAlign w:val="superscript"/>
    </w:rPr>
  </w:style>
  <w:style w:type="character" w:customStyle="1" w:styleId="Symbols">
    <w:name w:val="Symbols"/>
    <w:basedOn w:val="DefaultParagraphFont"/>
    <w:rsid w:val="00855E6B"/>
    <w:rPr>
      <w:rFonts w:ascii="Symbol" w:hAnsi="Symbol"/>
    </w:rPr>
  </w:style>
  <w:style w:type="character" w:customStyle="1" w:styleId="MenuOptions">
    <w:name w:val="Menu Options"/>
    <w:basedOn w:val="DefaultParagraphFont"/>
    <w:rsid w:val="00855E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5E6B"/>
    <w:rPr>
      <w:b/>
    </w:rPr>
  </w:style>
  <w:style w:type="character" w:customStyle="1" w:styleId="Underlined">
    <w:name w:val="Underlined"/>
    <w:basedOn w:val="DefaultParagraphFont"/>
    <w:rsid w:val="00855E6B"/>
    <w:rPr>
      <w:u w:val="single"/>
    </w:rPr>
  </w:style>
  <w:style w:type="paragraph" w:customStyle="1" w:styleId="TableBodyTextRight">
    <w:name w:val="Table Body Text Right"/>
    <w:basedOn w:val="TableBodyText"/>
    <w:rsid w:val="00855E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5E6B"/>
    <w:rPr>
      <w:sz w:val="18"/>
    </w:rPr>
  </w:style>
  <w:style w:type="paragraph" w:customStyle="1" w:styleId="BodySmallRight">
    <w:name w:val="Body Small Right"/>
    <w:basedOn w:val="BodyTextRight"/>
    <w:rsid w:val="00855E6B"/>
    <w:rPr>
      <w:sz w:val="18"/>
      <w:szCs w:val="18"/>
    </w:rPr>
  </w:style>
  <w:style w:type="paragraph" w:customStyle="1" w:styleId="MarginEdition">
    <w:name w:val="Margin Edition"/>
    <w:basedOn w:val="MarginNote"/>
    <w:rsid w:val="00855E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5E6B"/>
    <w:rPr>
      <w:sz w:val="2"/>
      <w:szCs w:val="2"/>
    </w:rPr>
  </w:style>
  <w:style w:type="character" w:customStyle="1" w:styleId="Small">
    <w:name w:val="Small"/>
    <w:basedOn w:val="DefaultParagraphFont"/>
    <w:rsid w:val="00855E6B"/>
    <w:rPr>
      <w:sz w:val="16"/>
    </w:rPr>
  </w:style>
  <w:style w:type="paragraph" w:customStyle="1" w:styleId="WideTable">
    <w:name w:val="Wide Table"/>
    <w:basedOn w:val="Normal"/>
    <w:rsid w:val="00855E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5E6B"/>
  </w:style>
  <w:style w:type="paragraph" w:styleId="Quote">
    <w:name w:val="Quote"/>
    <w:basedOn w:val="Heading1"/>
    <w:link w:val="QuoteChar"/>
    <w:qFormat/>
    <w:rsid w:val="00855E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5E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5E6B"/>
    <w:pPr>
      <w:pageBreakBefore/>
    </w:pPr>
  </w:style>
  <w:style w:type="paragraph" w:customStyle="1" w:styleId="Border">
    <w:name w:val="Border"/>
    <w:basedOn w:val="Normal"/>
    <w:qFormat/>
    <w:rsid w:val="00855E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5E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E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E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5E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5E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5E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5E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5E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5E6B"/>
    <w:rPr>
      <w:u w:val="single"/>
    </w:rPr>
  </w:style>
  <w:style w:type="character" w:customStyle="1" w:styleId="BoldandItalics">
    <w:name w:val="Bold and Italics"/>
    <w:qFormat/>
    <w:rsid w:val="00855E6B"/>
    <w:rPr>
      <w:b/>
      <w:i/>
      <w:u w:val="none"/>
    </w:rPr>
  </w:style>
  <w:style w:type="paragraph" w:styleId="BalloonText">
    <w:name w:val="Balloon Text"/>
    <w:basedOn w:val="Normal"/>
    <w:link w:val="BalloonTextChar"/>
    <w:rsid w:val="00855E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5E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5E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5E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5E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5E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5E6B"/>
    <w:pPr>
      <w:spacing w:before="0" w:after="0"/>
    </w:pPr>
  </w:style>
  <w:style w:type="paragraph" w:customStyle="1" w:styleId="BodyTextBold">
    <w:name w:val="Body Text Bold"/>
    <w:basedOn w:val="BodyText"/>
    <w:qFormat/>
    <w:rsid w:val="00855E6B"/>
    <w:rPr>
      <w:b/>
    </w:rPr>
  </w:style>
  <w:style w:type="character" w:styleId="Hyperlink">
    <w:name w:val="Hyperlink"/>
    <w:basedOn w:val="DefaultParagraphFont"/>
    <w:uiPriority w:val="99"/>
    <w:unhideWhenUsed/>
    <w:rsid w:val="001838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371</Words>
  <Characters>2748</Characters>
  <Application>Microsoft Office Word</Application>
  <DocSecurity>0</DocSecurity>
  <Lines>91</Lines>
  <Paragraphs>77</Paragraphs>
  <ScaleCrop>false</ScaleCrop>
  <Company>Author-it Software Corporation Ltd.</Company>
  <LinksUpToDate>false</LinksUpToDate>
  <CharactersWithSpaces>3042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SIRRMER005 Implement visual merchandising concepts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2022-12-22T00:28:00Z</dcterms:created>
  <dcterms:modified xsi:type="dcterms:W3CDTF">2022-12-22T00:28:00Z</dcterms:modified>
</cp:coreProperties>
</file>