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6E7" w:rsidP="001076E7">
      <w:pPr>
        <w:pStyle w:val="Title"/>
      </w:pPr>
      <w:r>
        <w:fldChar w:fldCharType="begin"/>
      </w:r>
      <w:r>
        <w:instrText xml:space="preserve"> TITLE   \* MERGEFORMAT </w:instrText>
      </w:r>
      <w:r>
        <w:fldChar w:fldCharType="separate"/>
      </w:r>
      <w:r>
        <w:t>SIRRMER002 Merchandise food products</w:t>
      </w:r>
      <w:r>
        <w:fldChar w:fldCharType="end"/>
      </w:r>
    </w:p>
    <w:p w:rsidR="001076E7" w:rsidP="001076E7">
      <w:pPr>
        <w:pStyle w:val="Version"/>
        <w:sectPr w:rsidSect="00B93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CD3" w:rsidP="00B93CD3">
      <w:pPr>
        <w:pStyle w:val="SuperHeading"/>
      </w:pPr>
      <w:r w:rsidRPr="00B93CD3">
        <w:t>SIRRMER002 Merchandise food products</w:t>
      </w:r>
    </w:p>
    <w:p w:rsidR="00000000" w:rsidRPr="00B93CD3" w:rsidP="00B93CD3">
      <w:pPr>
        <w:pStyle w:val="Heading1"/>
      </w:pPr>
      <w:bookmarkStart w:id="1" w:name="O_850876"/>
      <w:bookmarkEnd w:id="1"/>
      <w:r w:rsidRPr="00B93CD3">
        <w:t>Modification History</w:t>
      </w:r>
    </w:p>
    <w:p w:rsidR="00000000" w:rsidRPr="00B93CD3" w:rsidP="001076E7">
      <w:pPr>
        <w:pStyle w:val="BodyText"/>
      </w:pPr>
      <w:r w:rsidRPr="00B93CD3">
        <w:t>Not applicable.</w:t>
      </w:r>
    </w:p>
    <w:p w:rsidR="00000000" w:rsidRPr="00B93CD3" w:rsidP="00B93CD3">
      <w:pPr>
        <w:pStyle w:val="Heading1"/>
      </w:pPr>
      <w:bookmarkStart w:id="2" w:name="O_850877"/>
      <w:bookmarkEnd w:id="2"/>
      <w:r w:rsidRPr="00B93CD3">
        <w:t>Application</w:t>
      </w:r>
    </w:p>
    <w:p w:rsidR="00000000" w:rsidRPr="00B93CD3" w:rsidP="001076E7">
      <w:pPr>
        <w:pStyle w:val="BodyText"/>
      </w:pPr>
      <w:r w:rsidRPr="00B93CD3">
        <w:t xml:space="preserve">This unit describes the performance outcomes, skills and knowledge required to prepare and maintain the display of food products. </w:t>
      </w:r>
    </w:p>
    <w:p w:rsidR="00000000" w:rsidRPr="00B93CD3" w:rsidP="001076E7">
      <w:pPr>
        <w:pStyle w:val="BodyText"/>
      </w:pPr>
      <w:r w:rsidRPr="00B93CD3">
        <w:t>It applies to individuals working in frontline operational</w:t>
      </w:r>
      <w:r w:rsidRPr="00B93CD3">
        <w:t xml:space="preserve"> roles in a diverse range of retail industry sectors and business contexts that sell food products. They operate with some independence under general supervision and guidance from others, and within established organisational policies and procedures. </w:t>
      </w:r>
    </w:p>
    <w:p w:rsidR="00000000" w:rsidRPr="00B93CD3" w:rsidP="001076E7">
      <w:pPr>
        <w:pStyle w:val="BodyText"/>
      </w:pPr>
      <w:r w:rsidRPr="00B93CD3">
        <w:t xml:space="preserve">No </w:t>
      </w:r>
      <w:r w:rsidRPr="00B93CD3">
        <w:t>occupational licensing, certification or specific legislative requirements apply to this unit at the time of publication.</w:t>
      </w:r>
    </w:p>
    <w:p w:rsidR="00000000" w:rsidRPr="00B93CD3" w:rsidP="00B93CD3">
      <w:pPr>
        <w:pStyle w:val="Heading1"/>
      </w:pPr>
      <w:bookmarkStart w:id="3" w:name="O_850878"/>
      <w:bookmarkEnd w:id="3"/>
      <w:r w:rsidRPr="00B93CD3">
        <w:t>Pre-requisite Unit</w:t>
      </w:r>
    </w:p>
    <w:p w:rsidR="00000000" w:rsidRPr="00B93CD3" w:rsidP="001076E7">
      <w:pPr>
        <w:pStyle w:val="BodyText"/>
      </w:pPr>
      <w:r w:rsidRPr="00B93CD3">
        <w:t xml:space="preserve">Nil </w:t>
      </w:r>
    </w:p>
    <w:p w:rsidR="00000000" w:rsidRPr="00B93CD3" w:rsidP="00B93CD3">
      <w:pPr>
        <w:pStyle w:val="Heading1"/>
      </w:pPr>
      <w:bookmarkStart w:id="4" w:name="O_850879"/>
      <w:bookmarkEnd w:id="4"/>
      <w:r w:rsidRPr="00B93CD3">
        <w:t>Competency Field</w:t>
      </w:r>
    </w:p>
    <w:p w:rsidR="00000000" w:rsidRPr="00B93CD3" w:rsidP="001076E7">
      <w:pPr>
        <w:pStyle w:val="BodyText"/>
      </w:pPr>
      <w:r w:rsidRPr="00B93CD3">
        <w:t xml:space="preserve">Merchandising </w:t>
      </w:r>
    </w:p>
    <w:p w:rsidR="00000000" w:rsidRPr="00B93CD3" w:rsidP="00B93CD3">
      <w:pPr>
        <w:pStyle w:val="Heading1"/>
      </w:pPr>
      <w:bookmarkStart w:id="5" w:name="O_850880"/>
      <w:bookmarkEnd w:id="5"/>
      <w:r w:rsidRPr="00B93CD3">
        <w:t>Unit Sector</w:t>
      </w:r>
    </w:p>
    <w:p w:rsidR="00000000" w:rsidRPr="00B93CD3" w:rsidP="001076E7">
      <w:pPr>
        <w:pStyle w:val="BodyText"/>
      </w:pPr>
      <w:r w:rsidRPr="00B93CD3">
        <w:t>Retail</w:t>
      </w:r>
    </w:p>
    <w:p w:rsidR="00000000" w:rsidRPr="00B93CD3" w:rsidP="00B93CD3">
      <w:pPr>
        <w:pStyle w:val="Heading1"/>
      </w:pPr>
      <w:bookmarkStart w:id="6" w:name="O_850881"/>
      <w:bookmarkEnd w:id="6"/>
      <w:r w:rsidRPr="00B93CD3">
        <w:t>Elements and Performance Criteria</w:t>
      </w:r>
    </w:p>
    <w:tbl>
      <w:tblPr>
        <w:tblW w:w="0" w:type="auto"/>
        <w:tblCellMar>
          <w:left w:w="62" w:type="dxa"/>
          <w:right w:w="62" w:type="dxa"/>
        </w:tblCellMar>
        <w:tblLook w:val="0000"/>
      </w:tblPr>
      <w:tblGrid>
        <w:gridCol w:w="3594"/>
        <w:gridCol w:w="5602"/>
      </w:tblGrid>
      <w:tr w:rsidTr="001076E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B93CD3" w:rsidP="00B93CD3">
            <w:pPr>
              <w:pStyle w:val="BodyText"/>
            </w:pPr>
            <w:r w:rsidRPr="00B93CD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rPr>
                <w:rStyle w:val="SpecialBold"/>
              </w:rPr>
              <w:t>PERFORMANCE CRITERIA</w:t>
            </w:r>
          </w:p>
        </w:tc>
      </w:tr>
      <w:tr w:rsidTr="001076E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t>Performance criteria describe the performance needed to demonstrate achievement of the element.</w:t>
            </w:r>
          </w:p>
        </w:tc>
      </w:tr>
      <w:tr w:rsidTr="001076E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93CD3">
            <w:pPr>
              <w:pStyle w:val="List"/>
              <w:rPr>
                <w:lang w:val="en-NZ"/>
              </w:rPr>
            </w:pPr>
            <w:r w:rsidRPr="00B93CD3">
              <w:t>1.</w:t>
            </w:r>
            <w:r w:rsidRPr="00B93CD3">
              <w:tab/>
              <w:t>Prepare to produce food display.</w:t>
            </w:r>
          </w:p>
        </w:tc>
        <w:tc>
          <w:tcPr>
            <w:tcW w:w="0" w:type="auto"/>
            <w:tcBorders>
              <w:top w:val="nil"/>
              <w:left w:val="nil"/>
              <w:bottom w:val="nil"/>
              <w:right w:val="nil"/>
            </w:tcBorders>
            <w:tcMar>
              <w:top w:w="0" w:type="dxa"/>
              <w:left w:w="62" w:type="dxa"/>
              <w:bottom w:w="0" w:type="dxa"/>
              <w:right w:w="62" w:type="dxa"/>
            </w:tcMar>
          </w:tcPr>
          <w:p w:rsidR="00000000" w:rsidRPr="00B93CD3" w:rsidP="00B93CD3">
            <w:pPr>
              <w:pStyle w:val="List"/>
            </w:pPr>
            <w:r w:rsidRPr="00B93CD3">
              <w:t xml:space="preserve">1.1.Review organisational food display guidelines for display of food products, and seek clarification as required. </w:t>
            </w:r>
          </w:p>
          <w:p w:rsidR="00000000" w:rsidRPr="00B93CD3" w:rsidP="00B93CD3">
            <w:pPr>
              <w:pStyle w:val="List"/>
            </w:pPr>
            <w:r w:rsidRPr="00B93CD3">
              <w:t>1.2.Clean and sanitise food display equipment, and check for defects including irregularities in temperature as required.</w:t>
            </w:r>
          </w:p>
          <w:p w:rsidR="00000000" w:rsidRPr="00B93CD3" w:rsidP="00B93CD3">
            <w:pPr>
              <w:pStyle w:val="List"/>
            </w:pPr>
            <w:r w:rsidRPr="00B93CD3">
              <w:t xml:space="preserve">1.3.Use personal </w:t>
            </w:r>
            <w:r w:rsidRPr="00B93CD3">
              <w:t>protective equipment and correct equipment for handling food products as required.</w:t>
            </w:r>
          </w:p>
          <w:p w:rsidR="00000000" w:rsidRPr="00B93CD3" w:rsidP="00B93CD3">
            <w:pPr>
              <w:pStyle w:val="List"/>
            </w:pPr>
            <w:r w:rsidRPr="00B93CD3">
              <w:t>1.4.Follow manufacturer instructions to ensure correct handling and display of food.</w:t>
            </w:r>
          </w:p>
          <w:p w:rsidR="00000000" w:rsidRPr="00B93CD3" w:rsidP="00B93CD3">
            <w:pPr>
              <w:pStyle w:val="List"/>
            </w:pPr>
            <w:r w:rsidRPr="00B93CD3">
              <w:t>1.5.Follow food safety requirements to ensure food safety at all times of handling and d</w:t>
            </w:r>
            <w:r w:rsidRPr="00B93CD3">
              <w:t xml:space="preserve">isplay. </w:t>
            </w:r>
          </w:p>
          <w:p w:rsidR="00000000" w:rsidRPr="00B93CD3" w:rsidP="00B93CD3">
            <w:pPr>
              <w:pStyle w:val="List"/>
            </w:pPr>
            <w:r w:rsidRPr="00B93CD3">
              <w:t xml:space="preserve">1.6. Unpack food and check it is fit for purchase according to organisational policies and procedures. </w:t>
            </w:r>
          </w:p>
          <w:p w:rsidR="00000000" w:rsidRPr="00B93CD3" w:rsidP="00B93CD3">
            <w:pPr>
              <w:pStyle w:val="List"/>
            </w:pPr>
            <w:r w:rsidRPr="00B93CD3">
              <w:t xml:space="preserve">1.7.Prepare product labels and price tickets for food display according to organisational policies and procedures. </w:t>
            </w:r>
          </w:p>
          <w:p w:rsidR="00000000" w:rsidP="00B93CD3">
            <w:pPr>
              <w:pStyle w:val="List"/>
              <w:rPr>
                <w:lang w:val="en-NZ"/>
              </w:rPr>
            </w:pPr>
            <w:r w:rsidRPr="00B93CD3">
              <w:t xml:space="preserve">1.8.Wrap, package or plate </w:t>
            </w:r>
            <w:r w:rsidRPr="00B93CD3">
              <w:t xml:space="preserve">food items as required.   </w:t>
            </w:r>
          </w:p>
        </w:tc>
      </w:tr>
      <w:tr w:rsidTr="001076E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93CD3">
            <w:pPr>
              <w:pStyle w:val="List"/>
              <w:rPr>
                <w:lang w:val="en-NZ"/>
              </w:rPr>
            </w:pPr>
            <w:r w:rsidRPr="00B93CD3">
              <w:t>2.</w:t>
            </w:r>
            <w:r w:rsidRPr="00B93CD3">
              <w:tab/>
              <w:t xml:space="preserve">Display food products. </w:t>
            </w:r>
          </w:p>
        </w:tc>
        <w:tc>
          <w:tcPr>
            <w:tcW w:w="0" w:type="auto"/>
            <w:tcBorders>
              <w:top w:val="nil"/>
              <w:left w:val="nil"/>
              <w:bottom w:val="nil"/>
              <w:right w:val="nil"/>
            </w:tcBorders>
            <w:tcMar>
              <w:top w:w="0" w:type="dxa"/>
              <w:left w:w="62" w:type="dxa"/>
              <w:bottom w:w="0" w:type="dxa"/>
              <w:right w:w="62" w:type="dxa"/>
            </w:tcMar>
          </w:tcPr>
          <w:p w:rsidR="00000000" w:rsidRPr="00B93CD3" w:rsidP="00B93CD3">
            <w:pPr>
              <w:pStyle w:val="List"/>
            </w:pPr>
            <w:r w:rsidRPr="00B93CD3">
              <w:t xml:space="preserve">2.1.Produce food display following organisational display guidelines for the display of food products. </w:t>
            </w:r>
          </w:p>
          <w:p w:rsidR="00000000" w:rsidRPr="00B93CD3" w:rsidP="00B93CD3">
            <w:pPr>
              <w:pStyle w:val="List"/>
            </w:pPr>
            <w:r w:rsidRPr="00B93CD3">
              <w:t>2.2.Identify and use correct handling and display techniques according to food characteristics an</w:t>
            </w:r>
            <w:r w:rsidRPr="00B93CD3">
              <w:t xml:space="preserve">d organisational policies and procedures. </w:t>
            </w:r>
          </w:p>
          <w:p w:rsidR="00000000" w:rsidRPr="00B93CD3" w:rsidP="00B93CD3">
            <w:pPr>
              <w:pStyle w:val="List"/>
            </w:pPr>
            <w:r w:rsidRPr="00B93CD3">
              <w:t xml:space="preserve">2.3.Ensure correct pricing and labelling of food displays. </w:t>
            </w:r>
          </w:p>
          <w:p w:rsidR="00000000" w:rsidP="00B93CD3">
            <w:pPr>
              <w:pStyle w:val="List"/>
              <w:rPr>
                <w:lang w:val="en-NZ"/>
              </w:rPr>
            </w:pPr>
            <w:r w:rsidRPr="00B93CD3">
              <w:t xml:space="preserve">2.4.Promptly return excess stock to storage area, and store in accordance with organisational policies and procedures. </w:t>
            </w:r>
          </w:p>
        </w:tc>
      </w:tr>
      <w:tr w:rsidTr="001076E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B93CD3">
            <w:pPr>
              <w:pStyle w:val="List"/>
              <w:rPr>
                <w:lang w:val="en-NZ"/>
              </w:rPr>
            </w:pPr>
            <w:r w:rsidRPr="00B93CD3">
              <w:t>3.</w:t>
            </w:r>
            <w:r w:rsidRPr="00B93CD3">
              <w:tab/>
              <w:t>Maintain food display.</w:t>
            </w:r>
          </w:p>
        </w:tc>
        <w:tc>
          <w:tcPr>
            <w:tcW w:w="0" w:type="auto"/>
            <w:tcBorders>
              <w:top w:val="nil"/>
              <w:left w:val="nil"/>
              <w:bottom w:val="nil"/>
              <w:right w:val="nil"/>
            </w:tcBorders>
            <w:tcMar>
              <w:top w:w="0" w:type="dxa"/>
              <w:left w:w="62" w:type="dxa"/>
              <w:bottom w:w="0" w:type="dxa"/>
              <w:right w:w="62" w:type="dxa"/>
            </w:tcMar>
          </w:tcPr>
          <w:p w:rsidR="00000000" w:rsidRPr="00B93CD3" w:rsidP="00B93CD3">
            <w:pPr>
              <w:pStyle w:val="List"/>
            </w:pPr>
            <w:r w:rsidRPr="00B93CD3">
              <w:t>3.1.Maintain cleanliness of display areas ensuring products are displayed neatly and excess packaging is removed.</w:t>
            </w:r>
          </w:p>
          <w:p w:rsidR="00000000" w:rsidRPr="00B93CD3" w:rsidP="00B93CD3">
            <w:pPr>
              <w:pStyle w:val="List"/>
            </w:pPr>
            <w:r w:rsidRPr="00B93CD3">
              <w:t>3.2.Maintain optimum stock levels and replenish stock as required.</w:t>
            </w:r>
          </w:p>
          <w:p w:rsidR="00000000" w:rsidRPr="00B93CD3" w:rsidP="00B93CD3">
            <w:pPr>
              <w:pStyle w:val="List"/>
            </w:pPr>
            <w:r w:rsidRPr="00B93CD3">
              <w:t>3.3.Identify damaged, deteriorated, spoiled or out of date food and reset o</w:t>
            </w:r>
            <w:r w:rsidRPr="00B93CD3">
              <w:t xml:space="preserve">r remove as required. </w:t>
            </w:r>
          </w:p>
          <w:p w:rsidR="00000000" w:rsidRPr="00B93CD3" w:rsidP="00B93CD3">
            <w:pPr>
              <w:pStyle w:val="List"/>
            </w:pPr>
            <w:r w:rsidRPr="00B93CD3">
              <w:t>3.4.Monitor correct temperatures for food display as required and report temperature irregularities to appropriate personnel without delay.</w:t>
            </w:r>
          </w:p>
        </w:tc>
      </w:tr>
    </w:tbl>
    <w:p w:rsidR="00000000" w:rsidRPr="00B93CD3" w:rsidP="00B93CD3">
      <w:pPr>
        <w:pStyle w:val="BodyText"/>
      </w:pPr>
    </w:p>
    <w:p w:rsidR="00000000" w:rsidRPr="00B93CD3" w:rsidP="00B93CD3">
      <w:pPr>
        <w:pStyle w:val="AllowPageBreak"/>
      </w:pPr>
    </w:p>
    <w:p w:rsidR="00000000" w:rsidRPr="00B93CD3" w:rsidP="00B93CD3">
      <w:pPr>
        <w:pStyle w:val="Heading1"/>
      </w:pPr>
      <w:bookmarkStart w:id="7" w:name="O_850882"/>
      <w:bookmarkEnd w:id="7"/>
      <w:r w:rsidRPr="00B93CD3">
        <w:t>Foundation Skills</w:t>
      </w:r>
    </w:p>
    <w:tbl>
      <w:tblPr>
        <w:tblW w:w="0" w:type="auto"/>
        <w:tblCellMar>
          <w:left w:w="62" w:type="dxa"/>
          <w:right w:w="62" w:type="dxa"/>
        </w:tblCellMar>
        <w:tblLook w:val="0000"/>
      </w:tblPr>
      <w:tblGrid>
        <w:gridCol w:w="3594"/>
        <w:gridCol w:w="5602"/>
      </w:tblGrid>
      <w:tr w:rsidTr="001076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t>Foundation skills essential to performance in this unit,</w:t>
            </w:r>
            <w:r w:rsidRPr="00B93CD3">
              <w:t xml:space="preserve"> but not explicit in the performance criteria are listed here, along with a brief context statement.</w:t>
            </w:r>
          </w:p>
        </w:tc>
      </w:tr>
      <w:tr w:rsidTr="00107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CD3" w:rsidP="00B93CD3">
            <w:pPr>
              <w:pStyle w:val="BodyText"/>
            </w:pPr>
            <w:r w:rsidRPr="00B93CD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rPr>
                <w:rStyle w:val="SpecialBold"/>
              </w:rPr>
              <w:t>DESCRIPTION</w:t>
            </w:r>
          </w:p>
        </w:tc>
      </w:tr>
      <w:tr w:rsidTr="00107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t>Reading skills to:</w:t>
            </w:r>
          </w:p>
        </w:tc>
        <w:tc>
          <w:tcPr>
            <w:tcW w:w="0" w:type="auto"/>
            <w:tcBorders>
              <w:top w:val="nil"/>
              <w:left w:val="nil"/>
              <w:bottom w:val="nil"/>
              <w:right w:val="nil"/>
            </w:tcBorders>
            <w:tcMar>
              <w:top w:w="0" w:type="dxa"/>
              <w:left w:w="62" w:type="dxa"/>
              <w:bottom w:w="0" w:type="dxa"/>
              <w:right w:w="62" w:type="dxa"/>
            </w:tcMar>
          </w:tcPr>
          <w:p w:rsidR="00000000" w:rsidP="00B93CD3">
            <w:pPr>
              <w:pStyle w:val="ListBullet"/>
              <w:rPr>
                <w:lang w:val="en-NZ"/>
              </w:rPr>
            </w:pPr>
            <w:r w:rsidRPr="00B93CD3">
              <w:t xml:space="preserve">interpret plain English documents that outline organisational procedures relevant to merchandising food. </w:t>
            </w:r>
          </w:p>
        </w:tc>
      </w:tr>
      <w:tr w:rsidTr="001076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CD3">
            <w:pPr>
              <w:pStyle w:val="BodyText"/>
              <w:rPr>
                <w:lang w:val="en-NZ"/>
              </w:rPr>
            </w:pPr>
            <w:r w:rsidRPr="00B93CD3">
              <w:t>Numeracy skills to:</w:t>
            </w:r>
          </w:p>
        </w:tc>
        <w:tc>
          <w:tcPr>
            <w:tcW w:w="0" w:type="auto"/>
            <w:tcBorders>
              <w:top w:val="nil"/>
              <w:left w:val="nil"/>
              <w:bottom w:val="nil"/>
              <w:right w:val="nil"/>
            </w:tcBorders>
            <w:tcMar>
              <w:top w:w="0" w:type="dxa"/>
              <w:left w:w="62" w:type="dxa"/>
              <w:bottom w:w="0" w:type="dxa"/>
              <w:right w:w="62" w:type="dxa"/>
            </w:tcMar>
          </w:tcPr>
          <w:p w:rsidR="00000000" w:rsidRPr="00B93CD3" w:rsidP="00B93CD3">
            <w:pPr>
              <w:pStyle w:val="ListBullet"/>
            </w:pPr>
            <w:r w:rsidRPr="00B93CD3">
              <w:t>interpret temperature readings against requirements for food display.</w:t>
            </w:r>
          </w:p>
        </w:tc>
      </w:tr>
    </w:tbl>
    <w:p w:rsidR="00000000" w:rsidRPr="00B93CD3" w:rsidP="00B93CD3">
      <w:pPr>
        <w:pStyle w:val="BodyText"/>
      </w:pPr>
    </w:p>
    <w:p w:rsidR="00000000" w:rsidRPr="00B93CD3" w:rsidP="00B93CD3">
      <w:pPr>
        <w:pStyle w:val="AllowPageBreak"/>
      </w:pPr>
    </w:p>
    <w:p w:rsidR="00000000" w:rsidRPr="00B93CD3" w:rsidP="00B93CD3">
      <w:pPr>
        <w:pStyle w:val="Heading1"/>
      </w:pPr>
      <w:bookmarkStart w:id="8" w:name="O_850884"/>
      <w:bookmarkEnd w:id="8"/>
      <w:r w:rsidRPr="00B93CD3">
        <w:t>Unit Mapping Information</w:t>
      </w:r>
    </w:p>
    <w:p w:rsidR="00000000" w:rsidRPr="00B93CD3" w:rsidP="001076E7">
      <w:pPr>
        <w:pStyle w:val="BodyText"/>
      </w:pPr>
      <w:r w:rsidRPr="00B93CD3">
        <w:t>No equivalent unit.</w:t>
      </w:r>
    </w:p>
    <w:p w:rsidR="00000000" w:rsidRPr="00B93CD3" w:rsidP="00B93CD3">
      <w:pPr>
        <w:pStyle w:val="Heading1"/>
      </w:pPr>
      <w:bookmarkStart w:id="9" w:name="O_850891"/>
      <w:bookmarkEnd w:id="9"/>
      <w:r w:rsidRPr="00B93CD3">
        <w:t>Links</w:t>
      </w:r>
    </w:p>
    <w:p w:rsidR="00000000" w:rsidRPr="00B93CD3" w:rsidP="001076E7">
      <w:pPr>
        <w:pStyle w:val="BodyText"/>
      </w:pPr>
      <w:r w:rsidRPr="00B93CD3">
        <w:t>Companion Volume implem</w:t>
      </w:r>
      <w:r w:rsidRPr="00B93CD3">
        <w:t xml:space="preserve">entation guides are found in VETNet - </w:t>
      </w:r>
      <w:r>
        <w:fldChar w:fldCharType="begin"/>
      </w:r>
      <w:r>
        <w:instrText xml:space="preserve"> HYPERLINK "https://vetnet.gov.au/Pages/TrainingDocs.aspx?q=ca051b1b-5101-4ec2-ac1c-49699303188d" </w:instrText>
      </w:r>
      <w:r>
        <w:fldChar w:fldCharType="separate"/>
      </w:r>
      <w:r w:rsidRPr="00ED62C1">
        <w:rPr>
          <w:rStyle w:val="Hyperlink"/>
        </w:rPr>
        <w:t>https://vetnet.gov.au/Pages/TrainingDocs.aspx?q=ca051b1b-5101-4ec2-ac1c-49699303188d</w:t>
      </w:r>
      <w:r>
        <w:fldChar w:fldCharType="end"/>
      </w:r>
    </w:p>
    <w:p w:rsidR="00000000" w:rsidRPr="00B93CD3" w:rsidP="001076E7">
      <w:pPr>
        <w:pStyle w:val="BodyText"/>
        <w:sectPr w:rsidSect="00B93CD3">
          <w:headerReference w:type="default" r:id="rId10"/>
          <w:footerReference w:type="default" r:id="rId11"/>
          <w:pgSz w:w="11908" w:h="16833"/>
          <w:pgMar w:top="1702" w:right="1418" w:bottom="1702" w:left="1418" w:header="992" w:footer="992" w:gutter="0"/>
          <w:cols w:space="720"/>
          <w:noEndnote/>
          <w:docGrid w:linePitch="299"/>
        </w:sectPr>
      </w:pPr>
    </w:p>
    <w:p w:rsidR="00000000" w:rsidRPr="00B93CD3" w:rsidP="00B93CD3">
      <w:pPr>
        <w:pStyle w:val="SuperHeading"/>
      </w:pPr>
      <w:r w:rsidRPr="00B93CD3">
        <w:t>Assessment Requirements for SIRRMER002 Merchandise food products</w:t>
      </w:r>
    </w:p>
    <w:p w:rsidR="00000000" w:rsidRPr="00B93CD3" w:rsidP="00B93CD3">
      <w:pPr>
        <w:pStyle w:val="Heading1"/>
      </w:pPr>
      <w:bookmarkStart w:id="10" w:name="O_850886"/>
      <w:bookmarkEnd w:id="10"/>
      <w:r w:rsidRPr="00B93CD3">
        <w:t>Modif</w:t>
      </w:r>
      <w:r w:rsidRPr="00B93CD3">
        <w:t>ication History</w:t>
      </w:r>
    </w:p>
    <w:p w:rsidR="00000000" w:rsidRPr="00B93CD3" w:rsidP="001076E7">
      <w:pPr>
        <w:pStyle w:val="BodyText"/>
      </w:pPr>
      <w:r w:rsidRPr="00B93CD3">
        <w:t>Not applicable.</w:t>
      </w:r>
    </w:p>
    <w:p w:rsidR="00000000" w:rsidRPr="00B93CD3" w:rsidP="00B93CD3">
      <w:pPr>
        <w:pStyle w:val="Heading1"/>
      </w:pPr>
      <w:bookmarkStart w:id="11" w:name="O_850887"/>
      <w:bookmarkEnd w:id="11"/>
      <w:r w:rsidRPr="00B93CD3">
        <w:t>Performance Evidence</w:t>
      </w:r>
    </w:p>
    <w:p w:rsidR="00000000" w:rsidRPr="00B93CD3" w:rsidP="001076E7">
      <w:pPr>
        <w:pStyle w:val="BodyText"/>
      </w:pPr>
      <w:r w:rsidRPr="00B93CD3">
        <w:t>Evidence of the ability to complete tasks outlined in elements and performance criteria of this unit in the context of the job role, and:</w:t>
      </w:r>
    </w:p>
    <w:p w:rsidR="00000000" w:rsidRPr="00B93CD3" w:rsidP="00B93CD3">
      <w:pPr>
        <w:pStyle w:val="ListBullet"/>
      </w:pPr>
      <w:r w:rsidRPr="00B93CD3">
        <w:t>follow organisational food display guidelines t</w:t>
      </w:r>
      <w:r w:rsidRPr="00B93CD3">
        <w:t>o prepare and produce four different food displays of varying sizes and complexities</w:t>
      </w:r>
    </w:p>
    <w:p w:rsidR="00000000" w:rsidRPr="00B93CD3" w:rsidP="00B93CD3">
      <w:pPr>
        <w:pStyle w:val="ListBullet"/>
      </w:pPr>
      <w:r w:rsidRPr="00B93CD3">
        <w:t>prepare and display two of the following food types for the above four displays:</w:t>
      </w:r>
    </w:p>
    <w:p w:rsidR="00000000" w:rsidRPr="00B93CD3" w:rsidP="00B93CD3">
      <w:pPr>
        <w:pStyle w:val="ListBullet2"/>
      </w:pPr>
      <w:r w:rsidRPr="00B93CD3">
        <w:t>fresh food produce</w:t>
      </w:r>
    </w:p>
    <w:p w:rsidR="00000000" w:rsidRPr="00B93CD3" w:rsidP="00B93CD3">
      <w:pPr>
        <w:pStyle w:val="ListBullet2"/>
      </w:pPr>
      <w:r w:rsidRPr="00B93CD3">
        <w:t>baked food items</w:t>
      </w:r>
    </w:p>
    <w:p w:rsidR="00000000" w:rsidRPr="00B93CD3" w:rsidP="00B93CD3">
      <w:pPr>
        <w:pStyle w:val="ListBullet2"/>
      </w:pPr>
      <w:r w:rsidRPr="00B93CD3">
        <w:t>general grocery items</w:t>
      </w:r>
    </w:p>
    <w:p w:rsidR="00000000" w:rsidRPr="00B93CD3" w:rsidP="00B93CD3">
      <w:pPr>
        <w:pStyle w:val="ListBullet2"/>
      </w:pPr>
      <w:r w:rsidRPr="00B93CD3">
        <w:t>food items requiring packaging</w:t>
      </w:r>
    </w:p>
    <w:p w:rsidR="00000000" w:rsidRPr="00B93CD3" w:rsidP="00B93CD3">
      <w:pPr>
        <w:pStyle w:val="ListBullet2"/>
      </w:pPr>
      <w:r w:rsidRPr="00B93CD3">
        <w:t>food items requiring specific temperature control.</w:t>
      </w:r>
    </w:p>
    <w:p w:rsidR="00000000" w:rsidRPr="00B93CD3" w:rsidP="00B93CD3">
      <w:pPr>
        <w:pStyle w:val="AllowPageBreak"/>
      </w:pPr>
    </w:p>
    <w:p w:rsidR="00000000" w:rsidRPr="00B93CD3" w:rsidP="00B93CD3">
      <w:pPr>
        <w:pStyle w:val="Heading1"/>
      </w:pPr>
      <w:bookmarkStart w:id="12" w:name="O_850888"/>
      <w:bookmarkEnd w:id="12"/>
      <w:r w:rsidRPr="00B93CD3">
        <w:t>Knowledge Evidence</w:t>
      </w:r>
    </w:p>
    <w:p w:rsidR="00000000" w:rsidRPr="00B93CD3" w:rsidP="001076E7">
      <w:pPr>
        <w:pStyle w:val="BodyText"/>
      </w:pPr>
      <w:r w:rsidRPr="00B93CD3">
        <w:t>Demonstrated knowledge required to complete the tasks outlined in elements and performance criteria of this unit:</w:t>
      </w:r>
    </w:p>
    <w:p w:rsidR="00000000" w:rsidRPr="00B93CD3" w:rsidP="00B93CD3">
      <w:pPr>
        <w:pStyle w:val="ListBullet"/>
      </w:pPr>
      <w:r w:rsidRPr="00B93CD3">
        <w:t>organisational policies and procedures for:</w:t>
      </w:r>
    </w:p>
    <w:p w:rsidR="00000000" w:rsidRPr="00B93CD3" w:rsidP="00B93CD3">
      <w:pPr>
        <w:pStyle w:val="ListBullet2"/>
      </w:pPr>
      <w:r w:rsidRPr="00B93CD3">
        <w:t>food safe</w:t>
      </w:r>
      <w:r w:rsidRPr="00B93CD3">
        <w:t>ty</w:t>
      </w:r>
    </w:p>
    <w:p w:rsidR="00000000" w:rsidRPr="00B93CD3" w:rsidP="00B93CD3">
      <w:pPr>
        <w:pStyle w:val="ListBullet2"/>
      </w:pPr>
      <w:r w:rsidRPr="00B93CD3">
        <w:t>hygiene and sanitation</w:t>
      </w:r>
    </w:p>
    <w:p w:rsidR="00000000" w:rsidRPr="00B93CD3" w:rsidP="00B93CD3">
      <w:pPr>
        <w:pStyle w:val="ListBullet2"/>
      </w:pPr>
      <w:r w:rsidRPr="00B93CD3">
        <w:t>food display labelling and pricing</w:t>
      </w:r>
    </w:p>
    <w:p w:rsidR="00000000" w:rsidRPr="00B93CD3" w:rsidP="00B93CD3">
      <w:pPr>
        <w:pStyle w:val="ListBullet2"/>
      </w:pPr>
      <w:r w:rsidRPr="00B93CD3">
        <w:t>correct storage of stock</w:t>
      </w:r>
    </w:p>
    <w:p w:rsidR="00000000" w:rsidRPr="00B93CD3" w:rsidP="00B93CD3">
      <w:pPr>
        <w:pStyle w:val="ListBullet2"/>
      </w:pPr>
      <w:r w:rsidRPr="00B93CD3">
        <w:t>location of display areas</w:t>
      </w:r>
    </w:p>
    <w:p w:rsidR="00000000" w:rsidRPr="00B93CD3" w:rsidP="00B93CD3">
      <w:pPr>
        <w:pStyle w:val="ListBullet2"/>
      </w:pPr>
      <w:r w:rsidRPr="00B93CD3">
        <w:t>principles of display</w:t>
      </w:r>
    </w:p>
    <w:p w:rsidR="00000000" w:rsidRPr="00B93CD3" w:rsidP="00B93CD3">
      <w:pPr>
        <w:pStyle w:val="ListBullet2"/>
      </w:pPr>
      <w:r w:rsidRPr="00B93CD3">
        <w:t>availability and use of display materials</w:t>
      </w:r>
    </w:p>
    <w:p w:rsidR="00000000" w:rsidRPr="00B93CD3" w:rsidP="00B93CD3">
      <w:pPr>
        <w:pStyle w:val="ListBullet2"/>
      </w:pPr>
      <w:r w:rsidRPr="00B93CD3">
        <w:t>stock rotation</w:t>
      </w:r>
    </w:p>
    <w:p w:rsidR="00000000" w:rsidRPr="00B93CD3" w:rsidP="00B93CD3">
      <w:pPr>
        <w:pStyle w:val="ListBullet2"/>
      </w:pPr>
      <w:r w:rsidRPr="00B93CD3">
        <w:t>stock replenishment</w:t>
      </w:r>
    </w:p>
    <w:p w:rsidR="00000000" w:rsidRPr="00B93CD3" w:rsidP="00B93CD3">
      <w:pPr>
        <w:pStyle w:val="ListBullet2"/>
      </w:pPr>
      <w:r w:rsidRPr="00B93CD3">
        <w:t>damaged and out of date stock</w:t>
      </w:r>
    </w:p>
    <w:p w:rsidR="00000000" w:rsidRPr="00B93CD3" w:rsidP="00B93CD3">
      <w:pPr>
        <w:pStyle w:val="ListBullet2"/>
      </w:pPr>
      <w:r w:rsidRPr="00B93CD3">
        <w:t>scheduling, building and rotating displays</w:t>
      </w:r>
    </w:p>
    <w:p w:rsidR="00000000" w:rsidRPr="00B93CD3" w:rsidP="00B93CD3">
      <w:pPr>
        <w:pStyle w:val="ListBullet2"/>
      </w:pPr>
      <w:r w:rsidRPr="00B93CD3">
        <w:t>correct manual handling techniques for protection of self and merchandise</w:t>
      </w:r>
    </w:p>
    <w:p w:rsidR="00000000" w:rsidRPr="00B93CD3" w:rsidP="00B93CD3">
      <w:pPr>
        <w:pStyle w:val="ListBullet2"/>
      </w:pPr>
      <w:r w:rsidRPr="00B93CD3">
        <w:t>maintenance and cleaning of equipment and working areas</w:t>
      </w:r>
    </w:p>
    <w:p w:rsidR="00000000" w:rsidRPr="00B93CD3" w:rsidP="00B93CD3">
      <w:pPr>
        <w:pStyle w:val="ListBullet"/>
      </w:pPr>
      <w:r w:rsidRPr="00B93CD3">
        <w:t>food safety monitoring:</w:t>
      </w:r>
    </w:p>
    <w:p w:rsidR="00000000" w:rsidRPr="00B93CD3" w:rsidP="00B93CD3">
      <w:pPr>
        <w:pStyle w:val="ListBullet2"/>
      </w:pPr>
      <w:r w:rsidRPr="00B93CD3">
        <w:t xml:space="preserve">storing food in appropriate timeframes </w:t>
      </w:r>
    </w:p>
    <w:p w:rsidR="00000000" w:rsidRPr="00B93CD3" w:rsidP="00B93CD3">
      <w:pPr>
        <w:pStyle w:val="ListBullet2"/>
      </w:pPr>
      <w:r w:rsidRPr="00B93CD3">
        <w:t>monitoring and re</w:t>
      </w:r>
      <w:r w:rsidRPr="00B93CD3">
        <w:t xml:space="preserve">cording food temperatures </w:t>
      </w:r>
    </w:p>
    <w:p w:rsidR="00000000" w:rsidRPr="00B93CD3" w:rsidP="00B93CD3">
      <w:pPr>
        <w:pStyle w:val="ListBullet2"/>
      </w:pPr>
      <w:r w:rsidRPr="00B93CD3">
        <w:t>monitoring and recording temperature of storage equipment</w:t>
      </w:r>
    </w:p>
    <w:p w:rsidR="00000000" w:rsidRPr="00B93CD3" w:rsidP="00B93CD3">
      <w:pPr>
        <w:pStyle w:val="ListBullet2"/>
      </w:pPr>
      <w:r w:rsidRPr="00B93CD3">
        <w:t>visually examining food for quality review</w:t>
      </w:r>
    </w:p>
    <w:p w:rsidR="00000000" w:rsidRPr="00B93CD3" w:rsidP="00B93CD3">
      <w:pPr>
        <w:pStyle w:val="ListBullet"/>
      </w:pPr>
      <w:r w:rsidRPr="00B93CD3">
        <w:t xml:space="preserve">food safety requirements as specific to food products displayed </w:t>
      </w:r>
    </w:p>
    <w:p w:rsidR="00000000" w:rsidRPr="00B93CD3" w:rsidP="00B93CD3">
      <w:pPr>
        <w:pStyle w:val="ListBullet"/>
      </w:pPr>
      <w:r w:rsidRPr="00B93CD3">
        <w:t>food product characteristics and required preparation</w:t>
      </w:r>
      <w:r w:rsidRPr="00B93CD3">
        <w:t xml:space="preserve"> and handling </w:t>
      </w:r>
    </w:p>
    <w:p w:rsidR="00000000" w:rsidRPr="00B93CD3" w:rsidP="00B93CD3">
      <w:pPr>
        <w:pStyle w:val="ListBullet"/>
      </w:pPr>
      <w:r w:rsidRPr="00B93CD3">
        <w:t xml:space="preserve">techniques for creating visually appealing food displays that attract customers and maximise sales. </w:t>
      </w:r>
    </w:p>
    <w:p w:rsidR="00000000" w:rsidRPr="00B93CD3" w:rsidP="00B93CD3">
      <w:pPr>
        <w:pStyle w:val="AllowPageBreak"/>
      </w:pPr>
    </w:p>
    <w:p w:rsidR="00000000" w:rsidRPr="00B93CD3" w:rsidP="00B93CD3">
      <w:pPr>
        <w:pStyle w:val="Heading1"/>
      </w:pPr>
      <w:bookmarkStart w:id="13" w:name="O_850889"/>
      <w:bookmarkEnd w:id="13"/>
      <w:r w:rsidRPr="00B93CD3">
        <w:t>Assessment Conditions</w:t>
      </w:r>
    </w:p>
    <w:p w:rsidR="00000000" w:rsidRPr="00B93CD3" w:rsidP="001076E7">
      <w:pPr>
        <w:pStyle w:val="BodyText"/>
      </w:pPr>
      <w:r w:rsidRPr="00B93CD3">
        <w:t>Skills must be demonstrated in a retail environment. This can be:</w:t>
      </w:r>
    </w:p>
    <w:p w:rsidR="00000000" w:rsidRPr="00B93CD3" w:rsidP="00B93CD3">
      <w:pPr>
        <w:pStyle w:val="ListBullet"/>
      </w:pPr>
      <w:r w:rsidRPr="00B93CD3">
        <w:t>an industry workplace</w:t>
      </w:r>
    </w:p>
    <w:p w:rsidR="00000000" w:rsidRPr="00B93CD3" w:rsidP="00B93CD3">
      <w:pPr>
        <w:pStyle w:val="ListBullet"/>
      </w:pPr>
      <w:r w:rsidRPr="00B93CD3">
        <w:t xml:space="preserve">a simulated </w:t>
      </w:r>
      <w:r w:rsidRPr="00B93CD3">
        <w:t>industry environment.</w:t>
      </w:r>
    </w:p>
    <w:p w:rsidR="00000000" w:rsidRPr="00B93CD3" w:rsidP="00B93CD3">
      <w:pPr>
        <w:pStyle w:val="BodyText"/>
      </w:pPr>
    </w:p>
    <w:p w:rsidR="00000000" w:rsidRPr="00B93CD3" w:rsidP="001076E7">
      <w:pPr>
        <w:pStyle w:val="BodyText"/>
      </w:pPr>
      <w:r w:rsidRPr="00B93CD3">
        <w:t>Assessment must ensure access to:</w:t>
      </w:r>
    </w:p>
    <w:p w:rsidR="00000000" w:rsidRPr="00B93CD3" w:rsidP="00B93CD3">
      <w:pPr>
        <w:pStyle w:val="ListBullet"/>
      </w:pPr>
      <w:r w:rsidRPr="00B93CD3">
        <w:t xml:space="preserve">food products for display as selected in the Performance Evidence </w:t>
      </w:r>
    </w:p>
    <w:p w:rsidR="00000000" w:rsidRPr="00B93CD3" w:rsidP="00B93CD3">
      <w:pPr>
        <w:pStyle w:val="ListBullet"/>
      </w:pPr>
      <w:r w:rsidRPr="00B93CD3">
        <w:t>display areas</w:t>
      </w:r>
    </w:p>
    <w:p w:rsidR="00000000" w:rsidRPr="00B93CD3" w:rsidP="00B93CD3">
      <w:pPr>
        <w:pStyle w:val="ListBullet"/>
      </w:pPr>
      <w:r w:rsidRPr="00B93CD3">
        <w:t>display equipment and props for:</w:t>
      </w:r>
    </w:p>
    <w:p w:rsidR="00000000" w:rsidRPr="00B93CD3" w:rsidP="00B93CD3">
      <w:pPr>
        <w:pStyle w:val="ListBullet2"/>
      </w:pPr>
      <w:r w:rsidRPr="00B93CD3">
        <w:t xml:space="preserve">cleaning equipment and materials </w:t>
      </w:r>
    </w:p>
    <w:p w:rsidR="00000000" w:rsidRPr="00B93CD3" w:rsidP="00B93CD3">
      <w:pPr>
        <w:pStyle w:val="ListBullet2"/>
      </w:pPr>
      <w:r w:rsidRPr="00B93CD3">
        <w:t xml:space="preserve">food preparation and handling </w:t>
      </w:r>
    </w:p>
    <w:p w:rsidR="00000000" w:rsidRPr="00B93CD3" w:rsidP="00B93CD3">
      <w:pPr>
        <w:pStyle w:val="ListBullet"/>
      </w:pPr>
      <w:r w:rsidRPr="00B93CD3">
        <w:t xml:space="preserve">personal protective equipment and clothing </w:t>
      </w:r>
    </w:p>
    <w:p w:rsidR="00000000" w:rsidRPr="00B93CD3" w:rsidP="00B93CD3">
      <w:pPr>
        <w:pStyle w:val="ListBullet"/>
      </w:pPr>
      <w:r w:rsidRPr="00B93CD3">
        <w:t xml:space="preserve">product labels and price tickets </w:t>
      </w:r>
    </w:p>
    <w:p w:rsidR="00000000" w:rsidRPr="00B93CD3" w:rsidP="00B93CD3">
      <w:pPr>
        <w:pStyle w:val="ListBullet"/>
      </w:pPr>
      <w:r w:rsidRPr="00B93CD3">
        <w:t>ticketing and pricing equipment</w:t>
      </w:r>
    </w:p>
    <w:p w:rsidR="00000000" w:rsidRPr="00B93CD3" w:rsidP="00B93CD3">
      <w:pPr>
        <w:pStyle w:val="ListBullet"/>
      </w:pPr>
      <w:r w:rsidRPr="00B93CD3">
        <w:t>organisational food display guidelines</w:t>
      </w:r>
    </w:p>
    <w:p w:rsidR="00000000" w:rsidRPr="00B93CD3" w:rsidP="00B93CD3">
      <w:pPr>
        <w:pStyle w:val="ListBullet"/>
      </w:pPr>
      <w:r w:rsidRPr="00B93CD3">
        <w:t>relevant documentation:</w:t>
      </w:r>
    </w:p>
    <w:p w:rsidR="00000000" w:rsidRPr="00B93CD3" w:rsidP="00B93CD3">
      <w:pPr>
        <w:pStyle w:val="ListBullet2"/>
      </w:pPr>
      <w:r w:rsidRPr="00B93CD3">
        <w:t xml:space="preserve">organisational policies and procedures as listed in the Knowledge Evidence </w:t>
      </w:r>
    </w:p>
    <w:p w:rsidR="00000000" w:rsidRPr="00B93CD3" w:rsidP="00B93CD3">
      <w:pPr>
        <w:pStyle w:val="ListBullet2"/>
      </w:pPr>
      <w:r w:rsidRPr="00B93CD3">
        <w:t>food s</w:t>
      </w:r>
      <w:r w:rsidRPr="00B93CD3">
        <w:t>afety guidelines as applicable to specific food products.</w:t>
      </w:r>
    </w:p>
    <w:p w:rsidR="00000000" w:rsidRPr="00B93CD3" w:rsidP="001076E7">
      <w:pPr>
        <w:pStyle w:val="BodyText"/>
      </w:pPr>
      <w:r w:rsidRPr="00B93CD3">
        <w:t>Assessors must satisfy the Standards for Registered Training Organisations’ requirements for assessors.</w:t>
      </w:r>
    </w:p>
    <w:p w:rsidR="00000000" w:rsidRPr="00B93CD3" w:rsidP="00B93CD3">
      <w:pPr>
        <w:pStyle w:val="Heading1"/>
      </w:pPr>
      <w:bookmarkStart w:id="14" w:name="O_850892"/>
      <w:bookmarkEnd w:id="14"/>
      <w:r w:rsidRPr="00B93CD3">
        <w:t>Links</w:t>
      </w:r>
    </w:p>
    <w:p w:rsidR="00000000" w:rsidRPr="00B93CD3" w:rsidP="001076E7">
      <w:pPr>
        <w:pStyle w:val="BodyText"/>
      </w:pPr>
      <w:r w:rsidRPr="00B93CD3">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D62C1">
        <w:rPr>
          <w:rStyle w:val="Hyperlink"/>
        </w:rPr>
        <w:t>https://vetnet.gov.au/Pages/TrainingDocs.aspx?q=ca051b1b-5101-4ec2-ac1c-49699303188d</w:t>
      </w:r>
      <w:r>
        <w:fldChar w:fldCharType="end"/>
      </w:r>
    </w:p>
    <w:p w:rsidR="00000000" w:rsidRPr="00B93CD3" w:rsidP="00B93CD3"/>
    <w:sectPr w:rsidSect="00B93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rsidRPr="001076E7" w:rsidP="00107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E7" w:rsidP="00B93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6E7" w:rsidP="00B93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76E7" w:rsidP="00B93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rsidP="00B93CD3">
    <w:pPr>
      <w:pStyle w:val="Footer"/>
      <w:framePr w:wrap="around"/>
    </w:pPr>
    <w:r>
      <w:fldChar w:fldCharType="begin"/>
    </w:r>
    <w:r>
      <w:instrText xml:space="preserve"> DOCPROPERTY  Subject  \* MERGEFORMAT </w:instrText>
    </w:r>
    <w:r>
      <w:fldChar w:fldCharType="separate"/>
    </w:r>
    <w:r w:rsidR="001076E7">
      <w:t>Approved</w:t>
    </w:r>
    <w:r w:rsidR="001076E7">
      <w:fldChar w:fldCharType="end"/>
    </w:r>
    <w:r>
      <w:tab/>
      <w:t xml:space="preserve">Page </w:t>
    </w:r>
    <w:r>
      <w:fldChar w:fldCharType="begin"/>
    </w:r>
    <w:r>
      <w:instrText xml:space="preserve"> PAGE  \* Arabic  \* MERGEFORMAT </w:instrText>
    </w:r>
    <w:r>
      <w:fldChar w:fldCharType="separate"/>
    </w:r>
    <w:r w:rsidR="001076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76E7">
      <w:rPr>
        <w:noProof/>
      </w:rPr>
      <w:t>4</w:t>
    </w:r>
    <w:r>
      <w:rPr>
        <w:noProof/>
      </w:rPr>
      <w:fldChar w:fldCharType="end"/>
    </w:r>
  </w:p>
  <w:p w:rsidR="00B93CD3" w:rsidP="00B93CD3">
    <w:pPr>
      <w:pStyle w:val="Footer"/>
      <w:framePr w:wrap="around"/>
    </w:pPr>
    <w:r>
      <w:t xml:space="preserve">© Commonwealth of Australia, </w:t>
    </w:r>
    <w:r>
      <w:fldChar w:fldCharType="begin"/>
    </w:r>
    <w:r>
      <w:instrText xml:space="preserve"> DATE  \@ "yyyy"  \* MERGEFORMAT </w:instrText>
    </w:r>
    <w:r>
      <w:fldChar w:fldCharType="separate"/>
    </w:r>
    <w:r w:rsidR="001076E7">
      <w:rPr>
        <w:noProof/>
      </w:rPr>
      <w:t>2025</w:t>
    </w:r>
    <w:r>
      <w:fldChar w:fldCharType="end"/>
    </w:r>
    <w:r>
      <w:tab/>
    </w:r>
    <w:r>
      <w:fldChar w:fldCharType="begin"/>
    </w:r>
    <w:r>
      <w:instrText xml:space="preserve"> DOCPROPERTY  Author  \* MERGEFORMAT </w:instrText>
    </w:r>
    <w:r>
      <w:fldChar w:fldCharType="separate"/>
    </w:r>
    <w:r w:rsidR="001076E7">
      <w:t>Service and Creative Skills Australia</w:t>
    </w:r>
    <w:r w:rsidR="001076E7">
      <w:fldChar w:fldCharType="end"/>
    </w:r>
  </w:p>
  <w:p w:rsidR="00B93CD3" w:rsidP="00B93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CD3" w:rsidRPr="001076E7" w:rsidP="00107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E7" w:rsidRPr="002D2AF8" w:rsidP="00B93CD3">
    <w:pPr>
      <w:pStyle w:val="Header"/>
      <w:framePr w:wrap="around"/>
    </w:pPr>
    <w:r>
      <w:fldChar w:fldCharType="begin"/>
    </w:r>
    <w:r>
      <w:instrText xml:space="preserve"> TITLE   \* MERGEFORMAT </w:instrText>
    </w:r>
    <w:r>
      <w:fldChar w:fldCharType="separate"/>
    </w:r>
    <w:r>
      <w:t>SIRRMER002 Merchandise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76E7" w:rsidP="00B93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D3" w:rsidRPr="002D2AF8" w:rsidP="00B93CD3">
    <w:pPr>
      <w:pStyle w:val="Header"/>
      <w:framePr w:wrap="around"/>
    </w:pPr>
    <w:r>
      <w:fldChar w:fldCharType="begin"/>
    </w:r>
    <w:r>
      <w:instrText xml:space="preserve"> TITLE   \* MERGEFORMAT </w:instrText>
    </w:r>
    <w:r>
      <w:fldChar w:fldCharType="separate"/>
    </w:r>
    <w:r w:rsidR="001076E7">
      <w:t>SIRRMER002 Merchandise food products</w:t>
    </w:r>
    <w:r w:rsidR="001076E7">
      <w:fldChar w:fldCharType="end"/>
    </w:r>
    <w:r>
      <w:tab/>
      <w:t xml:space="preserve">Date this document was generated: </w:t>
    </w:r>
    <w:r>
      <w:fldChar w:fldCharType="begin"/>
    </w:r>
    <w:r>
      <w:instrText xml:space="preserve"> CREATEDATE  \@ "d MMMM yyyy"  \* MERGEFORMAT </w:instrText>
    </w:r>
    <w:r>
      <w:fldChar w:fldCharType="separate"/>
    </w:r>
    <w:r w:rsidR="001076E7">
      <w:rPr>
        <w:noProof/>
      </w:rPr>
      <w:t>2 March 2025</w:t>
    </w:r>
    <w:r>
      <w:fldChar w:fldCharType="end"/>
    </w:r>
  </w:p>
  <w:p w:rsidR="00B93CD3" w:rsidP="00B93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781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E8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C1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CD3"/>
    <w:pPr>
      <w:spacing w:before="360" w:after="60"/>
      <w:outlineLvl w:val="0"/>
    </w:pPr>
    <w:rPr>
      <w:sz w:val="32"/>
    </w:rPr>
  </w:style>
  <w:style w:type="paragraph" w:styleId="Heading2">
    <w:name w:val="heading 2"/>
    <w:basedOn w:val="HeadingBase"/>
    <w:next w:val="BodyText"/>
    <w:link w:val="Heading2Char"/>
    <w:qFormat/>
    <w:rsid w:val="00B93CD3"/>
    <w:pPr>
      <w:keepLines/>
      <w:spacing w:before="240" w:after="120"/>
      <w:outlineLvl w:val="1"/>
    </w:pPr>
    <w:rPr>
      <w:sz w:val="28"/>
      <w:szCs w:val="40"/>
    </w:rPr>
  </w:style>
  <w:style w:type="paragraph" w:styleId="Heading3">
    <w:name w:val="heading 3"/>
    <w:basedOn w:val="HeadingBase"/>
    <w:next w:val="BodyText"/>
    <w:link w:val="Heading3Char"/>
    <w:qFormat/>
    <w:rsid w:val="00B93CD3"/>
    <w:pPr>
      <w:spacing w:before="180" w:after="120"/>
      <w:outlineLvl w:val="2"/>
    </w:pPr>
    <w:rPr>
      <w:spacing w:val="-10"/>
      <w:kern w:val="32"/>
    </w:rPr>
  </w:style>
  <w:style w:type="paragraph" w:styleId="Heading4">
    <w:name w:val="heading 4"/>
    <w:basedOn w:val="HeadingBase"/>
    <w:next w:val="BodyText"/>
    <w:link w:val="Heading4Char"/>
    <w:qFormat/>
    <w:rsid w:val="00B93CD3"/>
    <w:pPr>
      <w:spacing w:before="160" w:after="120"/>
      <w:outlineLvl w:val="3"/>
    </w:pPr>
    <w:rPr>
      <w:sz w:val="22"/>
    </w:rPr>
  </w:style>
  <w:style w:type="paragraph" w:styleId="Heading5">
    <w:name w:val="heading 5"/>
    <w:basedOn w:val="HeadingBase"/>
    <w:next w:val="Normal"/>
    <w:link w:val="Heading5Char"/>
    <w:qFormat/>
    <w:rsid w:val="00B93CD3"/>
    <w:pPr>
      <w:spacing w:before="80"/>
      <w:outlineLvl w:val="4"/>
    </w:pPr>
    <w:rPr>
      <w:color w:val="918585"/>
      <w:sz w:val="20"/>
    </w:rPr>
  </w:style>
  <w:style w:type="paragraph" w:styleId="Heading6">
    <w:name w:val="heading 6"/>
    <w:basedOn w:val="HeadingBase"/>
    <w:next w:val="Normal"/>
    <w:link w:val="Heading6Char"/>
    <w:qFormat/>
    <w:rsid w:val="00B93CD3"/>
    <w:pPr>
      <w:spacing w:before="60"/>
      <w:outlineLvl w:val="5"/>
    </w:pPr>
    <w:rPr>
      <w:color w:val="918585"/>
      <w:sz w:val="20"/>
    </w:rPr>
  </w:style>
  <w:style w:type="paragraph" w:styleId="Heading7">
    <w:name w:val="heading 7"/>
    <w:basedOn w:val="Normal"/>
    <w:next w:val="Normal"/>
    <w:link w:val="Heading7Char"/>
    <w:qFormat/>
    <w:rsid w:val="00B93CD3"/>
    <w:pPr>
      <w:ind w:left="720"/>
      <w:outlineLvl w:val="6"/>
    </w:pPr>
    <w:rPr>
      <w:i/>
    </w:rPr>
  </w:style>
  <w:style w:type="paragraph" w:styleId="Heading8">
    <w:name w:val="heading 8"/>
    <w:basedOn w:val="Normal"/>
    <w:next w:val="Normal"/>
    <w:link w:val="Heading8Char"/>
    <w:qFormat/>
    <w:rsid w:val="00B93CD3"/>
    <w:pPr>
      <w:ind w:left="720"/>
      <w:outlineLvl w:val="7"/>
    </w:pPr>
    <w:rPr>
      <w:i/>
    </w:rPr>
  </w:style>
  <w:style w:type="paragraph" w:styleId="Heading9">
    <w:name w:val="heading 9"/>
    <w:basedOn w:val="Normal"/>
    <w:next w:val="Normal"/>
    <w:link w:val="Heading9Char"/>
    <w:qFormat/>
    <w:rsid w:val="00B93CD3"/>
    <w:pPr>
      <w:ind w:left="720"/>
      <w:outlineLvl w:val="8"/>
    </w:pPr>
    <w:rPr>
      <w:i/>
    </w:rPr>
  </w:style>
  <w:style w:type="character" w:default="1" w:styleId="DefaultParagraphFont">
    <w:name w:val="Default Paragraph Font"/>
    <w:uiPriority w:val="1"/>
    <w:unhideWhenUsed/>
    <w:rsid w:val="00B93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CD3"/>
  </w:style>
  <w:style w:type="character" w:customStyle="1" w:styleId="Heading1Char">
    <w:name w:val="Heading 1 Char"/>
    <w:basedOn w:val="DefaultParagraphFont"/>
    <w:link w:val="Heading1"/>
    <w:rsid w:val="00B93CD3"/>
    <w:rPr>
      <w:rFonts w:ascii="Times New Roman" w:eastAsia="Times New Roman" w:hAnsi="Times New Roman" w:cs="Times New Roman"/>
      <w:b/>
      <w:sz w:val="32"/>
      <w:szCs w:val="20"/>
      <w:lang w:eastAsia="en-US"/>
    </w:rPr>
  </w:style>
  <w:style w:type="paragraph" w:styleId="BodyText">
    <w:name w:val="Body Text"/>
    <w:basedOn w:val="Normal"/>
    <w:link w:val="BodyTextChar"/>
    <w:rsid w:val="00B93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CD3"/>
    <w:rPr>
      <w:rFonts w:ascii="Times New Roman" w:eastAsia="Times New Roman" w:hAnsi="Times New Roman" w:cs="Times New Roman"/>
      <w:sz w:val="24"/>
      <w:lang w:eastAsia="en-US"/>
    </w:rPr>
  </w:style>
  <w:style w:type="paragraph" w:styleId="List">
    <w:name w:val="List"/>
    <w:basedOn w:val="BodyText"/>
    <w:next w:val="BodyText"/>
    <w:rsid w:val="00B93CD3"/>
    <w:pPr>
      <w:tabs>
        <w:tab w:val="left" w:pos="340"/>
      </w:tabs>
      <w:spacing w:before="60" w:after="60"/>
      <w:ind w:left="340" w:hanging="340"/>
    </w:pPr>
  </w:style>
  <w:style w:type="paragraph" w:styleId="ListBullet">
    <w:name w:val="List Bullet"/>
    <w:basedOn w:val="List"/>
    <w:rsid w:val="00B93CD3"/>
    <w:pPr>
      <w:numPr>
        <w:numId w:val="12"/>
      </w:numPr>
      <w:tabs>
        <w:tab w:val="clear" w:pos="340"/>
      </w:tabs>
      <w:spacing w:before="40" w:after="40"/>
    </w:pPr>
  </w:style>
  <w:style w:type="character" w:customStyle="1" w:styleId="SpecialBold">
    <w:name w:val="Special Bold"/>
    <w:basedOn w:val="DefaultParagraphFont"/>
    <w:rsid w:val="00B93CD3"/>
    <w:rPr>
      <w:b/>
      <w:spacing w:val="0"/>
    </w:rPr>
  </w:style>
  <w:style w:type="paragraph" w:styleId="ListBullet2">
    <w:name w:val="List Bullet 2"/>
    <w:basedOn w:val="List2"/>
    <w:rsid w:val="00B93CD3"/>
    <w:pPr>
      <w:numPr>
        <w:numId w:val="13"/>
      </w:numPr>
      <w:tabs>
        <w:tab w:val="clear" w:pos="680"/>
      </w:tabs>
    </w:pPr>
  </w:style>
  <w:style w:type="paragraph" w:customStyle="1" w:styleId="SuperHeading">
    <w:name w:val="SuperHeading"/>
    <w:basedOn w:val="Normal"/>
    <w:rsid w:val="00B93CD3"/>
    <w:pPr>
      <w:spacing w:before="240" w:after="120"/>
      <w:outlineLvl w:val="0"/>
    </w:pPr>
    <w:rPr>
      <w:rFonts w:ascii="Times New Roman" w:hAnsi="Times New Roman"/>
      <w:b/>
      <w:sz w:val="32"/>
    </w:rPr>
  </w:style>
  <w:style w:type="paragraph" w:customStyle="1" w:styleId="AllowPageBreak">
    <w:name w:val="AllowPageBreak"/>
    <w:rsid w:val="00B93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CD3"/>
    <w:rPr>
      <w:rFonts w:ascii="Courier New" w:eastAsia="Times New Roman" w:hAnsi="Courier New" w:cs="Times New Roman"/>
      <w:i/>
      <w:szCs w:val="20"/>
      <w:lang w:eastAsia="en-US"/>
    </w:rPr>
  </w:style>
  <w:style w:type="paragraph" w:customStyle="1" w:styleId="HeadingBase">
    <w:name w:val="Heading Base"/>
    <w:rsid w:val="00B93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CD3"/>
    <w:pPr>
      <w:tabs>
        <w:tab w:val="right" w:leader="dot" w:pos="9072"/>
      </w:tabs>
      <w:ind w:left="567"/>
    </w:pPr>
    <w:rPr>
      <w:szCs w:val="22"/>
    </w:rPr>
  </w:style>
  <w:style w:type="paragraph" w:customStyle="1" w:styleId="TOCBase">
    <w:name w:val="TOC Base"/>
    <w:rsid w:val="00B93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CD3"/>
    <w:pPr>
      <w:tabs>
        <w:tab w:val="right" w:leader="dot" w:pos="9072"/>
      </w:tabs>
      <w:spacing w:before="40" w:after="40"/>
      <w:ind w:left="284"/>
    </w:pPr>
    <w:rPr>
      <w:rFonts w:ascii="Times New Roman" w:hAnsi="Times New Roman"/>
    </w:rPr>
  </w:style>
  <w:style w:type="paragraph" w:styleId="TOC1">
    <w:name w:val="toc 1"/>
    <w:basedOn w:val="TOCBase"/>
    <w:next w:val="Normal"/>
    <w:rsid w:val="00B93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CD3"/>
    <w:rPr>
      <w:rFonts w:ascii="Times New Roman" w:eastAsia="Times New Roman" w:hAnsi="Times New Roman" w:cs="Times New Roman"/>
      <w:sz w:val="16"/>
      <w:lang w:eastAsia="en-US"/>
    </w:rPr>
  </w:style>
  <w:style w:type="paragraph" w:styleId="Title">
    <w:name w:val="Title"/>
    <w:basedOn w:val="HeadingBase"/>
    <w:link w:val="TitleChar"/>
    <w:qFormat/>
    <w:rsid w:val="00B93CD3"/>
    <w:pPr>
      <w:spacing w:before="5040"/>
      <w:jc w:val="center"/>
    </w:pPr>
    <w:rPr>
      <w:sz w:val="48"/>
      <w:szCs w:val="72"/>
      <w:lang w:val="en-US"/>
    </w:rPr>
  </w:style>
  <w:style w:type="character" w:customStyle="1" w:styleId="TitleChar">
    <w:name w:val="Title Char"/>
    <w:basedOn w:val="DefaultParagraphFont"/>
    <w:link w:val="Title"/>
    <w:rsid w:val="00B93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CD3"/>
    <w:pPr>
      <w:tabs>
        <w:tab w:val="left" w:pos="3600"/>
        <w:tab w:val="left" w:pos="3958"/>
      </w:tabs>
    </w:pPr>
  </w:style>
  <w:style w:type="paragraph" w:customStyle="1" w:styleId="Note">
    <w:name w:val="Note"/>
    <w:basedOn w:val="BodyText"/>
    <w:rsid w:val="00B93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CD3"/>
    <w:pPr>
      <w:framePr w:wrap="auto" w:hAnchor="text" w:y="6049"/>
    </w:pPr>
    <w:rPr>
      <w:color w:val="000000"/>
      <w:sz w:val="40"/>
    </w:rPr>
  </w:style>
  <w:style w:type="paragraph" w:customStyle="1" w:styleId="TOCTitle">
    <w:name w:val="TOCTitle"/>
    <w:basedOn w:val="Heading1"/>
    <w:rsid w:val="00B93CD3"/>
    <w:pPr>
      <w:spacing w:after="240"/>
      <w:jc w:val="center"/>
      <w:outlineLvl w:val="9"/>
    </w:pPr>
    <w:rPr>
      <w:caps/>
    </w:rPr>
  </w:style>
  <w:style w:type="paragraph" w:customStyle="1" w:styleId="Version">
    <w:name w:val="Version"/>
    <w:rsid w:val="00B93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CD3"/>
    <w:pPr>
      <w:keepNext w:val="0"/>
      <w:tabs>
        <w:tab w:val="right" w:pos="4176"/>
      </w:tabs>
      <w:ind w:left="198" w:hanging="198"/>
    </w:pPr>
    <w:rPr>
      <w:rFonts w:ascii="Garamond" w:hAnsi="Garamond"/>
    </w:rPr>
  </w:style>
  <w:style w:type="paragraph" w:styleId="IndexHeading">
    <w:name w:val="index heading"/>
    <w:basedOn w:val="Normal"/>
    <w:next w:val="Index1"/>
    <w:semiHidden/>
    <w:rsid w:val="00B93CD3"/>
    <w:pPr>
      <w:spacing w:before="120" w:after="120"/>
    </w:pPr>
    <w:rPr>
      <w:rFonts w:ascii="Arial" w:hAnsi="Arial"/>
      <w:b/>
      <w:color w:val="918585"/>
      <w:sz w:val="24"/>
    </w:rPr>
  </w:style>
  <w:style w:type="paragraph" w:styleId="Header">
    <w:name w:val="header"/>
    <w:basedOn w:val="Normal"/>
    <w:link w:val="HeaderChar"/>
    <w:rsid w:val="00B93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CD3"/>
    <w:rPr>
      <w:rFonts w:ascii="Times New Roman" w:eastAsia="Times New Roman" w:hAnsi="Times New Roman" w:cs="Times New Roman"/>
      <w:sz w:val="16"/>
      <w:szCs w:val="20"/>
      <w:lang w:val="en-GB" w:eastAsia="en-US"/>
    </w:rPr>
  </w:style>
  <w:style w:type="paragraph" w:customStyle="1" w:styleId="Chapter">
    <w:name w:val="Chapter"/>
    <w:basedOn w:val="Normal"/>
    <w:rsid w:val="00B93CD3"/>
    <w:pPr>
      <w:spacing w:before="240"/>
    </w:pPr>
    <w:rPr>
      <w:rFonts w:ascii="Times New Roman" w:hAnsi="Times New Roman"/>
      <w:smallCaps/>
      <w:spacing w:val="80"/>
      <w:sz w:val="28"/>
    </w:rPr>
  </w:style>
  <w:style w:type="paragraph" w:customStyle="1" w:styleId="InChapter">
    <w:name w:val="InChapter"/>
    <w:basedOn w:val="Heading3"/>
    <w:rsid w:val="00B93CD3"/>
    <w:pPr>
      <w:spacing w:after="240"/>
      <w:outlineLvl w:val="9"/>
    </w:pPr>
    <w:rPr>
      <w:noProof/>
    </w:rPr>
  </w:style>
  <w:style w:type="paragraph" w:styleId="Index2">
    <w:name w:val="index 2"/>
    <w:basedOn w:val="Normal"/>
    <w:next w:val="Normal"/>
    <w:semiHidden/>
    <w:rsid w:val="00B93CD3"/>
    <w:pPr>
      <w:tabs>
        <w:tab w:val="right" w:pos="4176"/>
      </w:tabs>
      <w:ind w:left="568" w:hanging="284"/>
    </w:pPr>
    <w:rPr>
      <w:rFonts w:ascii="Garamond" w:hAnsi="Garamond"/>
    </w:rPr>
  </w:style>
  <w:style w:type="paragraph" w:customStyle="1" w:styleId="Byline">
    <w:name w:val="Byline"/>
    <w:rsid w:val="00B93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CD3"/>
    <w:pPr>
      <w:tabs>
        <w:tab w:val="clear" w:pos="3600"/>
        <w:tab w:val="clear" w:pos="3958"/>
      </w:tabs>
      <w:jc w:val="right"/>
    </w:pPr>
  </w:style>
  <w:style w:type="character" w:styleId="Emphasis">
    <w:name w:val="Emphasis"/>
    <w:basedOn w:val="DefaultParagraphFont"/>
    <w:qFormat/>
    <w:rsid w:val="00B93CD3"/>
    <w:rPr>
      <w:i/>
    </w:rPr>
  </w:style>
  <w:style w:type="paragraph" w:styleId="Caption">
    <w:name w:val="caption"/>
    <w:basedOn w:val="BodyText"/>
    <w:next w:val="Normal"/>
    <w:qFormat/>
    <w:rsid w:val="00B93CD3"/>
    <w:pPr>
      <w:framePr w:w="2268" w:hSpace="181" w:vSpace="181" w:wrap="around" w:vAnchor="text" w:hAnchor="page" w:x="1135" w:y="285" w:anchorLock="1"/>
    </w:pPr>
    <w:rPr>
      <w:i/>
    </w:rPr>
  </w:style>
  <w:style w:type="paragraph" w:customStyle="1" w:styleId="MiniTOCTitle">
    <w:name w:val="MiniTOCTitle"/>
    <w:basedOn w:val="Heading4"/>
    <w:rsid w:val="00B93CD3"/>
    <w:pPr>
      <w:spacing w:before="240"/>
      <w:outlineLvl w:val="9"/>
    </w:pPr>
    <w:rPr>
      <w:noProof/>
      <w:sz w:val="24"/>
    </w:rPr>
  </w:style>
  <w:style w:type="paragraph" w:customStyle="1" w:styleId="MiniTOCItem">
    <w:name w:val="MiniTOCItem"/>
    <w:basedOn w:val="ListBullet"/>
    <w:rsid w:val="00B93CD3"/>
    <w:pPr>
      <w:numPr>
        <w:numId w:val="0"/>
      </w:numPr>
      <w:tabs>
        <w:tab w:val="right" w:leader="dot" w:pos="6521"/>
      </w:tabs>
      <w:spacing w:before="0" w:after="0"/>
    </w:pPr>
  </w:style>
  <w:style w:type="paragraph" w:customStyle="1" w:styleId="TOFTitle">
    <w:name w:val="TOFTitle"/>
    <w:basedOn w:val="TOCTitle"/>
    <w:rsid w:val="00B93CD3"/>
  </w:style>
  <w:style w:type="paragraph" w:styleId="TableofFigures">
    <w:name w:val="table of figures"/>
    <w:basedOn w:val="Normal"/>
    <w:next w:val="Normal"/>
    <w:semiHidden/>
    <w:rsid w:val="00B93CD3"/>
    <w:pPr>
      <w:tabs>
        <w:tab w:val="right" w:leader="dot" w:pos="9072"/>
      </w:tabs>
      <w:ind w:left="970" w:hanging="403"/>
    </w:pPr>
    <w:rPr>
      <w:rFonts w:ascii="Times New Roman" w:hAnsi="Times New Roman"/>
      <w:b/>
    </w:rPr>
  </w:style>
  <w:style w:type="paragraph" w:styleId="ListNumber">
    <w:name w:val="List Number"/>
    <w:basedOn w:val="List"/>
    <w:rsid w:val="00B93CD3"/>
    <w:pPr>
      <w:numPr>
        <w:numId w:val="15"/>
      </w:numPr>
      <w:tabs>
        <w:tab w:val="clear" w:pos="340"/>
      </w:tabs>
    </w:pPr>
  </w:style>
  <w:style w:type="character" w:customStyle="1" w:styleId="WingdingSymbols">
    <w:name w:val="Wingding Symbols"/>
    <w:rsid w:val="00B93CD3"/>
    <w:rPr>
      <w:rFonts w:ascii="Wingdings" w:hAnsi="Wingdings"/>
    </w:rPr>
  </w:style>
  <w:style w:type="paragraph" w:customStyle="1" w:styleId="TableHeading">
    <w:name w:val="Table Heading"/>
    <w:basedOn w:val="HeadingBase"/>
    <w:rsid w:val="00B93CD3"/>
    <w:pPr>
      <w:keepLines/>
      <w:pBdr>
        <w:bottom w:val="single" w:sz="6" w:space="1" w:color="918585"/>
      </w:pBdr>
      <w:spacing w:before="240"/>
    </w:pPr>
  </w:style>
  <w:style w:type="character" w:customStyle="1" w:styleId="HotSpot">
    <w:name w:val="HotSpot"/>
    <w:rsid w:val="00B93CD3"/>
    <w:rPr>
      <w:color w:val="0033CC"/>
      <w:u w:val="none"/>
    </w:rPr>
  </w:style>
  <w:style w:type="paragraph" w:customStyle="1" w:styleId="BodyTextRight">
    <w:name w:val="Body Text Right"/>
    <w:basedOn w:val="BodyText"/>
    <w:rsid w:val="00B93CD3"/>
    <w:pPr>
      <w:spacing w:before="0" w:after="0"/>
      <w:jc w:val="right"/>
    </w:pPr>
  </w:style>
  <w:style w:type="paragraph" w:styleId="Index3">
    <w:name w:val="index 3"/>
    <w:basedOn w:val="ListNumber2"/>
    <w:next w:val="Normal"/>
    <w:semiHidden/>
    <w:rsid w:val="00B93CD3"/>
    <w:pPr>
      <w:numPr>
        <w:numId w:val="0"/>
      </w:numPr>
      <w:tabs>
        <w:tab w:val="right" w:leader="dot" w:pos="4176"/>
      </w:tabs>
    </w:pPr>
  </w:style>
  <w:style w:type="paragraph" w:styleId="ListNumber2">
    <w:name w:val="List Number 2"/>
    <w:basedOn w:val="List2"/>
    <w:rsid w:val="00B93CD3"/>
    <w:pPr>
      <w:numPr>
        <w:numId w:val="10"/>
      </w:numPr>
      <w:tabs>
        <w:tab w:val="clear" w:pos="1060"/>
      </w:tabs>
    </w:pPr>
  </w:style>
  <w:style w:type="paragraph" w:customStyle="1" w:styleId="MarginNote">
    <w:name w:val="Margin Note"/>
    <w:basedOn w:val="BodyText"/>
    <w:rsid w:val="00B93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CD3"/>
    <w:rPr>
      <w:sz w:val="32"/>
    </w:rPr>
  </w:style>
  <w:style w:type="paragraph" w:customStyle="1" w:styleId="HeadingProcedure">
    <w:name w:val="Heading Procedure"/>
    <w:basedOn w:val="HeadingBase"/>
    <w:next w:val="Normal"/>
    <w:rsid w:val="00B93CD3"/>
    <w:pPr>
      <w:tabs>
        <w:tab w:val="left" w:pos="0"/>
      </w:tabs>
      <w:spacing w:before="120" w:after="60"/>
    </w:pPr>
    <w:rPr>
      <w:i/>
      <w:color w:val="918585"/>
      <w:sz w:val="22"/>
    </w:rPr>
  </w:style>
  <w:style w:type="paragraph" w:customStyle="1" w:styleId="TableBodyText">
    <w:name w:val="Table Body Text"/>
    <w:basedOn w:val="BodyText"/>
    <w:rsid w:val="00B93CD3"/>
    <w:pPr>
      <w:spacing w:before="60" w:after="60"/>
    </w:pPr>
  </w:style>
  <w:style w:type="paragraph" w:styleId="ListContinue">
    <w:name w:val="List Continue"/>
    <w:basedOn w:val="List"/>
    <w:rsid w:val="00B93CD3"/>
    <w:pPr>
      <w:ind w:firstLine="0"/>
    </w:pPr>
  </w:style>
  <w:style w:type="paragraph" w:customStyle="1" w:styleId="ListNote">
    <w:name w:val="List Note"/>
    <w:basedOn w:val="List"/>
    <w:rsid w:val="00B93CD3"/>
    <w:pPr>
      <w:pBdr>
        <w:top w:val="single" w:sz="6" w:space="2" w:color="918585"/>
        <w:bottom w:val="single" w:sz="6" w:space="2" w:color="918585"/>
      </w:pBdr>
      <w:tabs>
        <w:tab w:val="left" w:pos="1021"/>
      </w:tabs>
      <w:ind w:firstLine="0"/>
    </w:pPr>
  </w:style>
  <w:style w:type="paragraph" w:customStyle="1" w:styleId="Warning">
    <w:name w:val="Warning"/>
    <w:basedOn w:val="BodyText"/>
    <w:rsid w:val="00B93CD3"/>
    <w:pPr>
      <w:shd w:val="clear" w:color="auto" w:fill="D9D9D9"/>
      <w:tabs>
        <w:tab w:val="left" w:pos="992"/>
      </w:tabs>
      <w:ind w:left="119" w:right="119"/>
    </w:pPr>
    <w:rPr>
      <w:sz w:val="20"/>
    </w:rPr>
  </w:style>
  <w:style w:type="paragraph" w:customStyle="1" w:styleId="MarginIcons">
    <w:name w:val="Margin Icons"/>
    <w:basedOn w:val="BodyText"/>
    <w:rsid w:val="00B93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CD3"/>
    <w:rPr>
      <w:rFonts w:ascii="Courier New" w:hAnsi="Courier New"/>
    </w:rPr>
  </w:style>
  <w:style w:type="paragraph" w:customStyle="1" w:styleId="NoteBullet">
    <w:name w:val="Note Bullet"/>
    <w:basedOn w:val="Note"/>
    <w:rsid w:val="00B93CD3"/>
    <w:pPr>
      <w:tabs>
        <w:tab w:val="clear" w:pos="680"/>
      </w:tabs>
      <w:spacing w:before="60" w:after="60"/>
    </w:pPr>
  </w:style>
  <w:style w:type="paragraph" w:customStyle="1" w:styleId="SubHeading2">
    <w:name w:val="SubHeading2"/>
    <w:basedOn w:val="HeadingBase"/>
    <w:rsid w:val="00B93CD3"/>
    <w:pPr>
      <w:spacing w:before="240" w:after="60"/>
    </w:pPr>
    <w:rPr>
      <w:sz w:val="20"/>
    </w:rPr>
  </w:style>
  <w:style w:type="paragraph" w:customStyle="1" w:styleId="SubHeading1">
    <w:name w:val="SubHeading1"/>
    <w:basedOn w:val="HeadingBase"/>
    <w:rsid w:val="00B93CD3"/>
    <w:pPr>
      <w:spacing w:before="240" w:after="60"/>
    </w:pPr>
    <w:rPr>
      <w:color w:val="918585"/>
      <w:sz w:val="22"/>
    </w:rPr>
  </w:style>
  <w:style w:type="paragraph" w:customStyle="1" w:styleId="SideHeading">
    <w:name w:val="Side Heading"/>
    <w:basedOn w:val="HeadingBase"/>
    <w:rsid w:val="00B93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CD3"/>
    <w:pPr>
      <w:tabs>
        <w:tab w:val="num" w:pos="360"/>
      </w:tabs>
    </w:pPr>
  </w:style>
  <w:style w:type="paragraph" w:styleId="PlainText">
    <w:name w:val="Plain Text"/>
    <w:basedOn w:val="Normal"/>
    <w:link w:val="PlainTextChar"/>
    <w:rsid w:val="00B93CD3"/>
    <w:rPr>
      <w:sz w:val="20"/>
    </w:rPr>
  </w:style>
  <w:style w:type="character" w:customStyle="1" w:styleId="PlainTextChar">
    <w:name w:val="Plain Text Char"/>
    <w:basedOn w:val="DefaultParagraphFont"/>
    <w:link w:val="PlainText"/>
    <w:rsid w:val="00B93CD3"/>
    <w:rPr>
      <w:rFonts w:ascii="Courier New" w:eastAsia="Times New Roman" w:hAnsi="Courier New" w:cs="Times New Roman"/>
      <w:sz w:val="20"/>
      <w:szCs w:val="20"/>
      <w:lang w:eastAsia="en-US"/>
    </w:rPr>
  </w:style>
  <w:style w:type="character" w:customStyle="1" w:styleId="MenuOption">
    <w:name w:val="Menu Option"/>
    <w:basedOn w:val="DefaultParagraphFont"/>
    <w:rsid w:val="00B93CD3"/>
    <w:rPr>
      <w:b/>
      <w:smallCaps/>
    </w:rPr>
  </w:style>
  <w:style w:type="paragraph" w:customStyle="1" w:styleId="TableListNumber">
    <w:name w:val="Table List Number"/>
    <w:basedOn w:val="ListNumber"/>
    <w:rsid w:val="00B93CD3"/>
    <w:pPr>
      <w:numPr>
        <w:numId w:val="0"/>
      </w:numPr>
    </w:pPr>
  </w:style>
  <w:style w:type="paragraph" w:styleId="TOC4">
    <w:name w:val="toc 4"/>
    <w:basedOn w:val="TOCBase"/>
    <w:next w:val="Normal"/>
    <w:semiHidden/>
    <w:rsid w:val="00B93CD3"/>
    <w:pPr>
      <w:tabs>
        <w:tab w:val="right" w:leader="dot" w:pos="9071"/>
      </w:tabs>
      <w:ind w:left="1701"/>
    </w:pPr>
  </w:style>
  <w:style w:type="paragraph" w:customStyle="1" w:styleId="ListAlpha">
    <w:name w:val="List Alpha"/>
    <w:basedOn w:val="List"/>
    <w:rsid w:val="00B93CD3"/>
    <w:pPr>
      <w:numPr>
        <w:numId w:val="9"/>
      </w:numPr>
    </w:pPr>
  </w:style>
  <w:style w:type="paragraph" w:customStyle="1" w:styleId="ListAlpha2">
    <w:name w:val="List Alpha 2"/>
    <w:basedOn w:val="List2"/>
    <w:rsid w:val="00B93CD3"/>
    <w:pPr>
      <w:numPr>
        <w:numId w:val="8"/>
      </w:numPr>
    </w:pPr>
  </w:style>
  <w:style w:type="paragraph" w:styleId="List2">
    <w:name w:val="List 2"/>
    <w:basedOn w:val="BodyText"/>
    <w:rsid w:val="00B93CD3"/>
    <w:pPr>
      <w:tabs>
        <w:tab w:val="left" w:pos="680"/>
      </w:tabs>
      <w:spacing w:before="60" w:after="60"/>
      <w:ind w:left="680" w:hanging="340"/>
    </w:pPr>
  </w:style>
  <w:style w:type="paragraph" w:styleId="List3">
    <w:name w:val="List 3"/>
    <w:basedOn w:val="BodyText"/>
    <w:rsid w:val="00B93CD3"/>
    <w:pPr>
      <w:tabs>
        <w:tab w:val="left" w:pos="1021"/>
      </w:tabs>
      <w:spacing w:before="60" w:after="60"/>
      <w:ind w:left="1020" w:hanging="340"/>
    </w:pPr>
  </w:style>
  <w:style w:type="paragraph" w:styleId="List4">
    <w:name w:val="List 4"/>
    <w:basedOn w:val="BodyText"/>
    <w:rsid w:val="00B93CD3"/>
    <w:pPr>
      <w:tabs>
        <w:tab w:val="left" w:pos="1361"/>
      </w:tabs>
      <w:spacing w:before="60" w:after="60"/>
      <w:ind w:left="1361" w:hanging="340"/>
    </w:pPr>
  </w:style>
  <w:style w:type="paragraph" w:styleId="List5">
    <w:name w:val="List 5"/>
    <w:basedOn w:val="BodyText"/>
    <w:rsid w:val="00B93CD3"/>
    <w:pPr>
      <w:tabs>
        <w:tab w:val="left" w:pos="1701"/>
      </w:tabs>
      <w:spacing w:before="60" w:after="60"/>
      <w:ind w:left="1701" w:hanging="340"/>
    </w:pPr>
  </w:style>
  <w:style w:type="paragraph" w:styleId="ListBullet3">
    <w:name w:val="List Bullet 3"/>
    <w:basedOn w:val="List3"/>
    <w:rsid w:val="00B93CD3"/>
    <w:pPr>
      <w:numPr>
        <w:numId w:val="14"/>
      </w:numPr>
      <w:tabs>
        <w:tab w:val="clear" w:pos="1021"/>
      </w:tabs>
      <w:ind w:left="1037" w:hanging="357"/>
    </w:pPr>
  </w:style>
  <w:style w:type="paragraph" w:styleId="ListBullet4">
    <w:name w:val="List Bullet 4"/>
    <w:basedOn w:val="List4"/>
    <w:rsid w:val="00B93CD3"/>
    <w:pPr>
      <w:numPr>
        <w:numId w:val="3"/>
      </w:numPr>
      <w:tabs>
        <w:tab w:val="clear" w:pos="1361"/>
      </w:tabs>
    </w:pPr>
  </w:style>
  <w:style w:type="paragraph" w:styleId="ListBullet5">
    <w:name w:val="List Bullet 5"/>
    <w:basedOn w:val="List5"/>
    <w:rsid w:val="00B93CD3"/>
    <w:pPr>
      <w:numPr>
        <w:numId w:val="4"/>
      </w:numPr>
    </w:pPr>
  </w:style>
  <w:style w:type="paragraph" w:styleId="ListContinue2">
    <w:name w:val="List Continue 2"/>
    <w:basedOn w:val="List2"/>
    <w:rsid w:val="00B93CD3"/>
    <w:pPr>
      <w:ind w:firstLine="0"/>
    </w:pPr>
  </w:style>
  <w:style w:type="paragraph" w:styleId="ListContinue3">
    <w:name w:val="List Continue 3"/>
    <w:basedOn w:val="List3"/>
    <w:rsid w:val="00B93CD3"/>
    <w:pPr>
      <w:ind w:left="1021" w:firstLine="0"/>
    </w:pPr>
  </w:style>
  <w:style w:type="paragraph" w:styleId="ListContinue4">
    <w:name w:val="List Continue 4"/>
    <w:basedOn w:val="List4"/>
    <w:rsid w:val="00B93CD3"/>
    <w:pPr>
      <w:ind w:firstLine="0"/>
    </w:pPr>
  </w:style>
  <w:style w:type="paragraph" w:styleId="ListContinue5">
    <w:name w:val="List Continue 5"/>
    <w:basedOn w:val="List5"/>
    <w:rsid w:val="00B93CD3"/>
    <w:pPr>
      <w:ind w:firstLine="0"/>
    </w:pPr>
  </w:style>
  <w:style w:type="paragraph" w:styleId="ListNumber3">
    <w:name w:val="List Number 3"/>
    <w:basedOn w:val="List3"/>
    <w:rsid w:val="00B93CD3"/>
    <w:pPr>
      <w:numPr>
        <w:numId w:val="5"/>
      </w:numPr>
    </w:pPr>
  </w:style>
  <w:style w:type="paragraph" w:styleId="ListNumber4">
    <w:name w:val="List Number 4"/>
    <w:basedOn w:val="List4"/>
    <w:rsid w:val="00B93CD3"/>
    <w:pPr>
      <w:numPr>
        <w:numId w:val="6"/>
      </w:numPr>
    </w:pPr>
  </w:style>
  <w:style w:type="paragraph" w:styleId="ListNumber5">
    <w:name w:val="List Number 5"/>
    <w:basedOn w:val="List5"/>
    <w:rsid w:val="00B93CD3"/>
    <w:pPr>
      <w:numPr>
        <w:numId w:val="7"/>
      </w:numPr>
    </w:pPr>
  </w:style>
  <w:style w:type="paragraph" w:styleId="BlockText">
    <w:name w:val="Block Text"/>
    <w:basedOn w:val="Normal"/>
    <w:rsid w:val="00B93CD3"/>
    <w:pPr>
      <w:spacing w:after="120"/>
      <w:ind w:left="1440" w:right="1440"/>
    </w:pPr>
  </w:style>
  <w:style w:type="character" w:customStyle="1" w:styleId="Subscript">
    <w:name w:val="Subscript"/>
    <w:basedOn w:val="DefaultParagraphFont"/>
    <w:rsid w:val="00B93CD3"/>
    <w:rPr>
      <w:sz w:val="16"/>
      <w:vertAlign w:val="subscript"/>
    </w:rPr>
  </w:style>
  <w:style w:type="character" w:customStyle="1" w:styleId="Superscript">
    <w:name w:val="Superscript"/>
    <w:basedOn w:val="DefaultParagraphFont"/>
    <w:rsid w:val="00B93CD3"/>
    <w:rPr>
      <w:sz w:val="16"/>
      <w:vertAlign w:val="superscript"/>
    </w:rPr>
  </w:style>
  <w:style w:type="character" w:customStyle="1" w:styleId="Symbols">
    <w:name w:val="Symbols"/>
    <w:basedOn w:val="DefaultParagraphFont"/>
    <w:rsid w:val="00B93CD3"/>
    <w:rPr>
      <w:rFonts w:ascii="Symbol" w:hAnsi="Symbol"/>
    </w:rPr>
  </w:style>
  <w:style w:type="character" w:customStyle="1" w:styleId="MenuOptions">
    <w:name w:val="Menu Options"/>
    <w:basedOn w:val="DefaultParagraphFont"/>
    <w:rsid w:val="00B93CD3"/>
    <w:rPr>
      <w:rFonts w:ascii="Arial Narrow" w:hAnsi="Arial Narrow"/>
      <w:smallCaps/>
    </w:rPr>
  </w:style>
  <w:style w:type="character" w:customStyle="1" w:styleId="Buttons">
    <w:name w:val="Buttons"/>
    <w:basedOn w:val="DefaultParagraphFont"/>
    <w:rsid w:val="00B93CD3"/>
    <w:rPr>
      <w:b/>
    </w:rPr>
  </w:style>
  <w:style w:type="character" w:customStyle="1" w:styleId="Underlined">
    <w:name w:val="Underlined"/>
    <w:basedOn w:val="DefaultParagraphFont"/>
    <w:rsid w:val="00B93CD3"/>
    <w:rPr>
      <w:u w:val="single"/>
    </w:rPr>
  </w:style>
  <w:style w:type="paragraph" w:customStyle="1" w:styleId="TableBodyTextRight">
    <w:name w:val="Table Body Text Right"/>
    <w:basedOn w:val="TableBodyText"/>
    <w:rsid w:val="00B93CD3"/>
    <w:pPr>
      <w:widowControl w:val="0"/>
      <w:autoSpaceDE w:val="0"/>
      <w:autoSpaceDN w:val="0"/>
      <w:adjustRightInd w:val="0"/>
      <w:jc w:val="right"/>
    </w:pPr>
    <w:rPr>
      <w:rFonts w:cs="Arial"/>
      <w:szCs w:val="18"/>
    </w:rPr>
  </w:style>
  <w:style w:type="paragraph" w:customStyle="1" w:styleId="CopyrightText">
    <w:name w:val="Copyright Text"/>
    <w:basedOn w:val="BodyText"/>
    <w:rsid w:val="00B93CD3"/>
    <w:rPr>
      <w:sz w:val="18"/>
    </w:rPr>
  </w:style>
  <w:style w:type="paragraph" w:customStyle="1" w:styleId="BodySmallRight">
    <w:name w:val="Body Small Right"/>
    <w:basedOn w:val="BodyTextRight"/>
    <w:rsid w:val="00B93CD3"/>
    <w:rPr>
      <w:sz w:val="18"/>
      <w:szCs w:val="18"/>
    </w:rPr>
  </w:style>
  <w:style w:type="paragraph" w:customStyle="1" w:styleId="MarginEdition">
    <w:name w:val="Margin Edition"/>
    <w:basedOn w:val="MarginNote"/>
    <w:rsid w:val="00B93CD3"/>
    <w:pPr>
      <w:spacing w:before="0" w:after="0"/>
    </w:pPr>
    <w:rPr>
      <w:rFonts w:ascii="Times New Roman" w:hAnsi="Times New Roman"/>
      <w:color w:val="999999"/>
    </w:rPr>
  </w:style>
  <w:style w:type="paragraph" w:customStyle="1" w:styleId="Spacer">
    <w:name w:val="Spacer"/>
    <w:basedOn w:val="Normal"/>
    <w:rsid w:val="00B93CD3"/>
    <w:rPr>
      <w:sz w:val="2"/>
      <w:szCs w:val="2"/>
    </w:rPr>
  </w:style>
  <w:style w:type="character" w:customStyle="1" w:styleId="Small">
    <w:name w:val="Small"/>
    <w:basedOn w:val="DefaultParagraphFont"/>
    <w:rsid w:val="00B93CD3"/>
    <w:rPr>
      <w:sz w:val="16"/>
    </w:rPr>
  </w:style>
  <w:style w:type="paragraph" w:customStyle="1" w:styleId="WideTable">
    <w:name w:val="Wide Table"/>
    <w:basedOn w:val="Normal"/>
    <w:rsid w:val="00B93CD3"/>
    <w:pPr>
      <w:ind w:left="-1418"/>
    </w:pPr>
    <w:rPr>
      <w:sz w:val="2"/>
      <w:szCs w:val="2"/>
    </w:rPr>
  </w:style>
  <w:style w:type="character" w:styleId="PageNumber">
    <w:name w:val="page number"/>
    <w:basedOn w:val="DefaultParagraphFont"/>
    <w:rsid w:val="00B93CD3"/>
  </w:style>
  <w:style w:type="paragraph" w:styleId="Quote">
    <w:name w:val="Quote"/>
    <w:basedOn w:val="Heading1"/>
    <w:link w:val="QuoteChar"/>
    <w:qFormat/>
    <w:rsid w:val="00B93CD3"/>
    <w:rPr>
      <w:b w:val="0"/>
      <w:sz w:val="72"/>
      <w:szCs w:val="72"/>
      <w:lang w:val="en-NZ"/>
    </w:rPr>
  </w:style>
  <w:style w:type="character" w:customStyle="1" w:styleId="QuoteChar">
    <w:name w:val="Quote Char"/>
    <w:basedOn w:val="DefaultParagraphFont"/>
    <w:link w:val="Quote"/>
    <w:rsid w:val="00B93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CD3"/>
    <w:pPr>
      <w:pageBreakBefore/>
    </w:pPr>
  </w:style>
  <w:style w:type="paragraph" w:customStyle="1" w:styleId="Border">
    <w:name w:val="Border"/>
    <w:basedOn w:val="Normal"/>
    <w:qFormat/>
    <w:rsid w:val="00B93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CD3"/>
    <w:rPr>
      <w:b/>
      <w:bCs/>
      <w:i/>
      <w:iCs/>
      <w:color w:val="auto"/>
    </w:rPr>
  </w:style>
  <w:style w:type="paragraph" w:styleId="IntenseQuote">
    <w:name w:val="Intense Quote"/>
    <w:basedOn w:val="Normal"/>
    <w:next w:val="Normal"/>
    <w:link w:val="IntenseQuoteChar"/>
    <w:uiPriority w:val="30"/>
    <w:qFormat/>
    <w:rsid w:val="00B93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CD3"/>
    <w:rPr>
      <w:smallCaps/>
      <w:color w:val="auto"/>
      <w:u w:val="single"/>
    </w:rPr>
  </w:style>
  <w:style w:type="character" w:styleId="IntenseReference">
    <w:name w:val="Intense Reference"/>
    <w:basedOn w:val="DefaultParagraphFont"/>
    <w:uiPriority w:val="32"/>
    <w:qFormat/>
    <w:rsid w:val="00B93CD3"/>
    <w:rPr>
      <w:b/>
      <w:bCs/>
      <w:smallCaps/>
      <w:color w:val="auto"/>
      <w:spacing w:val="5"/>
      <w:u w:val="single"/>
    </w:rPr>
  </w:style>
  <w:style w:type="paragraph" w:customStyle="1" w:styleId="2ColumnHeading">
    <w:name w:val="2Column Heading"/>
    <w:basedOn w:val="BodyText"/>
    <w:qFormat/>
    <w:rsid w:val="00B93CD3"/>
    <w:pPr>
      <w:spacing w:after="60"/>
      <w:ind w:left="-2268"/>
    </w:pPr>
    <w:rPr>
      <w:b/>
    </w:rPr>
  </w:style>
  <w:style w:type="paragraph" w:customStyle="1" w:styleId="Heading1TOC">
    <w:name w:val="Heading1 TOC"/>
    <w:basedOn w:val="Normal"/>
    <w:qFormat/>
    <w:rsid w:val="00B93CD3"/>
    <w:pPr>
      <w:spacing w:before="240" w:after="120"/>
    </w:pPr>
    <w:rPr>
      <w:rFonts w:ascii="Times New Roman" w:hAnsi="Times New Roman"/>
      <w:b/>
      <w:sz w:val="32"/>
    </w:rPr>
  </w:style>
  <w:style w:type="paragraph" w:customStyle="1" w:styleId="Heading2TOC">
    <w:name w:val="Heading2 TOC"/>
    <w:basedOn w:val="Normal"/>
    <w:qFormat/>
    <w:rsid w:val="00B93CD3"/>
    <w:pPr>
      <w:spacing w:before="240" w:after="60"/>
    </w:pPr>
    <w:rPr>
      <w:rFonts w:ascii="Times New Roman" w:hAnsi="Times New Roman"/>
      <w:b/>
      <w:sz w:val="28"/>
    </w:rPr>
  </w:style>
  <w:style w:type="character" w:customStyle="1" w:styleId="Underline">
    <w:name w:val="Underline"/>
    <w:basedOn w:val="DefaultParagraphFont"/>
    <w:qFormat/>
    <w:rsid w:val="00B93CD3"/>
    <w:rPr>
      <w:u w:val="single"/>
    </w:rPr>
  </w:style>
  <w:style w:type="character" w:customStyle="1" w:styleId="BoldandItalics">
    <w:name w:val="Bold and Italics"/>
    <w:qFormat/>
    <w:rsid w:val="00B93CD3"/>
    <w:rPr>
      <w:b/>
      <w:i/>
      <w:u w:val="none"/>
    </w:rPr>
  </w:style>
  <w:style w:type="paragraph" w:styleId="BalloonText">
    <w:name w:val="Balloon Text"/>
    <w:basedOn w:val="Normal"/>
    <w:link w:val="BalloonTextChar"/>
    <w:rsid w:val="00B93CD3"/>
    <w:rPr>
      <w:rFonts w:ascii="Tahoma" w:hAnsi="Tahoma" w:cs="Tahoma"/>
      <w:sz w:val="16"/>
      <w:szCs w:val="16"/>
    </w:rPr>
  </w:style>
  <w:style w:type="character" w:customStyle="1" w:styleId="BalloonTextChar">
    <w:name w:val="Balloon Text Char"/>
    <w:basedOn w:val="DefaultParagraphFont"/>
    <w:link w:val="BalloonText"/>
    <w:rsid w:val="00B93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CD3"/>
    <w:rPr>
      <w:b/>
      <w:color w:val="660033"/>
      <w:spacing w:val="0"/>
    </w:rPr>
  </w:style>
  <w:style w:type="paragraph" w:customStyle="1" w:styleId="Nameditemlist">
    <w:name w:val="Named item list"/>
    <w:basedOn w:val="BodyText"/>
    <w:qFormat/>
    <w:rsid w:val="00B93CD3"/>
    <w:pPr>
      <w:tabs>
        <w:tab w:val="left" w:pos="2835"/>
      </w:tabs>
      <w:ind w:left="2835" w:hanging="2835"/>
    </w:pPr>
  </w:style>
  <w:style w:type="paragraph" w:customStyle="1" w:styleId="BodyTextnopadding">
    <w:name w:val="Body Text no padding"/>
    <w:basedOn w:val="BodyText"/>
    <w:qFormat/>
    <w:rsid w:val="00B93CD3"/>
    <w:pPr>
      <w:spacing w:before="0" w:after="0"/>
    </w:pPr>
  </w:style>
  <w:style w:type="paragraph" w:customStyle="1" w:styleId="BodyTextBold">
    <w:name w:val="Body Text Bold"/>
    <w:basedOn w:val="BodyText"/>
    <w:qFormat/>
    <w:rsid w:val="00B93CD3"/>
    <w:rPr>
      <w:b/>
    </w:rPr>
  </w:style>
  <w:style w:type="character" w:styleId="Hyperlink">
    <w:name w:val="Hyperlink"/>
    <w:basedOn w:val="DefaultParagraphFont"/>
    <w:uiPriority w:val="99"/>
    <w:unhideWhenUsed/>
    <w:rsid w:val="00107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5377</Characters>
  <Application>Microsoft Office Word</Application>
  <DocSecurity>0</DocSecurity>
  <Lines>173</Lines>
  <Paragraphs>126</Paragraphs>
  <ScaleCrop>false</ScaleCrop>
  <Company>Author-it Software Corporation Ltd.</Company>
  <LinksUpToDate>false</LinksUpToDate>
  <CharactersWithSpaces>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SIRRMER002 Merchandise food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