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6A8" w:rsidP="007D2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SIRRMER001 Produce visual merchandise displays</w:t>
      </w:r>
      <w:r>
        <w:fldChar w:fldCharType="end"/>
      </w:r>
    </w:p>
    <w:p w:rsidR="007D26A8" w:rsidP="007D26A8">
      <w:pPr>
        <w:pStyle w:val="Version"/>
        <w:sectPr w:rsidSect="00F21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D61" w:rsidP="00F21D61">
      <w:pPr>
        <w:pStyle w:val="SuperHeading"/>
      </w:pPr>
      <w:r w:rsidRPr="00F21D61">
        <w:t>Assessment Requirements for SIRRMER001 Produce visual merchandise displays</w:t>
      </w:r>
    </w:p>
    <w:p w:rsidR="00000000" w:rsidRPr="00F21D61" w:rsidP="00F21D61">
      <w:pPr>
        <w:pStyle w:val="Heading1"/>
      </w:pPr>
      <w:bookmarkStart w:id="1" w:name="O_793506"/>
      <w:bookmarkEnd w:id="1"/>
      <w:r w:rsidRPr="00F21D61">
        <w:t>Modification History</w:t>
      </w:r>
    </w:p>
    <w:p w:rsidR="00000000" w:rsidRPr="00F21D61" w:rsidP="007D26A8">
      <w:pPr>
        <w:pStyle w:val="BodyText"/>
      </w:pPr>
      <w:r w:rsidRPr="00F21D61">
        <w:t>Not applicable.</w:t>
      </w:r>
    </w:p>
    <w:p w:rsidR="00000000" w:rsidRPr="00F21D61" w:rsidP="00F21D61">
      <w:pPr>
        <w:pStyle w:val="Heading1"/>
      </w:pPr>
      <w:bookmarkStart w:id="2" w:name="O_793507"/>
      <w:bookmarkEnd w:id="2"/>
      <w:r w:rsidRPr="00F21D61">
        <w:t>Performance Evidence</w:t>
      </w:r>
    </w:p>
    <w:p w:rsidR="00000000" w:rsidRPr="00F21D61" w:rsidP="007D26A8">
      <w:pPr>
        <w:pStyle w:val="BodyText"/>
      </w:pPr>
      <w:r w:rsidRPr="00F21D61">
        <w:t>Evidence of the ability to complete tasks outlined in elements and performance criteria of this unit in the context of the job role, and:</w:t>
      </w:r>
    </w:p>
    <w:p w:rsidR="00000000" w:rsidRPr="00F21D61" w:rsidP="00F21D61">
      <w:pPr>
        <w:pStyle w:val="ListBullet"/>
      </w:pPr>
      <w:r w:rsidRPr="00F21D61">
        <w:t>follow merchandising display guidelines and organisational procedures to prepare and produce three merchandise displa</w:t>
      </w:r>
      <w:r w:rsidRPr="00F21D61">
        <w:t xml:space="preserve">ys, from the following list, of varying sizes and complexities: </w:t>
      </w:r>
    </w:p>
    <w:p w:rsidR="00000000" w:rsidRPr="00F21D61" w:rsidP="00F21D61">
      <w:pPr>
        <w:pStyle w:val="ListBullet2"/>
      </w:pPr>
      <w:r w:rsidRPr="00F21D61">
        <w:t xml:space="preserve">an existing merchandise range </w:t>
      </w:r>
    </w:p>
    <w:p w:rsidR="00000000" w:rsidRPr="00F21D61" w:rsidP="00F21D61">
      <w:pPr>
        <w:pStyle w:val="ListBullet2"/>
      </w:pPr>
      <w:r w:rsidRPr="00F21D61">
        <w:t>a new merchandise range</w:t>
      </w:r>
    </w:p>
    <w:p w:rsidR="00000000" w:rsidRPr="00F21D61" w:rsidP="00F21D61">
      <w:pPr>
        <w:pStyle w:val="ListBullet2"/>
      </w:pPr>
      <w:r w:rsidRPr="00F21D61">
        <w:t>a seasonal merchandise range</w:t>
      </w:r>
    </w:p>
    <w:p w:rsidR="00000000" w:rsidRPr="00F21D61" w:rsidP="00F21D61">
      <w:pPr>
        <w:pStyle w:val="ListBullet2"/>
      </w:pPr>
      <w:r w:rsidRPr="00F21D61">
        <w:t xml:space="preserve">a promotional event </w:t>
      </w:r>
    </w:p>
    <w:p w:rsidR="00000000" w:rsidRPr="00F21D61" w:rsidP="00F21D61">
      <w:pPr>
        <w:pStyle w:val="ListBullet2"/>
      </w:pPr>
      <w:r w:rsidRPr="00F21D61">
        <w:t xml:space="preserve">discounted merchandise  </w:t>
      </w:r>
    </w:p>
    <w:p w:rsidR="00000000" w:rsidRPr="00F21D61" w:rsidP="00F21D61">
      <w:pPr>
        <w:pStyle w:val="ListBullet"/>
      </w:pPr>
      <w:r w:rsidRPr="00F21D61">
        <w:t xml:space="preserve">maintain each of the above displays and display area, adequate stock level and appearance of display. </w:t>
      </w:r>
    </w:p>
    <w:p w:rsidR="00000000" w:rsidRPr="00F21D61" w:rsidP="00F21D61">
      <w:pPr>
        <w:pStyle w:val="AllowPageBreak"/>
      </w:pPr>
    </w:p>
    <w:p w:rsidR="00000000" w:rsidRPr="00F21D61" w:rsidP="00F21D61">
      <w:pPr>
        <w:pStyle w:val="Heading1"/>
      </w:pPr>
      <w:bookmarkStart w:id="3" w:name="O_793508"/>
      <w:bookmarkEnd w:id="3"/>
      <w:r w:rsidRPr="00F21D61">
        <w:t>Knowledge Evidence</w:t>
      </w:r>
    </w:p>
    <w:p w:rsidR="00000000" w:rsidRPr="00F21D61" w:rsidP="007D26A8">
      <w:pPr>
        <w:pStyle w:val="BodyText"/>
      </w:pPr>
      <w:r w:rsidRPr="00F21D61">
        <w:t>Demonstrated knowledge required to complete the tasks outlined in elements and performance criteria of this unit:</w:t>
      </w:r>
    </w:p>
    <w:p w:rsidR="00000000" w:rsidRPr="00F21D61" w:rsidP="00F21D61">
      <w:pPr>
        <w:pStyle w:val="ListBullet"/>
      </w:pPr>
      <w:r w:rsidRPr="00F21D61">
        <w:t>ba</w:t>
      </w:r>
      <w:r w:rsidRPr="00F21D61">
        <w:t xml:space="preserve">sic principles of visual merchandising as they relate to producing retail visual merchandise displays </w:t>
      </w:r>
    </w:p>
    <w:p w:rsidR="00000000" w:rsidRPr="00F21D61" w:rsidP="00F21D61">
      <w:pPr>
        <w:pStyle w:val="ListBullet"/>
      </w:pPr>
      <w:r w:rsidRPr="00F21D61">
        <w:t xml:space="preserve">visual merchandise display guidelines and how they are used in creating a retail displays </w:t>
      </w:r>
    </w:p>
    <w:p w:rsidR="00000000" w:rsidRPr="00F21D61" w:rsidP="00F21D61">
      <w:pPr>
        <w:pStyle w:val="ListBullet"/>
      </w:pPr>
      <w:r w:rsidRPr="00F21D61">
        <w:t>organisational procedures for:</w:t>
      </w:r>
    </w:p>
    <w:p w:rsidR="00000000" w:rsidRPr="00F21D61" w:rsidP="00F21D61">
      <w:pPr>
        <w:pStyle w:val="ListBullet2"/>
      </w:pPr>
      <w:r w:rsidRPr="00F21D61">
        <w:t>correct manual handling techni</w:t>
      </w:r>
      <w:r w:rsidRPr="00F21D61">
        <w:t xml:space="preserve">ques for protection of self and merchandise </w:t>
      </w:r>
    </w:p>
    <w:p w:rsidR="00000000" w:rsidRPr="00F21D61" w:rsidP="00F21D61">
      <w:pPr>
        <w:pStyle w:val="ListBullet2"/>
      </w:pPr>
      <w:r w:rsidRPr="00F21D61">
        <w:t xml:space="preserve">correct storage of merchandise and equipment </w:t>
      </w:r>
    </w:p>
    <w:p w:rsidR="00000000" w:rsidRPr="00F21D61" w:rsidP="00F21D61">
      <w:pPr>
        <w:pStyle w:val="ListBullet2"/>
      </w:pPr>
      <w:r w:rsidRPr="00F21D61">
        <w:t>damaged or out of date stock</w:t>
      </w:r>
    </w:p>
    <w:p w:rsidR="00000000" w:rsidRPr="00F21D61" w:rsidP="00F21D61">
      <w:pPr>
        <w:pStyle w:val="ListBullet2"/>
      </w:pPr>
      <w:r w:rsidRPr="00F21D61">
        <w:t>maintenance of display areas</w:t>
      </w:r>
    </w:p>
    <w:p w:rsidR="00000000" w:rsidRPr="00F21D61" w:rsidP="00F21D61">
      <w:pPr>
        <w:pStyle w:val="ListBullet2"/>
      </w:pPr>
      <w:r w:rsidRPr="00F21D61">
        <w:t>merchandise rotation and replenishment</w:t>
      </w:r>
    </w:p>
    <w:p w:rsidR="00000000" w:rsidRPr="00F21D61" w:rsidP="00F21D61">
      <w:pPr>
        <w:pStyle w:val="ListBullet2"/>
      </w:pPr>
      <w:r w:rsidRPr="00F21D61">
        <w:t xml:space="preserve">product labelling and pricing </w:t>
      </w:r>
    </w:p>
    <w:p w:rsidR="00000000" w:rsidRPr="00F21D61" w:rsidP="00F21D61">
      <w:pPr>
        <w:pStyle w:val="ListBullet2"/>
      </w:pPr>
      <w:r w:rsidRPr="00F21D61">
        <w:t>unpacking merchandise.</w:t>
      </w:r>
    </w:p>
    <w:p w:rsidR="00000000" w:rsidRPr="00F21D61" w:rsidP="00F21D61">
      <w:pPr>
        <w:pStyle w:val="AllowPageBreak"/>
      </w:pPr>
    </w:p>
    <w:p w:rsidR="00000000" w:rsidRPr="00F21D61" w:rsidP="00F21D61">
      <w:pPr>
        <w:pStyle w:val="Heading1"/>
      </w:pPr>
      <w:bookmarkStart w:id="4" w:name="O_793509"/>
      <w:bookmarkEnd w:id="4"/>
      <w:r w:rsidRPr="00F21D61">
        <w:t>Assessment Conditions</w:t>
      </w:r>
    </w:p>
    <w:p w:rsidR="00000000" w:rsidRPr="00F21D61" w:rsidP="007D26A8">
      <w:pPr>
        <w:pStyle w:val="BodyText"/>
      </w:pPr>
      <w:r w:rsidRPr="00F21D61">
        <w:t>Skills must be demonstrated in a retail environment. This can be:</w:t>
      </w:r>
    </w:p>
    <w:p w:rsidR="00000000" w:rsidRPr="00F21D61" w:rsidP="00F21D61">
      <w:pPr>
        <w:pStyle w:val="ListBullet"/>
      </w:pPr>
      <w:r w:rsidRPr="00F21D61">
        <w:t>an industry workplace</w:t>
      </w:r>
    </w:p>
    <w:p w:rsidR="00000000" w:rsidRPr="00F21D61" w:rsidP="00F21D61">
      <w:pPr>
        <w:pStyle w:val="ListBullet"/>
      </w:pPr>
      <w:r w:rsidRPr="00F21D61">
        <w:t xml:space="preserve">a simulated industry environment. </w:t>
      </w:r>
    </w:p>
    <w:p w:rsidR="00000000" w:rsidRPr="00F21D61" w:rsidP="00F21D61">
      <w:pPr>
        <w:pStyle w:val="BodyText"/>
      </w:pPr>
    </w:p>
    <w:p w:rsidR="00000000" w:rsidRPr="00F21D61" w:rsidP="007D26A8">
      <w:pPr>
        <w:pStyle w:val="BodyText"/>
      </w:pPr>
      <w:r w:rsidRPr="00F21D61">
        <w:t>Assessment must ensure access to:</w:t>
      </w:r>
    </w:p>
    <w:p w:rsidR="00000000" w:rsidRPr="00F21D61" w:rsidP="00F21D61">
      <w:pPr>
        <w:pStyle w:val="ListBullet"/>
      </w:pPr>
      <w:r w:rsidRPr="00F21D61">
        <w:t xml:space="preserve">a range of retail merchandise </w:t>
      </w:r>
    </w:p>
    <w:p w:rsidR="00000000" w:rsidRPr="00F21D61" w:rsidP="00F21D61">
      <w:pPr>
        <w:pStyle w:val="ListBullet"/>
      </w:pPr>
      <w:r w:rsidRPr="00F21D61">
        <w:t>display areas</w:t>
      </w:r>
    </w:p>
    <w:p w:rsidR="00000000" w:rsidRPr="00F21D61" w:rsidP="00F21D61">
      <w:pPr>
        <w:pStyle w:val="ListBullet"/>
      </w:pPr>
      <w:r w:rsidRPr="00F21D61">
        <w:t>retail display equipm</w:t>
      </w:r>
      <w:r w:rsidRPr="00F21D61">
        <w:t xml:space="preserve">ent and props </w:t>
      </w:r>
    </w:p>
    <w:p w:rsidR="00000000" w:rsidRPr="00F21D61" w:rsidP="00F21D61">
      <w:pPr>
        <w:pStyle w:val="ListBullet"/>
      </w:pPr>
      <w:r w:rsidRPr="00F21D61">
        <w:t xml:space="preserve">product labels and price tickets </w:t>
      </w:r>
    </w:p>
    <w:p w:rsidR="00000000" w:rsidRPr="00F21D61" w:rsidP="00F21D61">
      <w:pPr>
        <w:pStyle w:val="ListBullet"/>
      </w:pPr>
      <w:r w:rsidRPr="00F21D61">
        <w:t>ticketing and pricing equipment</w:t>
      </w:r>
    </w:p>
    <w:p w:rsidR="00000000" w:rsidRPr="00F21D61" w:rsidP="00F21D61">
      <w:pPr>
        <w:pStyle w:val="ListBullet"/>
      </w:pPr>
      <w:r w:rsidRPr="00F21D61">
        <w:t>organisational visual merchandise display guidelines</w:t>
      </w:r>
    </w:p>
    <w:p w:rsidR="00000000" w:rsidRPr="00F21D61" w:rsidP="00F21D61">
      <w:pPr>
        <w:pStyle w:val="ListBullet"/>
      </w:pPr>
      <w:r w:rsidRPr="00F21D61">
        <w:t>organisational procedures for:</w:t>
      </w:r>
    </w:p>
    <w:p w:rsidR="00000000" w:rsidRPr="00F21D61" w:rsidP="00F21D61">
      <w:pPr>
        <w:pStyle w:val="ListBullet2"/>
      </w:pPr>
      <w:r w:rsidRPr="00F21D61">
        <w:t xml:space="preserve">manual handling techniques for protection of self and merchandise </w:t>
      </w:r>
    </w:p>
    <w:p w:rsidR="00000000" w:rsidRPr="00F21D61" w:rsidP="00F21D61">
      <w:pPr>
        <w:pStyle w:val="ListBullet2"/>
      </w:pPr>
      <w:r w:rsidRPr="00F21D61">
        <w:t xml:space="preserve">storage of merchandise and equipment </w:t>
      </w:r>
    </w:p>
    <w:p w:rsidR="00000000" w:rsidRPr="00F21D61" w:rsidP="00F21D61">
      <w:pPr>
        <w:pStyle w:val="ListBullet2"/>
      </w:pPr>
      <w:r w:rsidRPr="00F21D61">
        <w:t>damaged or out of date stock</w:t>
      </w:r>
    </w:p>
    <w:p w:rsidR="00000000" w:rsidRPr="00F21D61" w:rsidP="00F21D61">
      <w:pPr>
        <w:pStyle w:val="ListBullet2"/>
      </w:pPr>
      <w:r w:rsidRPr="00F21D61">
        <w:t>maintenance of display areas</w:t>
      </w:r>
    </w:p>
    <w:p w:rsidR="00000000" w:rsidRPr="00F21D61" w:rsidP="00F21D61">
      <w:pPr>
        <w:pStyle w:val="ListBullet2"/>
      </w:pPr>
      <w:r w:rsidRPr="00F21D61">
        <w:t>merchandise rotation and replenishment</w:t>
      </w:r>
    </w:p>
    <w:p w:rsidR="00000000" w:rsidRPr="00F21D61" w:rsidP="00F21D61">
      <w:pPr>
        <w:pStyle w:val="ListBullet2"/>
      </w:pPr>
      <w:r w:rsidRPr="00F21D61">
        <w:t xml:space="preserve">product labelling and pricing </w:t>
      </w:r>
    </w:p>
    <w:p w:rsidR="00000000" w:rsidRPr="00F21D61" w:rsidP="00F21D61">
      <w:pPr>
        <w:pStyle w:val="ListBullet2"/>
      </w:pPr>
      <w:r w:rsidRPr="00F21D61">
        <w:t>unpacking merchandise</w:t>
      </w:r>
    </w:p>
    <w:p w:rsidR="00000000" w:rsidRPr="00F21D61" w:rsidP="00F21D61">
      <w:pPr>
        <w:pStyle w:val="ListBullet"/>
      </w:pPr>
      <w:r w:rsidRPr="00F21D61">
        <w:t xml:space="preserve">assessment activities that allow the individual to: </w:t>
      </w:r>
    </w:p>
    <w:p w:rsidR="00000000" w:rsidRPr="00F21D61" w:rsidP="00F21D61">
      <w:pPr>
        <w:pStyle w:val="ListBullet2"/>
      </w:pPr>
      <w:r w:rsidRPr="00F21D61">
        <w:t>work within c</w:t>
      </w:r>
      <w:r w:rsidRPr="00F21D61">
        <w:t xml:space="preserve">ommercial speed, timing and productivity </w:t>
      </w:r>
    </w:p>
    <w:p w:rsidR="00000000" w:rsidRPr="00F21D61" w:rsidP="00F21D61">
      <w:pPr>
        <w:pStyle w:val="ListBullet2"/>
      </w:pPr>
      <w:r w:rsidRPr="00F21D61">
        <w:t xml:space="preserve">manage tasks and contingencies in the context of the job role. </w:t>
      </w:r>
    </w:p>
    <w:p w:rsidR="00000000" w:rsidRPr="00F21D61" w:rsidP="00F21D61">
      <w:pPr>
        <w:pStyle w:val="BodyText"/>
      </w:pPr>
    </w:p>
    <w:p w:rsidR="00000000" w:rsidRPr="00F21D61" w:rsidP="007D26A8">
      <w:pPr>
        <w:pStyle w:val="BodyText"/>
      </w:pPr>
      <w:r w:rsidRPr="00F21D61">
        <w:t>Assessors must satisfy the Standards for Registered Training Organisations’ requirements for assessors.</w:t>
      </w:r>
    </w:p>
    <w:p w:rsidR="00000000" w:rsidRPr="00F21D61" w:rsidP="00F21D61">
      <w:pPr>
        <w:pStyle w:val="Heading1"/>
      </w:pPr>
      <w:bookmarkStart w:id="5" w:name="O_793512"/>
      <w:bookmarkEnd w:id="5"/>
      <w:r w:rsidRPr="00F21D61">
        <w:t>Links</w:t>
      </w:r>
    </w:p>
    <w:p w:rsidR="00000000" w:rsidRPr="00F21D61" w:rsidP="007D26A8">
      <w:pPr>
        <w:pStyle w:val="BodyText"/>
      </w:pPr>
      <w:r w:rsidRPr="00F21D61">
        <w:t>Co</w:t>
      </w:r>
      <w:r w:rsidRPr="00F21D61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1592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21D61" w:rsidP="00F21D61"/>
    <w:sectPr w:rsidSect="00F21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61" w:rsidRPr="007D26A8" w:rsidP="007D2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A8" w:rsidP="00F21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26A8" w:rsidP="00F21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D26A8" w:rsidP="00F21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D61" w:rsidRPr="007D26A8" w:rsidP="007D2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6A8" w:rsidRPr="002D2AF8" w:rsidP="00F21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SIRRMER001 Produce visual merchandise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D26A8" w:rsidP="00F21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6A1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BCB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501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D61"/>
  </w:style>
  <w:style w:type="character" w:customStyle="1" w:styleId="Heading1Char">
    <w:name w:val="Heading 1 Char"/>
    <w:basedOn w:val="DefaultParagraphFont"/>
    <w:link w:val="Heading1"/>
    <w:rsid w:val="00F21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D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1D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D61"/>
    <w:rPr>
      <w:b/>
      <w:spacing w:val="0"/>
    </w:rPr>
  </w:style>
  <w:style w:type="paragraph" w:customStyle="1" w:styleId="SuperTitle">
    <w:name w:val="SuperTitle"/>
    <w:basedOn w:val="Title"/>
    <w:rsid w:val="00F21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D61"/>
    <w:rPr>
      <w:i/>
    </w:rPr>
  </w:style>
  <w:style w:type="paragraph" w:styleId="Caption">
    <w:name w:val="caption"/>
    <w:basedOn w:val="BodyText"/>
    <w:next w:val="Normal"/>
    <w:qFormat/>
    <w:rsid w:val="00F21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D61"/>
  </w:style>
  <w:style w:type="paragraph" w:styleId="TableofFigures">
    <w:name w:val="table of figures"/>
    <w:basedOn w:val="Normal"/>
    <w:next w:val="Normal"/>
    <w:semiHidden/>
    <w:rsid w:val="00F21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D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D61"/>
    <w:rPr>
      <w:rFonts w:ascii="Wingdings" w:hAnsi="Wingdings"/>
    </w:rPr>
  </w:style>
  <w:style w:type="paragraph" w:customStyle="1" w:styleId="TableHeading">
    <w:name w:val="Table Heading"/>
    <w:basedOn w:val="HeadingBase"/>
    <w:rsid w:val="00F21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D61"/>
    <w:rPr>
      <w:color w:val="0033CC"/>
      <w:u w:val="none"/>
    </w:rPr>
  </w:style>
  <w:style w:type="paragraph" w:customStyle="1" w:styleId="BodyTextRight">
    <w:name w:val="Body Text Right"/>
    <w:basedOn w:val="BodyText"/>
    <w:rsid w:val="00F21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D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D61"/>
    <w:rPr>
      <w:sz w:val="32"/>
    </w:rPr>
  </w:style>
  <w:style w:type="paragraph" w:customStyle="1" w:styleId="HeadingProcedure">
    <w:name w:val="Heading Procedure"/>
    <w:basedOn w:val="HeadingBase"/>
    <w:next w:val="Normal"/>
    <w:rsid w:val="00F21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D61"/>
    <w:pPr>
      <w:spacing w:before="60" w:after="60"/>
    </w:pPr>
  </w:style>
  <w:style w:type="paragraph" w:styleId="ListContinue">
    <w:name w:val="List Continue"/>
    <w:basedOn w:val="List"/>
    <w:rsid w:val="00F21D61"/>
    <w:pPr>
      <w:ind w:firstLine="0"/>
    </w:pPr>
  </w:style>
  <w:style w:type="paragraph" w:customStyle="1" w:styleId="ListNote">
    <w:name w:val="List Note"/>
    <w:basedOn w:val="List"/>
    <w:rsid w:val="00F21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D61"/>
    <w:rPr>
      <w:rFonts w:ascii="Courier New" w:hAnsi="Courier New"/>
    </w:rPr>
  </w:style>
  <w:style w:type="paragraph" w:customStyle="1" w:styleId="NoteBullet">
    <w:name w:val="Note Bullet"/>
    <w:basedOn w:val="Note"/>
    <w:rsid w:val="00F21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D61"/>
    <w:rPr>
      <w:b/>
      <w:smallCaps/>
    </w:rPr>
  </w:style>
  <w:style w:type="paragraph" w:customStyle="1" w:styleId="TableListNumber">
    <w:name w:val="Table List Number"/>
    <w:basedOn w:val="ListNumber"/>
    <w:rsid w:val="00F21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D61"/>
    <w:pPr>
      <w:numPr>
        <w:numId w:val="9"/>
      </w:numPr>
    </w:pPr>
  </w:style>
  <w:style w:type="paragraph" w:customStyle="1" w:styleId="ListAlpha2">
    <w:name w:val="List Alpha 2"/>
    <w:basedOn w:val="List2"/>
    <w:rsid w:val="00F21D61"/>
    <w:pPr>
      <w:numPr>
        <w:numId w:val="8"/>
      </w:numPr>
    </w:pPr>
  </w:style>
  <w:style w:type="paragraph" w:styleId="List2">
    <w:name w:val="List 2"/>
    <w:basedOn w:val="BodyText"/>
    <w:rsid w:val="00F21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D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D61"/>
    <w:pPr>
      <w:numPr>
        <w:numId w:val="4"/>
      </w:numPr>
    </w:pPr>
  </w:style>
  <w:style w:type="paragraph" w:styleId="ListContinue2">
    <w:name w:val="List Continue 2"/>
    <w:basedOn w:val="List2"/>
    <w:rsid w:val="00F21D61"/>
    <w:pPr>
      <w:ind w:firstLine="0"/>
    </w:pPr>
  </w:style>
  <w:style w:type="paragraph" w:styleId="ListContinue3">
    <w:name w:val="List Continue 3"/>
    <w:basedOn w:val="List3"/>
    <w:rsid w:val="00F21D61"/>
    <w:pPr>
      <w:ind w:left="1021" w:firstLine="0"/>
    </w:pPr>
  </w:style>
  <w:style w:type="paragraph" w:styleId="ListContinue4">
    <w:name w:val="List Continue 4"/>
    <w:basedOn w:val="List4"/>
    <w:rsid w:val="00F21D61"/>
    <w:pPr>
      <w:ind w:firstLine="0"/>
    </w:pPr>
  </w:style>
  <w:style w:type="paragraph" w:styleId="ListContinue5">
    <w:name w:val="List Continue 5"/>
    <w:basedOn w:val="List5"/>
    <w:rsid w:val="00F21D61"/>
    <w:pPr>
      <w:ind w:firstLine="0"/>
    </w:pPr>
  </w:style>
  <w:style w:type="paragraph" w:styleId="ListNumber3">
    <w:name w:val="List Number 3"/>
    <w:basedOn w:val="List3"/>
    <w:rsid w:val="00F21D61"/>
    <w:pPr>
      <w:numPr>
        <w:numId w:val="5"/>
      </w:numPr>
    </w:pPr>
  </w:style>
  <w:style w:type="paragraph" w:styleId="ListNumber4">
    <w:name w:val="List Number 4"/>
    <w:basedOn w:val="List4"/>
    <w:rsid w:val="00F21D61"/>
    <w:pPr>
      <w:numPr>
        <w:numId w:val="6"/>
      </w:numPr>
    </w:pPr>
  </w:style>
  <w:style w:type="paragraph" w:styleId="ListNumber5">
    <w:name w:val="List Number 5"/>
    <w:basedOn w:val="List5"/>
    <w:rsid w:val="00F21D61"/>
    <w:pPr>
      <w:numPr>
        <w:numId w:val="7"/>
      </w:numPr>
    </w:pPr>
  </w:style>
  <w:style w:type="paragraph" w:styleId="BlockText">
    <w:name w:val="Block Text"/>
    <w:basedOn w:val="Normal"/>
    <w:rsid w:val="00F21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D61"/>
    <w:rPr>
      <w:sz w:val="16"/>
      <w:vertAlign w:val="superscript"/>
    </w:rPr>
  </w:style>
  <w:style w:type="character" w:customStyle="1" w:styleId="Symbols">
    <w:name w:val="Symbols"/>
    <w:basedOn w:val="DefaultParagraphFont"/>
    <w:rsid w:val="00F21D61"/>
    <w:rPr>
      <w:rFonts w:ascii="Symbol" w:hAnsi="Symbol"/>
    </w:rPr>
  </w:style>
  <w:style w:type="character" w:customStyle="1" w:styleId="MenuOptions">
    <w:name w:val="Menu Options"/>
    <w:basedOn w:val="DefaultParagraphFont"/>
    <w:rsid w:val="00F21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D61"/>
    <w:rPr>
      <w:b/>
    </w:rPr>
  </w:style>
  <w:style w:type="character" w:customStyle="1" w:styleId="Underlined">
    <w:name w:val="Underlined"/>
    <w:basedOn w:val="DefaultParagraphFont"/>
    <w:rsid w:val="00F21D61"/>
    <w:rPr>
      <w:u w:val="single"/>
    </w:rPr>
  </w:style>
  <w:style w:type="paragraph" w:customStyle="1" w:styleId="TableBodyTextRight">
    <w:name w:val="Table Body Text Right"/>
    <w:basedOn w:val="TableBodyText"/>
    <w:rsid w:val="00F21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D61"/>
    <w:rPr>
      <w:sz w:val="18"/>
    </w:rPr>
  </w:style>
  <w:style w:type="paragraph" w:customStyle="1" w:styleId="BodySmallRight">
    <w:name w:val="Body Small Right"/>
    <w:basedOn w:val="BodyTextRight"/>
    <w:rsid w:val="00F21D61"/>
    <w:rPr>
      <w:sz w:val="18"/>
      <w:szCs w:val="18"/>
    </w:rPr>
  </w:style>
  <w:style w:type="paragraph" w:customStyle="1" w:styleId="MarginEdition">
    <w:name w:val="Margin Edition"/>
    <w:basedOn w:val="MarginNote"/>
    <w:rsid w:val="00F21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D61"/>
    <w:rPr>
      <w:sz w:val="2"/>
      <w:szCs w:val="2"/>
    </w:rPr>
  </w:style>
  <w:style w:type="character" w:customStyle="1" w:styleId="Small">
    <w:name w:val="Small"/>
    <w:basedOn w:val="DefaultParagraphFont"/>
    <w:rsid w:val="00F21D61"/>
    <w:rPr>
      <w:sz w:val="16"/>
    </w:rPr>
  </w:style>
  <w:style w:type="paragraph" w:customStyle="1" w:styleId="WideTable">
    <w:name w:val="Wide Table"/>
    <w:basedOn w:val="Normal"/>
    <w:rsid w:val="00F21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D61"/>
  </w:style>
  <w:style w:type="paragraph" w:styleId="Quote">
    <w:name w:val="Quote"/>
    <w:basedOn w:val="Heading1"/>
    <w:link w:val="QuoteChar"/>
    <w:qFormat/>
    <w:rsid w:val="00F21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D61"/>
    <w:pPr>
      <w:pageBreakBefore/>
    </w:pPr>
  </w:style>
  <w:style w:type="paragraph" w:customStyle="1" w:styleId="Border">
    <w:name w:val="Border"/>
    <w:basedOn w:val="Normal"/>
    <w:qFormat/>
    <w:rsid w:val="00F21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D61"/>
    <w:rPr>
      <w:u w:val="single"/>
    </w:rPr>
  </w:style>
  <w:style w:type="character" w:customStyle="1" w:styleId="BoldandItalics">
    <w:name w:val="Bold and Italics"/>
    <w:qFormat/>
    <w:rsid w:val="00F21D61"/>
    <w:rPr>
      <w:b/>
      <w:i/>
      <w:u w:val="none"/>
    </w:rPr>
  </w:style>
  <w:style w:type="paragraph" w:styleId="BalloonText">
    <w:name w:val="Balloon Text"/>
    <w:basedOn w:val="Normal"/>
    <w:link w:val="BalloonTextChar"/>
    <w:rsid w:val="00F21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D61"/>
    <w:pPr>
      <w:spacing w:before="0" w:after="0"/>
    </w:pPr>
  </w:style>
  <w:style w:type="paragraph" w:customStyle="1" w:styleId="BodyTextBold">
    <w:name w:val="Body Text Bold"/>
    <w:basedOn w:val="BodyText"/>
    <w:qFormat/>
    <w:rsid w:val="00F21D61"/>
    <w:rPr>
      <w:b/>
    </w:rPr>
  </w:style>
  <w:style w:type="character" w:styleId="Hyperlink">
    <w:name w:val="Hyperlink"/>
    <w:basedOn w:val="DefaultParagraphFont"/>
    <w:uiPriority w:val="99"/>
    <w:unhideWhenUsed/>
    <w:rsid w:val="007D2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2326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SIRRMER001 Produce visual merchandise displays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