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A40" w:rsidP="00197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SIRRINV002 Control stock</w:t>
      </w:r>
      <w:r>
        <w:fldChar w:fldCharType="end"/>
      </w:r>
    </w:p>
    <w:p w:rsidR="00197A40" w:rsidP="00197A40">
      <w:pPr>
        <w:pStyle w:val="Version"/>
        <w:sectPr w:rsidSect="00930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ABA" w:rsidP="00930ABA">
      <w:pPr>
        <w:pStyle w:val="SuperHeading"/>
      </w:pPr>
      <w:r w:rsidRPr="00930ABA">
        <w:t>Assessment Requirements for SIRRINV002 Control stock</w:t>
      </w:r>
    </w:p>
    <w:p w:rsidR="00000000" w:rsidRPr="00930ABA" w:rsidP="00930ABA">
      <w:pPr>
        <w:pStyle w:val="Heading1"/>
      </w:pPr>
      <w:bookmarkStart w:id="1" w:name="O_850867"/>
      <w:bookmarkEnd w:id="1"/>
      <w:r w:rsidRPr="00930ABA">
        <w:t>Modification History</w:t>
      </w:r>
    </w:p>
    <w:p w:rsidR="00000000" w:rsidRPr="00930ABA" w:rsidP="00197A40">
      <w:pPr>
        <w:pStyle w:val="BodyText"/>
      </w:pPr>
      <w:r w:rsidRPr="00930ABA">
        <w:t>Not applicable.</w:t>
      </w:r>
    </w:p>
    <w:p w:rsidR="00000000" w:rsidRPr="00930ABA" w:rsidP="00930ABA">
      <w:pPr>
        <w:pStyle w:val="Heading1"/>
      </w:pPr>
      <w:bookmarkStart w:id="2" w:name="O_850868"/>
      <w:bookmarkEnd w:id="2"/>
      <w:r w:rsidRPr="00930ABA">
        <w:t>Performance Evidence</w:t>
      </w:r>
    </w:p>
    <w:p w:rsidR="00000000" w:rsidRPr="00930ABA" w:rsidP="00197A40">
      <w:pPr>
        <w:pStyle w:val="BodyText"/>
      </w:pPr>
      <w:r w:rsidRPr="00930ABA">
        <w:t>Evidence of the ability to complete tasks outlined in elements and performance criteria of this unit in the context of the job role, and:</w:t>
      </w:r>
    </w:p>
    <w:p w:rsidR="00000000" w:rsidRPr="00930ABA" w:rsidP="00930ABA">
      <w:pPr>
        <w:pStyle w:val="ListBullet"/>
      </w:pPr>
      <w:r w:rsidRPr="00930ABA">
        <w:t>maintain and order stock across on</w:t>
      </w:r>
      <w:r w:rsidRPr="00930ABA">
        <w:t>e stock cycle according to organisational procedures using all of the following stock processes:</w:t>
      </w:r>
    </w:p>
    <w:p w:rsidR="00000000" w:rsidRPr="00930ABA" w:rsidP="00930ABA">
      <w:pPr>
        <w:pStyle w:val="ListBullet2"/>
      </w:pPr>
      <w:r w:rsidRPr="00930ABA">
        <w:t xml:space="preserve">receipt </w:t>
      </w:r>
    </w:p>
    <w:p w:rsidR="00000000" w:rsidRPr="00930ABA" w:rsidP="00930ABA">
      <w:pPr>
        <w:pStyle w:val="ListBullet2"/>
      </w:pPr>
      <w:r w:rsidRPr="00930ABA">
        <w:t xml:space="preserve">dispatch </w:t>
      </w:r>
    </w:p>
    <w:p w:rsidR="00000000" w:rsidRPr="00930ABA" w:rsidP="00930ABA">
      <w:pPr>
        <w:pStyle w:val="ListBullet2"/>
      </w:pPr>
      <w:r w:rsidRPr="00930ABA">
        <w:t>ordering</w:t>
      </w:r>
    </w:p>
    <w:p w:rsidR="00000000" w:rsidRPr="00930ABA" w:rsidP="00930ABA">
      <w:pPr>
        <w:pStyle w:val="ListBullet2"/>
      </w:pPr>
      <w:r w:rsidRPr="00930ABA">
        <w:t>stock level monitoring</w:t>
      </w:r>
    </w:p>
    <w:p w:rsidR="00000000" w:rsidRPr="00930ABA" w:rsidP="00930ABA">
      <w:pPr>
        <w:pStyle w:val="ListBullet2"/>
      </w:pPr>
      <w:r w:rsidRPr="00930ABA">
        <w:t xml:space="preserve">records maintenance </w:t>
      </w:r>
    </w:p>
    <w:p w:rsidR="00000000" w:rsidRPr="00930ABA" w:rsidP="00930ABA">
      <w:pPr>
        <w:pStyle w:val="ListBullet"/>
      </w:pPr>
      <w:r w:rsidRPr="00930ABA">
        <w:t xml:space="preserve">produce three different stock control reports </w:t>
      </w:r>
    </w:p>
    <w:p w:rsidR="00000000" w:rsidRPr="00930ABA" w:rsidP="00930ABA">
      <w:pPr>
        <w:pStyle w:val="ListBullet"/>
      </w:pPr>
      <w:r w:rsidRPr="00930ABA">
        <w:t>organise and coordinate one stocktake or cyclical count</w:t>
      </w:r>
    </w:p>
    <w:p w:rsidR="00000000" w:rsidRPr="00930ABA" w:rsidP="00930ABA">
      <w:pPr>
        <w:pStyle w:val="ListBullet"/>
      </w:pPr>
      <w:r w:rsidRPr="00930ABA">
        <w:t xml:space="preserve">provide clear and correct information to team members involved in stock control processes. </w:t>
      </w:r>
    </w:p>
    <w:p w:rsidR="00000000" w:rsidRPr="00930ABA" w:rsidP="00930ABA">
      <w:pPr>
        <w:pStyle w:val="AllowPageBreak"/>
      </w:pPr>
    </w:p>
    <w:p w:rsidR="00000000" w:rsidRPr="00930ABA" w:rsidP="00930ABA">
      <w:pPr>
        <w:pStyle w:val="Heading1"/>
      </w:pPr>
      <w:bookmarkStart w:id="3" w:name="O_850869"/>
      <w:bookmarkEnd w:id="3"/>
      <w:r w:rsidRPr="00930ABA">
        <w:t>Knowledge Evidence</w:t>
      </w:r>
    </w:p>
    <w:p w:rsidR="00000000" w:rsidRPr="00930ABA" w:rsidP="00197A40">
      <w:pPr>
        <w:pStyle w:val="BodyText"/>
      </w:pPr>
      <w:r w:rsidRPr="00930ABA">
        <w:t>Demonstrated knowledge required to complete the tasks outlined in elemen</w:t>
      </w:r>
      <w:r w:rsidRPr="00930ABA">
        <w:t>ts and performance criteria of this unit:</w:t>
      </w:r>
    </w:p>
    <w:p w:rsidR="00000000" w:rsidRPr="00930ABA" w:rsidP="00930ABA">
      <w:pPr>
        <w:pStyle w:val="ListBullet"/>
      </w:pPr>
      <w:r w:rsidRPr="00930ABA">
        <w:t>organisational policies and procedures for:</w:t>
      </w:r>
    </w:p>
    <w:p w:rsidR="00000000" w:rsidRPr="00930ABA" w:rsidP="00930ABA">
      <w:pPr>
        <w:pStyle w:val="ListBullet2"/>
      </w:pPr>
      <w:r w:rsidRPr="00930ABA">
        <w:t>receipt and dispatch of goods, including inspection for quantity and quality</w:t>
      </w:r>
    </w:p>
    <w:p w:rsidR="00000000" w:rsidRPr="00930ABA" w:rsidP="00930ABA">
      <w:pPr>
        <w:pStyle w:val="ListBullet2"/>
      </w:pPr>
      <w:r w:rsidRPr="00930ABA">
        <w:t>stock ordering and reordering</w:t>
      </w:r>
    </w:p>
    <w:p w:rsidR="00000000" w:rsidRPr="00930ABA" w:rsidP="00930ABA">
      <w:pPr>
        <w:pStyle w:val="ListBullet2"/>
      </w:pPr>
      <w:r w:rsidRPr="00930ABA">
        <w:t>stock replenishment</w:t>
      </w:r>
    </w:p>
    <w:p w:rsidR="00000000" w:rsidRPr="00930ABA" w:rsidP="00930ABA">
      <w:pPr>
        <w:pStyle w:val="ListBullet2"/>
      </w:pPr>
      <w:r w:rsidRPr="00930ABA">
        <w:t>stock rotation</w:t>
      </w:r>
    </w:p>
    <w:p w:rsidR="00000000" w:rsidRPr="00930ABA" w:rsidP="00930ABA">
      <w:pPr>
        <w:pStyle w:val="ListBullet2"/>
      </w:pPr>
      <w:r w:rsidRPr="00930ABA">
        <w:t>reporting of stock discrep</w:t>
      </w:r>
      <w:r w:rsidRPr="00930ABA">
        <w:t>ancies, damage and loss</w:t>
      </w:r>
    </w:p>
    <w:p w:rsidR="00000000" w:rsidRPr="00930ABA" w:rsidP="00930ABA">
      <w:pPr>
        <w:pStyle w:val="ListBullet2"/>
      </w:pPr>
      <w:r w:rsidRPr="00930ABA">
        <w:t>safe transport, handling and storage of goods</w:t>
      </w:r>
    </w:p>
    <w:p w:rsidR="00000000" w:rsidRPr="00930ABA" w:rsidP="00930ABA">
      <w:pPr>
        <w:pStyle w:val="ListBullet2"/>
      </w:pPr>
      <w:r w:rsidRPr="00930ABA">
        <w:t>stock control</w:t>
      </w:r>
    </w:p>
    <w:p w:rsidR="00000000" w:rsidRPr="00930ABA" w:rsidP="00930ABA">
      <w:pPr>
        <w:pStyle w:val="ListBullet2"/>
      </w:pPr>
      <w:r w:rsidRPr="00930ABA">
        <w:t>stocktaking and cyclical counts</w:t>
      </w:r>
    </w:p>
    <w:p w:rsidR="00000000" w:rsidRPr="00930ABA" w:rsidP="00930ABA">
      <w:pPr>
        <w:pStyle w:val="ListBullet2"/>
      </w:pPr>
      <w:r w:rsidRPr="00930ABA">
        <w:t>pricing, labelling and packaging</w:t>
      </w:r>
    </w:p>
    <w:p w:rsidR="00000000" w:rsidRPr="00930ABA" w:rsidP="00930ABA">
      <w:pPr>
        <w:pStyle w:val="ListBullet2"/>
      </w:pPr>
      <w:r w:rsidRPr="00930ABA">
        <w:t>stock security</w:t>
      </w:r>
    </w:p>
    <w:p w:rsidR="00000000" w:rsidRPr="00930ABA" w:rsidP="00930ABA">
      <w:pPr>
        <w:pStyle w:val="ListBullet"/>
      </w:pPr>
      <w:r w:rsidRPr="00930ABA">
        <w:t>key aspects of legislation and codes of practice relevant to stock control:</w:t>
      </w:r>
    </w:p>
    <w:p w:rsidR="00000000" w:rsidRPr="00930ABA" w:rsidP="00930ABA">
      <w:pPr>
        <w:pStyle w:val="ListBullet2"/>
      </w:pPr>
      <w:r w:rsidRPr="00930ABA">
        <w:t>Australian Consumer Law</w:t>
      </w:r>
    </w:p>
    <w:p w:rsidR="00000000" w:rsidRPr="00930ABA" w:rsidP="00930ABA">
      <w:pPr>
        <w:pStyle w:val="ListBullet2"/>
      </w:pPr>
      <w:r w:rsidRPr="00930ABA">
        <w:t xml:space="preserve">Work Health and Safety (WHS) </w:t>
      </w:r>
    </w:p>
    <w:p w:rsidR="00000000" w:rsidRPr="00930ABA" w:rsidP="00930ABA">
      <w:pPr>
        <w:pStyle w:val="ListBullet2"/>
      </w:pPr>
      <w:r w:rsidRPr="00930ABA">
        <w:t xml:space="preserve">manual handling </w:t>
      </w:r>
    </w:p>
    <w:p w:rsidR="00000000" w:rsidRPr="00930ABA" w:rsidP="00930ABA">
      <w:pPr>
        <w:pStyle w:val="ListBullet2"/>
      </w:pPr>
      <w:r w:rsidRPr="00930ABA">
        <w:t>licensing for mechanical movement of stock</w:t>
      </w:r>
    </w:p>
    <w:p w:rsidR="00000000" w:rsidRPr="00930ABA" w:rsidP="00930ABA">
      <w:pPr>
        <w:pStyle w:val="ListBullet"/>
      </w:pPr>
      <w:r w:rsidRPr="00930ABA">
        <w:t>principles of stock control:</w:t>
      </w:r>
    </w:p>
    <w:p w:rsidR="00000000" w:rsidRPr="00930ABA" w:rsidP="00930ABA">
      <w:pPr>
        <w:pStyle w:val="ListBullet2"/>
      </w:pPr>
      <w:r w:rsidRPr="00930ABA">
        <w:t xml:space="preserve">rotation and replenishment </w:t>
      </w:r>
    </w:p>
    <w:p w:rsidR="00000000" w:rsidRPr="00930ABA" w:rsidP="00930ABA">
      <w:pPr>
        <w:pStyle w:val="ListBullet2"/>
      </w:pPr>
      <w:r w:rsidRPr="00930ABA">
        <w:t>product life cycle</w:t>
      </w:r>
    </w:p>
    <w:p w:rsidR="00000000" w:rsidRPr="00930ABA" w:rsidP="00930ABA">
      <w:pPr>
        <w:pStyle w:val="ListBullet"/>
      </w:pPr>
      <w:r w:rsidRPr="00930ABA">
        <w:t>impact of business planning and sales forecasts on stock control</w:t>
      </w:r>
    </w:p>
    <w:p w:rsidR="00000000" w:rsidRPr="00930ABA" w:rsidP="00930ABA">
      <w:pPr>
        <w:pStyle w:val="ListBullet"/>
      </w:pPr>
      <w:r w:rsidRPr="00930ABA">
        <w:t xml:space="preserve">types of stock control systems used in the sector </w:t>
      </w:r>
    </w:p>
    <w:p w:rsidR="00000000" w:rsidRPr="00930ABA" w:rsidP="00930ABA">
      <w:pPr>
        <w:pStyle w:val="ListBullet"/>
      </w:pPr>
      <w:r w:rsidRPr="00930ABA">
        <w:t>reasons for stock loss and damage and methods to control these and protect stock.</w:t>
      </w:r>
    </w:p>
    <w:p w:rsidR="00000000" w:rsidRPr="00930ABA" w:rsidP="00930ABA">
      <w:pPr>
        <w:pStyle w:val="AllowPageBreak"/>
      </w:pPr>
    </w:p>
    <w:p w:rsidR="00000000" w:rsidRPr="00930ABA" w:rsidP="00930ABA">
      <w:pPr>
        <w:pStyle w:val="Heading1"/>
      </w:pPr>
      <w:bookmarkStart w:id="4" w:name="O_850870"/>
      <w:bookmarkEnd w:id="4"/>
      <w:r w:rsidRPr="00930ABA">
        <w:t>Assessment Conditions</w:t>
      </w:r>
    </w:p>
    <w:p w:rsidR="00000000" w:rsidRPr="00930ABA" w:rsidP="00197A40">
      <w:pPr>
        <w:pStyle w:val="BodyText"/>
      </w:pPr>
      <w:r w:rsidRPr="00930ABA">
        <w:t>Skills must be demo</w:t>
      </w:r>
      <w:r w:rsidRPr="00930ABA">
        <w:t>nstrated in a retail environment. This can be:</w:t>
      </w:r>
    </w:p>
    <w:p w:rsidR="00000000" w:rsidRPr="00930ABA" w:rsidP="00930ABA">
      <w:pPr>
        <w:pStyle w:val="ListBullet"/>
      </w:pPr>
      <w:r w:rsidRPr="00930ABA">
        <w:t>an industry workplace</w:t>
      </w:r>
    </w:p>
    <w:p w:rsidR="00000000" w:rsidRPr="00930ABA" w:rsidP="00930ABA">
      <w:pPr>
        <w:pStyle w:val="ListBullet"/>
      </w:pPr>
      <w:r w:rsidRPr="00930ABA">
        <w:t>a simulated industry environment.</w:t>
      </w:r>
    </w:p>
    <w:p w:rsidR="00000000" w:rsidRPr="00930ABA" w:rsidP="00930ABA">
      <w:pPr>
        <w:pStyle w:val="BodyText"/>
      </w:pPr>
    </w:p>
    <w:p w:rsidR="00000000" w:rsidRPr="00930ABA" w:rsidP="00197A40">
      <w:pPr>
        <w:pStyle w:val="BodyText"/>
      </w:pPr>
      <w:r w:rsidRPr="00930ABA">
        <w:t>Assessment must ensure access to:</w:t>
      </w:r>
    </w:p>
    <w:p w:rsidR="00000000" w:rsidRPr="00930ABA" w:rsidP="00930ABA">
      <w:pPr>
        <w:pStyle w:val="ListBullet"/>
      </w:pPr>
      <w:r w:rsidRPr="00930ABA">
        <w:t>current plain English regulatory documents distributed by government regulators outlining key aspects of legislation</w:t>
      </w:r>
      <w:r w:rsidRPr="00930ABA">
        <w:t xml:space="preserve"> and codes of practice relevant to stock control as listed in Knowledge Evidence </w:t>
      </w:r>
    </w:p>
    <w:p w:rsidR="00000000" w:rsidRPr="00930ABA" w:rsidP="00930ABA">
      <w:pPr>
        <w:pStyle w:val="ListBullet"/>
      </w:pPr>
      <w:r w:rsidRPr="00930ABA">
        <w:t xml:space="preserve">a computerised stock control system </w:t>
      </w:r>
    </w:p>
    <w:p w:rsidR="00000000" w:rsidRPr="00930ABA" w:rsidP="00930ABA">
      <w:pPr>
        <w:pStyle w:val="ListBullet"/>
      </w:pPr>
      <w:r w:rsidRPr="00930ABA">
        <w:t xml:space="preserve">stock for use in stock control activities </w:t>
      </w:r>
    </w:p>
    <w:p w:rsidR="00000000" w:rsidRPr="00930ABA" w:rsidP="00930ABA">
      <w:pPr>
        <w:pStyle w:val="ListBullet"/>
      </w:pPr>
      <w:r w:rsidRPr="00930ABA">
        <w:t>organisational policies and procedures for stock control</w:t>
      </w:r>
    </w:p>
    <w:p w:rsidR="00000000" w:rsidRPr="00930ABA" w:rsidP="00930ABA">
      <w:pPr>
        <w:pStyle w:val="ListBullet"/>
      </w:pPr>
      <w:r w:rsidRPr="00930ABA">
        <w:t>team members; these can be:</w:t>
      </w:r>
    </w:p>
    <w:p w:rsidR="00000000" w:rsidRPr="00930ABA" w:rsidP="00930ABA">
      <w:pPr>
        <w:pStyle w:val="ListBullet2"/>
      </w:pPr>
      <w:r w:rsidRPr="00930ABA">
        <w:t>individuals in an industry workplace, or</w:t>
      </w:r>
    </w:p>
    <w:p w:rsidR="00000000" w:rsidRPr="00930ABA" w:rsidP="00930ABA">
      <w:pPr>
        <w:pStyle w:val="ListBullet2"/>
      </w:pPr>
      <w:r w:rsidRPr="00930ABA">
        <w:t>individuals who participate in role plays or simulated activities, set up for the purpose of assessment, in a simulated industry environment.</w:t>
      </w:r>
    </w:p>
    <w:p w:rsidR="00000000" w:rsidRPr="00930ABA" w:rsidP="00930ABA">
      <w:pPr>
        <w:pStyle w:val="BodyText"/>
      </w:pPr>
    </w:p>
    <w:p w:rsidR="00000000" w:rsidRPr="00930ABA" w:rsidP="00197A40">
      <w:pPr>
        <w:pStyle w:val="BodyText"/>
      </w:pPr>
      <w:r w:rsidRPr="00930ABA">
        <w:t>Assessors must satisfy the Standards for Registered Training Organisatio</w:t>
      </w:r>
      <w:r w:rsidRPr="00930ABA">
        <w:t>ns’ requirements for assessors.</w:t>
      </w:r>
    </w:p>
    <w:p w:rsidR="00000000" w:rsidRPr="00930ABA" w:rsidP="00930ABA">
      <w:pPr>
        <w:pStyle w:val="Heading1"/>
      </w:pPr>
      <w:bookmarkStart w:id="5" w:name="O_850873"/>
      <w:bookmarkEnd w:id="5"/>
      <w:r w:rsidRPr="00930ABA">
        <w:t>Links</w:t>
      </w:r>
    </w:p>
    <w:p w:rsidR="00000000" w:rsidRPr="00930ABA" w:rsidP="00197A40">
      <w:pPr>
        <w:pStyle w:val="BodyText"/>
      </w:pPr>
      <w:r w:rsidRPr="00930A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70D4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30ABA" w:rsidP="00930ABA"/>
    <w:sectPr w:rsidSect="00930A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BA" w:rsidRPr="00197A40" w:rsidP="00197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A40" w:rsidP="00930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7A40" w:rsidP="00930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97A40" w:rsidP="00930A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ABA" w:rsidRPr="00197A40" w:rsidP="00197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A40" w:rsidRPr="002D2AF8" w:rsidP="00930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SIRRINV002 Control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97A40" w:rsidP="00930A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F4B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B6A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A2A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ABA"/>
  </w:style>
  <w:style w:type="character" w:customStyle="1" w:styleId="Heading1Char">
    <w:name w:val="Heading 1 Char"/>
    <w:basedOn w:val="DefaultParagraphFont"/>
    <w:link w:val="Heading1"/>
    <w:rsid w:val="00930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A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A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A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0A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0A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A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A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A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A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0ABA"/>
    <w:rPr>
      <w:b/>
      <w:spacing w:val="0"/>
    </w:rPr>
  </w:style>
  <w:style w:type="paragraph" w:customStyle="1" w:styleId="SuperTitle">
    <w:name w:val="SuperTitle"/>
    <w:basedOn w:val="Title"/>
    <w:rsid w:val="00930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0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A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A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ABA"/>
    <w:rPr>
      <w:i/>
    </w:rPr>
  </w:style>
  <w:style w:type="paragraph" w:styleId="Caption">
    <w:name w:val="caption"/>
    <w:basedOn w:val="BodyText"/>
    <w:next w:val="Normal"/>
    <w:qFormat/>
    <w:rsid w:val="00930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ABA"/>
  </w:style>
  <w:style w:type="paragraph" w:styleId="TableofFigures">
    <w:name w:val="table of figures"/>
    <w:basedOn w:val="Normal"/>
    <w:next w:val="Normal"/>
    <w:semiHidden/>
    <w:rsid w:val="00930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A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0ABA"/>
    <w:rPr>
      <w:rFonts w:ascii="Wingdings" w:hAnsi="Wingdings"/>
    </w:rPr>
  </w:style>
  <w:style w:type="paragraph" w:customStyle="1" w:styleId="TableHeading">
    <w:name w:val="Table Heading"/>
    <w:basedOn w:val="HeadingBase"/>
    <w:rsid w:val="00930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ABA"/>
    <w:rPr>
      <w:color w:val="0033CC"/>
      <w:u w:val="none"/>
    </w:rPr>
  </w:style>
  <w:style w:type="paragraph" w:customStyle="1" w:styleId="BodyTextRight">
    <w:name w:val="Body Text Right"/>
    <w:basedOn w:val="BodyText"/>
    <w:rsid w:val="00930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A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A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ABA"/>
    <w:rPr>
      <w:sz w:val="32"/>
    </w:rPr>
  </w:style>
  <w:style w:type="paragraph" w:customStyle="1" w:styleId="HeadingProcedure">
    <w:name w:val="Heading Procedure"/>
    <w:basedOn w:val="HeadingBase"/>
    <w:next w:val="Normal"/>
    <w:rsid w:val="00930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ABA"/>
    <w:pPr>
      <w:spacing w:before="60" w:after="60"/>
    </w:pPr>
  </w:style>
  <w:style w:type="paragraph" w:styleId="ListContinue">
    <w:name w:val="List Continue"/>
    <w:basedOn w:val="List"/>
    <w:rsid w:val="00930ABA"/>
    <w:pPr>
      <w:ind w:firstLine="0"/>
    </w:pPr>
  </w:style>
  <w:style w:type="paragraph" w:customStyle="1" w:styleId="ListNote">
    <w:name w:val="List Note"/>
    <w:basedOn w:val="List"/>
    <w:rsid w:val="00930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ABA"/>
    <w:rPr>
      <w:rFonts w:ascii="Courier New" w:hAnsi="Courier New"/>
    </w:rPr>
  </w:style>
  <w:style w:type="paragraph" w:customStyle="1" w:styleId="NoteBullet">
    <w:name w:val="Note Bullet"/>
    <w:basedOn w:val="Note"/>
    <w:rsid w:val="00930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A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A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ABA"/>
    <w:rPr>
      <w:b/>
      <w:smallCaps/>
    </w:rPr>
  </w:style>
  <w:style w:type="paragraph" w:customStyle="1" w:styleId="TableListNumber">
    <w:name w:val="Table List Number"/>
    <w:basedOn w:val="ListNumber"/>
    <w:rsid w:val="00930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ABA"/>
    <w:pPr>
      <w:numPr>
        <w:numId w:val="9"/>
      </w:numPr>
    </w:pPr>
  </w:style>
  <w:style w:type="paragraph" w:customStyle="1" w:styleId="ListAlpha2">
    <w:name w:val="List Alpha 2"/>
    <w:basedOn w:val="List2"/>
    <w:rsid w:val="00930ABA"/>
    <w:pPr>
      <w:numPr>
        <w:numId w:val="8"/>
      </w:numPr>
    </w:pPr>
  </w:style>
  <w:style w:type="paragraph" w:styleId="List2">
    <w:name w:val="List 2"/>
    <w:basedOn w:val="BodyText"/>
    <w:rsid w:val="00930A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A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A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0ABA"/>
    <w:pPr>
      <w:numPr>
        <w:numId w:val="4"/>
      </w:numPr>
    </w:pPr>
  </w:style>
  <w:style w:type="paragraph" w:styleId="ListContinue2">
    <w:name w:val="List Continue 2"/>
    <w:basedOn w:val="List2"/>
    <w:rsid w:val="00930ABA"/>
    <w:pPr>
      <w:ind w:firstLine="0"/>
    </w:pPr>
  </w:style>
  <w:style w:type="paragraph" w:styleId="ListContinue3">
    <w:name w:val="List Continue 3"/>
    <w:basedOn w:val="List3"/>
    <w:rsid w:val="00930ABA"/>
    <w:pPr>
      <w:ind w:left="1021" w:firstLine="0"/>
    </w:pPr>
  </w:style>
  <w:style w:type="paragraph" w:styleId="ListContinue4">
    <w:name w:val="List Continue 4"/>
    <w:basedOn w:val="List4"/>
    <w:rsid w:val="00930ABA"/>
    <w:pPr>
      <w:ind w:firstLine="0"/>
    </w:pPr>
  </w:style>
  <w:style w:type="paragraph" w:styleId="ListContinue5">
    <w:name w:val="List Continue 5"/>
    <w:basedOn w:val="List5"/>
    <w:rsid w:val="00930ABA"/>
    <w:pPr>
      <w:ind w:firstLine="0"/>
    </w:pPr>
  </w:style>
  <w:style w:type="paragraph" w:styleId="ListNumber3">
    <w:name w:val="List Number 3"/>
    <w:basedOn w:val="List3"/>
    <w:rsid w:val="00930ABA"/>
    <w:pPr>
      <w:numPr>
        <w:numId w:val="5"/>
      </w:numPr>
    </w:pPr>
  </w:style>
  <w:style w:type="paragraph" w:styleId="ListNumber4">
    <w:name w:val="List Number 4"/>
    <w:basedOn w:val="List4"/>
    <w:rsid w:val="00930ABA"/>
    <w:pPr>
      <w:numPr>
        <w:numId w:val="6"/>
      </w:numPr>
    </w:pPr>
  </w:style>
  <w:style w:type="paragraph" w:styleId="ListNumber5">
    <w:name w:val="List Number 5"/>
    <w:basedOn w:val="List5"/>
    <w:rsid w:val="00930ABA"/>
    <w:pPr>
      <w:numPr>
        <w:numId w:val="7"/>
      </w:numPr>
    </w:pPr>
  </w:style>
  <w:style w:type="paragraph" w:styleId="BlockText">
    <w:name w:val="Block Text"/>
    <w:basedOn w:val="Normal"/>
    <w:rsid w:val="00930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ABA"/>
    <w:rPr>
      <w:sz w:val="16"/>
      <w:vertAlign w:val="superscript"/>
    </w:rPr>
  </w:style>
  <w:style w:type="character" w:customStyle="1" w:styleId="Symbols">
    <w:name w:val="Symbols"/>
    <w:basedOn w:val="DefaultParagraphFont"/>
    <w:rsid w:val="00930ABA"/>
    <w:rPr>
      <w:rFonts w:ascii="Symbol" w:hAnsi="Symbol"/>
    </w:rPr>
  </w:style>
  <w:style w:type="character" w:customStyle="1" w:styleId="MenuOptions">
    <w:name w:val="Menu Options"/>
    <w:basedOn w:val="DefaultParagraphFont"/>
    <w:rsid w:val="00930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ABA"/>
    <w:rPr>
      <w:b/>
    </w:rPr>
  </w:style>
  <w:style w:type="character" w:customStyle="1" w:styleId="Underlined">
    <w:name w:val="Underlined"/>
    <w:basedOn w:val="DefaultParagraphFont"/>
    <w:rsid w:val="00930ABA"/>
    <w:rPr>
      <w:u w:val="single"/>
    </w:rPr>
  </w:style>
  <w:style w:type="paragraph" w:customStyle="1" w:styleId="TableBodyTextRight">
    <w:name w:val="Table Body Text Right"/>
    <w:basedOn w:val="TableBodyText"/>
    <w:rsid w:val="00930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ABA"/>
    <w:rPr>
      <w:sz w:val="18"/>
    </w:rPr>
  </w:style>
  <w:style w:type="paragraph" w:customStyle="1" w:styleId="BodySmallRight">
    <w:name w:val="Body Small Right"/>
    <w:basedOn w:val="BodyTextRight"/>
    <w:rsid w:val="00930ABA"/>
    <w:rPr>
      <w:sz w:val="18"/>
      <w:szCs w:val="18"/>
    </w:rPr>
  </w:style>
  <w:style w:type="paragraph" w:customStyle="1" w:styleId="MarginEdition">
    <w:name w:val="Margin Edition"/>
    <w:basedOn w:val="MarginNote"/>
    <w:rsid w:val="00930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ABA"/>
    <w:rPr>
      <w:sz w:val="2"/>
      <w:szCs w:val="2"/>
    </w:rPr>
  </w:style>
  <w:style w:type="character" w:customStyle="1" w:styleId="Small">
    <w:name w:val="Small"/>
    <w:basedOn w:val="DefaultParagraphFont"/>
    <w:rsid w:val="00930ABA"/>
    <w:rPr>
      <w:sz w:val="16"/>
    </w:rPr>
  </w:style>
  <w:style w:type="paragraph" w:customStyle="1" w:styleId="WideTable">
    <w:name w:val="Wide Table"/>
    <w:basedOn w:val="Normal"/>
    <w:rsid w:val="00930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ABA"/>
  </w:style>
  <w:style w:type="paragraph" w:styleId="Quote">
    <w:name w:val="Quote"/>
    <w:basedOn w:val="Heading1"/>
    <w:link w:val="QuoteChar"/>
    <w:qFormat/>
    <w:rsid w:val="00930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ABA"/>
    <w:pPr>
      <w:pageBreakBefore/>
    </w:pPr>
  </w:style>
  <w:style w:type="paragraph" w:customStyle="1" w:styleId="Border">
    <w:name w:val="Border"/>
    <w:basedOn w:val="Normal"/>
    <w:qFormat/>
    <w:rsid w:val="00930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A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ABA"/>
    <w:rPr>
      <w:u w:val="single"/>
    </w:rPr>
  </w:style>
  <w:style w:type="character" w:customStyle="1" w:styleId="BoldandItalics">
    <w:name w:val="Bold and Italics"/>
    <w:qFormat/>
    <w:rsid w:val="00930ABA"/>
    <w:rPr>
      <w:b/>
      <w:i/>
      <w:u w:val="none"/>
    </w:rPr>
  </w:style>
  <w:style w:type="paragraph" w:styleId="BalloonText">
    <w:name w:val="Balloon Text"/>
    <w:basedOn w:val="Normal"/>
    <w:link w:val="BalloonTextChar"/>
    <w:rsid w:val="00930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A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A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A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A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A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ABA"/>
    <w:pPr>
      <w:spacing w:before="0" w:after="0"/>
    </w:pPr>
  </w:style>
  <w:style w:type="paragraph" w:customStyle="1" w:styleId="BodyTextBold">
    <w:name w:val="Body Text Bold"/>
    <w:basedOn w:val="BodyText"/>
    <w:qFormat/>
    <w:rsid w:val="00930ABA"/>
    <w:rPr>
      <w:b/>
    </w:rPr>
  </w:style>
  <w:style w:type="character" w:styleId="Hyperlink">
    <w:name w:val="Hyperlink"/>
    <w:basedOn w:val="DefaultParagraphFont"/>
    <w:uiPriority w:val="99"/>
    <w:unhideWhenUsed/>
    <w:rsid w:val="00197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2456</Characters>
  <Application>Microsoft Office Word</Application>
  <DocSecurity>0</DocSecurity>
  <Lines>76</Lines>
  <Paragraphs>66</Paragraphs>
  <ScaleCrop>false</ScaleCrop>
  <Company>Author-it Software Corporation Ltd.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SIRRINV002 Control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2025-02-21T07:12:00Z</dcterms:created>
  <dcterms:modified xsi:type="dcterms:W3CDTF">2025-02-21T07:12:00Z</dcterms:modified>
</cp:coreProperties>
</file>