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B9A" w:rsidP="00FB3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SIRCPPA017 Assist customers with complementary medicines</w:t>
      </w:r>
      <w:r>
        <w:fldChar w:fldCharType="end"/>
      </w:r>
    </w:p>
    <w:p w:rsidR="00FB3B9A" w:rsidP="00FB3B9A">
      <w:pPr>
        <w:pStyle w:val="Version"/>
        <w:sectPr w:rsidSect="00F250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030" w:rsidP="00F25030">
      <w:pPr>
        <w:pStyle w:val="SuperHeading"/>
      </w:pPr>
      <w:r w:rsidRPr="00F25030">
        <w:t>SIRCPPA017 Assist customers with complementary medicines</w:t>
      </w:r>
    </w:p>
    <w:p w:rsidR="00000000" w:rsidRPr="00F25030" w:rsidP="00F25030">
      <w:pPr>
        <w:pStyle w:val="Heading1"/>
      </w:pPr>
      <w:bookmarkStart w:id="1" w:name="O_793420"/>
      <w:bookmarkEnd w:id="1"/>
      <w:r w:rsidRPr="00F25030">
        <w:t>Modification History</w:t>
      </w:r>
    </w:p>
    <w:p w:rsidR="00000000" w:rsidRPr="00F25030" w:rsidP="00FB3B9A">
      <w:pPr>
        <w:pStyle w:val="BodyText"/>
      </w:pPr>
      <w:r w:rsidRPr="00F25030">
        <w:t>Not applicable.</w:t>
      </w:r>
    </w:p>
    <w:p w:rsidR="00000000" w:rsidRPr="00F25030" w:rsidP="00F25030">
      <w:pPr>
        <w:pStyle w:val="Heading1"/>
      </w:pPr>
      <w:bookmarkStart w:id="2" w:name="O_793421"/>
      <w:bookmarkEnd w:id="2"/>
      <w:r w:rsidRPr="00F25030">
        <w:t>Application</w:t>
      </w:r>
    </w:p>
    <w:p w:rsidR="00000000" w:rsidRPr="00F25030" w:rsidP="00FB3B9A">
      <w:pPr>
        <w:pStyle w:val="BodyText"/>
      </w:pPr>
      <w:r w:rsidRPr="00F25030">
        <w:t>This unit describes the performance outcomes, skills and knowledge required to gather information about customer needs, and provide suggestions and information on Pharmacy Me</w:t>
      </w:r>
      <w:r w:rsidRPr="00F25030">
        <w:t>dicines (S2) and unscheduled complementary medicines for a range of common minor health conditions. It requires the ability to identify and act on triggers for referral to a pharmacist for therapeutic advice or supply of Pharmacist Only Medicines (S3).</w:t>
      </w:r>
    </w:p>
    <w:p w:rsidR="00000000" w:rsidRPr="00F25030" w:rsidP="00FB3B9A">
      <w:pPr>
        <w:pStyle w:val="BodyText"/>
      </w:pPr>
      <w:r w:rsidRPr="00F25030">
        <w:t>Th</w:t>
      </w:r>
      <w:r w:rsidRPr="00F25030">
        <w:t>is unit applies to pharmacy assistants working in community pharmacies. They work with some independence, under general supervision and guidance from others, but ultimately under the supervising pharmacist.</w:t>
      </w:r>
    </w:p>
    <w:p w:rsidR="00000000" w:rsidRPr="00F25030" w:rsidP="00FB3B9A">
      <w:pPr>
        <w:pStyle w:val="BodyText"/>
      </w:pPr>
      <w:r w:rsidRPr="00F25030">
        <w:t>No occupational licensing, certification or spec</w:t>
      </w:r>
      <w:r w:rsidRPr="00F25030">
        <w:t>ific legislative requirements apply to this unit at the time of publication.</w:t>
      </w:r>
    </w:p>
    <w:p w:rsidR="00000000" w:rsidRPr="00F25030" w:rsidP="00F25030">
      <w:pPr>
        <w:pStyle w:val="Heading1"/>
      </w:pPr>
      <w:bookmarkStart w:id="3" w:name="O_793422"/>
      <w:bookmarkEnd w:id="3"/>
      <w:r w:rsidRPr="00F25030">
        <w:t>Pre-requisite Unit</w:t>
      </w:r>
    </w:p>
    <w:p w:rsidR="00000000" w:rsidRPr="00F25030" w:rsidP="00FB3B9A">
      <w:pPr>
        <w:pStyle w:val="BodyText"/>
      </w:pPr>
      <w:r w:rsidRPr="00F25030">
        <w:t>SIRCIND002 Support the supply of Pharmacy Medicines and Pharmacist Only Medicines</w:t>
      </w:r>
    </w:p>
    <w:p w:rsidR="00000000" w:rsidRPr="00F25030" w:rsidP="00FB3B9A">
      <w:pPr>
        <w:pStyle w:val="BodyText"/>
      </w:pPr>
      <w:r w:rsidRPr="00F25030">
        <w:t>SIRCPPA001 Assist customers with vitamins, minerals and suppl</w:t>
      </w:r>
      <w:r w:rsidRPr="00F25030">
        <w:t>ements</w:t>
      </w:r>
    </w:p>
    <w:p w:rsidR="00000000" w:rsidRPr="00F25030" w:rsidP="00F25030">
      <w:pPr>
        <w:pStyle w:val="Heading1"/>
      </w:pPr>
      <w:bookmarkStart w:id="4" w:name="O_793423"/>
      <w:bookmarkEnd w:id="4"/>
      <w:r w:rsidRPr="00F25030">
        <w:t>Competency Field</w:t>
      </w:r>
    </w:p>
    <w:p w:rsidR="00000000" w:rsidRPr="00F25030" w:rsidP="00FB3B9A">
      <w:pPr>
        <w:pStyle w:val="BodyText"/>
      </w:pPr>
      <w:r w:rsidRPr="00F25030">
        <w:t>Pharmacy Product Advice</w:t>
      </w:r>
    </w:p>
    <w:p w:rsidR="00000000" w:rsidRPr="00F25030" w:rsidP="00F25030">
      <w:pPr>
        <w:pStyle w:val="Heading1"/>
      </w:pPr>
      <w:bookmarkStart w:id="5" w:name="O_793424"/>
      <w:bookmarkEnd w:id="5"/>
      <w:r w:rsidRPr="00F25030">
        <w:t>Unit Sector</w:t>
      </w:r>
    </w:p>
    <w:p w:rsidR="00000000" w:rsidRPr="00F25030" w:rsidP="00FB3B9A">
      <w:pPr>
        <w:pStyle w:val="BodyText"/>
      </w:pPr>
      <w:r w:rsidRPr="00F25030">
        <w:t>Community Pharmacy</w:t>
      </w:r>
    </w:p>
    <w:p w:rsidR="00000000" w:rsidRPr="00F25030" w:rsidP="00F25030">
      <w:pPr>
        <w:pStyle w:val="Heading1"/>
      </w:pPr>
      <w:bookmarkStart w:id="6" w:name="O_793425"/>
      <w:bookmarkEnd w:id="6"/>
      <w:r w:rsidRPr="00F250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30" w:rsidP="00F25030">
            <w:pPr>
              <w:pStyle w:val="BodyText"/>
            </w:pPr>
            <w:r w:rsidRPr="00F2503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BodyText"/>
              <w:rPr>
                <w:lang w:val="en-NZ"/>
              </w:rPr>
            </w:pPr>
            <w:r w:rsidRPr="00F25030">
              <w:rPr>
                <w:rStyle w:val="SpecialBold"/>
              </w:rPr>
              <w:t>PERFORMANCE CRITERIA</w:t>
            </w:r>
          </w:p>
        </w:tc>
      </w:tr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BodyText"/>
              <w:rPr>
                <w:lang w:val="en-NZ"/>
              </w:rPr>
            </w:pPr>
            <w:r w:rsidRPr="00F2503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BodyText"/>
              <w:rPr>
                <w:lang w:val="en-NZ"/>
              </w:rPr>
            </w:pPr>
            <w:r w:rsidRPr="00F25030">
              <w:t>Performance criteria describe the performance needed to demonstrate achievement of the element.</w:t>
            </w:r>
          </w:p>
        </w:tc>
      </w:tr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List"/>
              <w:rPr>
                <w:lang w:val="en-NZ"/>
              </w:rPr>
            </w:pPr>
            <w:r w:rsidRPr="00F25030">
              <w:t>1.</w:t>
            </w:r>
            <w:r w:rsidRPr="00F25030">
              <w:tab/>
              <w:t>Collect information about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30" w:rsidP="00F25030">
            <w:pPr>
              <w:pStyle w:val="List"/>
            </w:pPr>
            <w:r w:rsidRPr="00F25030">
              <w:t>1.1.Approach and question customer according to pharmacy protocol.</w:t>
            </w:r>
          </w:p>
          <w:p w:rsidR="00000000" w:rsidRPr="00F25030" w:rsidP="00F25030">
            <w:pPr>
              <w:pStyle w:val="List"/>
            </w:pPr>
            <w:r w:rsidRPr="00F25030">
              <w:t>1.2.Use questions and actively listen to determ</w:t>
            </w:r>
            <w:r w:rsidRPr="00F25030">
              <w:t>ine who will be using the product and relevant symptoms, duration and severity of the condition.</w:t>
            </w:r>
          </w:p>
          <w:p w:rsidR="00000000" w:rsidRPr="00F25030" w:rsidP="00F25030">
            <w:pPr>
              <w:pStyle w:val="List"/>
            </w:pPr>
            <w:r w:rsidRPr="00F25030">
              <w:t>1.3.Determine customer satisfaction with products previously used.</w:t>
            </w:r>
          </w:p>
          <w:p w:rsidR="00000000" w:rsidRPr="00F25030" w:rsidP="00F25030">
            <w:pPr>
              <w:pStyle w:val="List"/>
            </w:pPr>
            <w:r w:rsidRPr="00F25030">
              <w:t>1.4.Identify any other health conditions and prescribed medications.</w:t>
            </w:r>
          </w:p>
          <w:p w:rsidR="00000000" w:rsidP="00F25030">
            <w:pPr>
              <w:pStyle w:val="List"/>
              <w:rPr>
                <w:lang w:val="en-NZ"/>
              </w:rPr>
            </w:pPr>
            <w:r w:rsidRPr="00F25030">
              <w:t>1.5.Follow pharmacy pro</w:t>
            </w:r>
            <w:r w:rsidRPr="00F25030">
              <w:t>cedures to respect and protect customer privacy.</w:t>
            </w:r>
          </w:p>
        </w:tc>
      </w:tr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List"/>
              <w:rPr>
                <w:lang w:val="en-NZ"/>
              </w:rPr>
            </w:pPr>
            <w:r w:rsidRPr="00F25030">
              <w:t>2.</w:t>
            </w:r>
            <w:r w:rsidRPr="00F25030">
              <w:tab/>
              <w:t>Assess customer information and determine need for referral.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30" w:rsidP="00F25030">
            <w:pPr>
              <w:pStyle w:val="List"/>
            </w:pPr>
            <w:r w:rsidRPr="00F25030">
              <w:t>2.1.Recognise and act on information that requires referral to the pharmacist.</w:t>
            </w:r>
          </w:p>
          <w:p w:rsidR="00000000" w:rsidRPr="00F25030" w:rsidP="00F25030">
            <w:pPr>
              <w:pStyle w:val="List"/>
            </w:pPr>
            <w:r w:rsidRPr="00F25030">
              <w:t>2.2.Recognise and act on information that indicates the potenti</w:t>
            </w:r>
            <w:r w:rsidRPr="00F25030">
              <w:t>al for better customer outcomes with Pharmacist Only Medicines (S3).</w:t>
            </w:r>
          </w:p>
          <w:p w:rsidR="00000000" w:rsidRPr="00F25030" w:rsidP="00F25030">
            <w:pPr>
              <w:pStyle w:val="List"/>
            </w:pPr>
            <w:r w:rsidRPr="00F25030">
              <w:t>2.3.Provide clear summary of customer information to pharmacist when referral is required.</w:t>
            </w:r>
          </w:p>
          <w:p w:rsidR="00000000" w:rsidP="00F25030">
            <w:pPr>
              <w:pStyle w:val="List"/>
              <w:rPr>
                <w:lang w:val="en-NZ"/>
              </w:rPr>
            </w:pPr>
            <w:r w:rsidRPr="00F25030">
              <w:t>2.4.Monitor pharmacist consultation and finalise interaction with customer according to pharmacy</w:t>
            </w:r>
            <w:r w:rsidRPr="00F25030">
              <w:t xml:space="preserve"> procedures.</w:t>
            </w:r>
          </w:p>
        </w:tc>
      </w:tr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List"/>
              <w:rPr>
                <w:lang w:val="en-NZ"/>
              </w:rPr>
            </w:pPr>
            <w:r w:rsidRPr="00F25030">
              <w:t>3.</w:t>
            </w:r>
            <w:r w:rsidRPr="00F25030">
              <w:tab/>
              <w:t xml:space="preserve">Provide product, self-care and lifestyle information.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30" w:rsidP="00F25030">
            <w:pPr>
              <w:pStyle w:val="List"/>
            </w:pPr>
            <w:r w:rsidRPr="00F25030">
              <w:t>3.1.Select and suggest complementary medicines and products appropriate to customer needs, within scope of own knowledge.</w:t>
            </w:r>
          </w:p>
          <w:p w:rsidR="00000000" w:rsidRPr="00F25030" w:rsidP="00F25030">
            <w:pPr>
              <w:pStyle w:val="List"/>
            </w:pPr>
            <w:r w:rsidRPr="00F25030">
              <w:t xml:space="preserve">3.2.Check contraindications on manufacturer’s information and </w:t>
            </w:r>
            <w:r w:rsidRPr="00F25030">
              <w:t>refer to pharmacist where potential interactions with other medicines are indicated.</w:t>
            </w:r>
          </w:p>
          <w:p w:rsidR="00000000" w:rsidRPr="00F25030" w:rsidP="00F25030">
            <w:pPr>
              <w:pStyle w:val="List"/>
            </w:pPr>
            <w:r w:rsidRPr="00F25030">
              <w:t>3.3.Interpret and clearly explain manufacturer product information and confirm customer understanding of directions for product use.</w:t>
            </w:r>
          </w:p>
          <w:p w:rsidR="00000000" w:rsidRPr="00F25030" w:rsidP="00F25030">
            <w:pPr>
              <w:pStyle w:val="List"/>
            </w:pPr>
            <w:r w:rsidRPr="00F25030">
              <w:t xml:space="preserve">3.4.Identify and use opportunities to </w:t>
            </w:r>
            <w:r w:rsidRPr="00F25030">
              <w:t>suggest companion products relevant to desired health outcomes.</w:t>
            </w:r>
          </w:p>
          <w:p w:rsidR="00000000" w:rsidP="00F25030">
            <w:pPr>
              <w:pStyle w:val="List"/>
              <w:rPr>
                <w:lang w:val="en-NZ"/>
              </w:rPr>
            </w:pPr>
            <w:r w:rsidRPr="00F25030">
              <w:t>3.5.Offer current and accurate information from recognised sources on related lifestyle and self-care practices.</w:t>
            </w:r>
          </w:p>
        </w:tc>
      </w:tr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List"/>
              <w:rPr>
                <w:lang w:val="en-NZ"/>
              </w:rPr>
            </w:pPr>
            <w:r w:rsidRPr="00F25030">
              <w:t>4.</w:t>
            </w:r>
            <w:r w:rsidRPr="00F25030">
              <w:tab/>
            </w:r>
            <w:r w:rsidRPr="00F25030">
              <w:t>Maintain and develop knowledge of diet related conditions,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30" w:rsidP="00F25030">
            <w:pPr>
              <w:pStyle w:val="List"/>
            </w:pPr>
            <w:r w:rsidRPr="00F25030">
              <w:t xml:space="preserve">4.1.Identify and use opportunities to maintain and develop product and health condition knowledge using recognised sources of information. </w:t>
            </w:r>
          </w:p>
          <w:p w:rsidR="00000000" w:rsidRPr="00F25030" w:rsidP="00F25030">
            <w:pPr>
              <w:pStyle w:val="List"/>
            </w:pPr>
            <w:r w:rsidRPr="00F25030">
              <w:t>4.2.Check regularly for new additi</w:t>
            </w:r>
            <w:r w:rsidRPr="00F25030">
              <w:t>ons or changes to range.</w:t>
            </w:r>
          </w:p>
          <w:p w:rsidR="00000000" w:rsidRPr="00F25030" w:rsidP="00F25030">
            <w:pPr>
              <w:pStyle w:val="List"/>
            </w:pPr>
            <w:r w:rsidRPr="00F25030">
              <w:t>4.3.Use product information to update knowledge of product application and directions for use.</w:t>
            </w:r>
          </w:p>
        </w:tc>
      </w:tr>
    </w:tbl>
    <w:p w:rsidR="00000000" w:rsidRPr="00F25030" w:rsidP="00F25030">
      <w:pPr>
        <w:pStyle w:val="List"/>
      </w:pPr>
    </w:p>
    <w:p w:rsidR="00000000" w:rsidRPr="00F25030" w:rsidP="00F25030">
      <w:pPr>
        <w:pStyle w:val="AllowPageBreak"/>
      </w:pPr>
    </w:p>
    <w:p w:rsidR="00000000" w:rsidRPr="00F25030" w:rsidP="00F25030">
      <w:pPr>
        <w:pStyle w:val="Heading1"/>
      </w:pPr>
      <w:bookmarkStart w:id="7" w:name="O_793426"/>
      <w:bookmarkEnd w:id="7"/>
      <w:r w:rsidRPr="00F2503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BodyText"/>
              <w:rPr>
                <w:lang w:val="en-NZ"/>
              </w:rPr>
            </w:pPr>
            <w:r w:rsidRPr="00F25030">
              <w:t>Foundation skills essential to performance in this unit, but not explicit in the performance criter</w:t>
            </w:r>
            <w:r w:rsidRPr="00F25030">
              <w:t>ia are listed here, along with a brief context statement.</w:t>
            </w:r>
          </w:p>
        </w:tc>
      </w:tr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BodyText"/>
              <w:rPr>
                <w:lang w:val="en-NZ"/>
              </w:rPr>
            </w:pPr>
            <w:r w:rsidRPr="00F2503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ListBullet"/>
              <w:rPr>
                <w:lang w:val="en-NZ"/>
              </w:rPr>
            </w:pPr>
            <w:r w:rsidRPr="00F25030">
              <w:t>calculate dosage and quantity requirements.</w:t>
            </w:r>
          </w:p>
        </w:tc>
      </w:tr>
      <w:tr w:rsidTr="00FB3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30">
            <w:pPr>
              <w:pStyle w:val="BodyText"/>
              <w:rPr>
                <w:lang w:val="en-NZ"/>
              </w:rPr>
            </w:pPr>
            <w:r w:rsidRPr="00F2503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30" w:rsidP="00F25030">
            <w:pPr>
              <w:pStyle w:val="ListBullet"/>
            </w:pPr>
            <w:r w:rsidRPr="00F25030">
              <w:t>use online information systems to search for information.</w:t>
            </w:r>
          </w:p>
        </w:tc>
      </w:tr>
    </w:tbl>
    <w:p w:rsidR="00000000" w:rsidRPr="00F25030" w:rsidP="00F25030">
      <w:pPr>
        <w:pStyle w:val="BodyText"/>
      </w:pPr>
    </w:p>
    <w:p w:rsidR="00000000" w:rsidRPr="00F25030" w:rsidP="00F25030">
      <w:pPr>
        <w:pStyle w:val="AllowPageBreak"/>
      </w:pPr>
    </w:p>
    <w:p w:rsidR="00000000" w:rsidRPr="00F25030" w:rsidP="00F25030">
      <w:pPr>
        <w:pStyle w:val="Heading1"/>
      </w:pPr>
      <w:bookmarkStart w:id="8" w:name="O_793428"/>
      <w:bookmarkEnd w:id="8"/>
      <w:r w:rsidRPr="00F25030">
        <w:t>Unit Mapping Information</w:t>
      </w:r>
    </w:p>
    <w:p w:rsidR="00000000" w:rsidRPr="00F25030" w:rsidP="00FB3B9A">
      <w:pPr>
        <w:pStyle w:val="BodyText"/>
      </w:pPr>
      <w:r w:rsidRPr="00F25030">
        <w:t>No equivalent unit.</w:t>
      </w:r>
    </w:p>
    <w:p w:rsidR="00000000" w:rsidRPr="00F25030" w:rsidP="00F25030">
      <w:pPr>
        <w:pStyle w:val="Heading1"/>
      </w:pPr>
      <w:bookmarkStart w:id="9" w:name="O_793435"/>
      <w:bookmarkEnd w:id="9"/>
      <w:r w:rsidRPr="00F25030">
        <w:t>Links</w:t>
      </w:r>
    </w:p>
    <w:p w:rsidR="00000000" w:rsidRPr="00F25030" w:rsidP="00FB3B9A">
      <w:pPr>
        <w:pStyle w:val="BodyText"/>
      </w:pPr>
      <w:r w:rsidRPr="00F250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E65F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25030" w:rsidP="00FB3B9A">
      <w:pPr>
        <w:pStyle w:val="BodyText"/>
        <w:sectPr w:rsidSect="00F250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5030" w:rsidP="00F25030">
      <w:pPr>
        <w:pStyle w:val="SuperHeading"/>
      </w:pPr>
      <w:r w:rsidRPr="00F25030">
        <w:t>Assessment Requireme</w:t>
      </w:r>
      <w:r w:rsidRPr="00F25030">
        <w:t>nts for SIRCPPA017 Assist customers with complementary medicines</w:t>
      </w:r>
    </w:p>
    <w:p w:rsidR="00000000" w:rsidRPr="00F25030" w:rsidP="00F25030">
      <w:pPr>
        <w:pStyle w:val="Heading1"/>
      </w:pPr>
      <w:bookmarkStart w:id="10" w:name="O_793430"/>
      <w:bookmarkEnd w:id="10"/>
      <w:r w:rsidRPr="00F25030">
        <w:t>Modification History</w:t>
      </w:r>
    </w:p>
    <w:p w:rsidR="00000000" w:rsidRPr="00F25030" w:rsidP="00FB3B9A">
      <w:pPr>
        <w:pStyle w:val="BodyText"/>
      </w:pPr>
      <w:r w:rsidRPr="00F25030">
        <w:t>Not applicable.</w:t>
      </w:r>
    </w:p>
    <w:p w:rsidR="00000000" w:rsidRPr="00F25030" w:rsidP="00F25030">
      <w:pPr>
        <w:pStyle w:val="Heading1"/>
      </w:pPr>
      <w:bookmarkStart w:id="11" w:name="O_793431"/>
      <w:bookmarkEnd w:id="11"/>
      <w:r w:rsidRPr="00F25030">
        <w:t>Performance Evidence</w:t>
      </w:r>
    </w:p>
    <w:p w:rsidR="00000000" w:rsidRPr="00F25030" w:rsidP="00FB3B9A">
      <w:pPr>
        <w:pStyle w:val="BodyText"/>
      </w:pPr>
      <w:r w:rsidRPr="00F25030">
        <w:t>Evidence of the ability to complete tasks outlined in elements and performance criteria of this unit</w:t>
      </w:r>
      <w:r w:rsidRPr="00F25030">
        <w:t xml:space="preserve"> in the context of the job role, and:</w:t>
      </w:r>
    </w:p>
    <w:p w:rsidR="00000000" w:rsidRPr="00F25030" w:rsidP="00F25030">
      <w:pPr>
        <w:pStyle w:val="ListBullet"/>
      </w:pPr>
      <w:r w:rsidRPr="00F25030">
        <w:t>access and interpret information about complementary medicines from two different credible sources</w:t>
      </w:r>
    </w:p>
    <w:p w:rsidR="00000000" w:rsidRPr="00F25030" w:rsidP="00F25030">
      <w:pPr>
        <w:pStyle w:val="ListBullet"/>
      </w:pPr>
      <w:r w:rsidRPr="00F25030">
        <w:t>respond to product and symptom based requests for complementary medicines from six customers presenting with different</w:t>
      </w:r>
      <w:r w:rsidRPr="00F25030">
        <w:t xml:space="preserve"> minor health condition needs </w:t>
      </w:r>
    </w:p>
    <w:p w:rsidR="00000000" w:rsidRPr="00F25030" w:rsidP="00F25030">
      <w:pPr>
        <w:pStyle w:val="ListBullet"/>
      </w:pPr>
      <w:r w:rsidRPr="00F25030">
        <w:t>provide directions for product use and other information on lifestyle and self-care practices for each of the above customers</w:t>
      </w:r>
    </w:p>
    <w:p w:rsidR="00000000" w:rsidRPr="00F25030" w:rsidP="00F25030">
      <w:pPr>
        <w:pStyle w:val="ListBullet"/>
      </w:pPr>
      <w:r w:rsidRPr="00F25030">
        <w:t>respond to the needs of each of the following customer types:</w:t>
      </w:r>
    </w:p>
    <w:p w:rsidR="00000000" w:rsidRPr="00F25030" w:rsidP="00F25030">
      <w:pPr>
        <w:pStyle w:val="ListBullet2"/>
      </w:pPr>
      <w:r w:rsidRPr="00F25030">
        <w:t>adults of both genders</w:t>
      </w:r>
    </w:p>
    <w:p w:rsidR="00000000" w:rsidRPr="00F25030" w:rsidP="00F25030">
      <w:pPr>
        <w:pStyle w:val="ListBullet2"/>
      </w:pPr>
      <w:r w:rsidRPr="00F25030">
        <w:t>the elderly</w:t>
      </w:r>
    </w:p>
    <w:p w:rsidR="00000000" w:rsidRPr="00F25030" w:rsidP="00F25030">
      <w:pPr>
        <w:pStyle w:val="ListBullet2"/>
      </w:pPr>
      <w:r w:rsidRPr="00F25030">
        <w:t>children.</w:t>
      </w:r>
    </w:p>
    <w:p w:rsidR="00000000" w:rsidRPr="00F25030" w:rsidP="00F25030">
      <w:pPr>
        <w:pStyle w:val="AllowPageBreak"/>
      </w:pPr>
    </w:p>
    <w:p w:rsidR="00000000" w:rsidRPr="00F25030" w:rsidP="00F25030">
      <w:pPr>
        <w:pStyle w:val="Heading1"/>
      </w:pPr>
      <w:bookmarkStart w:id="12" w:name="O_793432"/>
      <w:bookmarkEnd w:id="12"/>
      <w:r w:rsidRPr="00F25030">
        <w:t>Knowledge Evidence</w:t>
      </w:r>
    </w:p>
    <w:p w:rsidR="00000000" w:rsidRPr="00F25030" w:rsidP="00FB3B9A">
      <w:pPr>
        <w:pStyle w:val="BodyText"/>
      </w:pPr>
      <w:r w:rsidRPr="00F25030">
        <w:t>Demonstrated knowledge required to complete the tasks outlined in elements and performance criteria of this unit:</w:t>
      </w:r>
    </w:p>
    <w:p w:rsidR="00000000" w:rsidRPr="00F25030" w:rsidP="00F25030">
      <w:pPr>
        <w:pStyle w:val="ListBullet"/>
      </w:pPr>
      <w:r w:rsidRPr="00F25030">
        <w:t>common minor health conditions and symptoms that may benefit from the use of complementary medi</w:t>
      </w:r>
      <w:r w:rsidRPr="00F25030">
        <w:t>cines at a basic level of understanding, for each of the following body systems:</w:t>
      </w:r>
    </w:p>
    <w:p w:rsidR="00000000" w:rsidRPr="00F25030" w:rsidP="00F25030">
      <w:pPr>
        <w:pStyle w:val="ListBullet2"/>
      </w:pPr>
      <w:r w:rsidRPr="00F25030">
        <w:t>cardiovascular</w:t>
      </w:r>
    </w:p>
    <w:p w:rsidR="00000000" w:rsidRPr="00F25030" w:rsidP="00F25030">
      <w:pPr>
        <w:pStyle w:val="ListBullet2"/>
      </w:pPr>
      <w:r w:rsidRPr="00F25030">
        <w:t xml:space="preserve">gastrointestinal </w:t>
      </w:r>
    </w:p>
    <w:p w:rsidR="00000000" w:rsidRPr="00F25030" w:rsidP="00F25030">
      <w:pPr>
        <w:pStyle w:val="ListBullet2"/>
      </w:pPr>
      <w:r w:rsidRPr="00F25030">
        <w:t>musculoskeletal</w:t>
      </w:r>
    </w:p>
    <w:p w:rsidR="00000000" w:rsidRPr="00F25030" w:rsidP="00F25030">
      <w:pPr>
        <w:pStyle w:val="ListBullet2"/>
      </w:pPr>
      <w:r w:rsidRPr="00F25030">
        <w:t>nervous</w:t>
      </w:r>
    </w:p>
    <w:p w:rsidR="00000000" w:rsidRPr="00F25030" w:rsidP="00F25030">
      <w:pPr>
        <w:pStyle w:val="ListBullet2"/>
      </w:pPr>
      <w:r w:rsidRPr="00F25030">
        <w:t>reproductive</w:t>
      </w:r>
    </w:p>
    <w:p w:rsidR="00000000" w:rsidRPr="00F25030" w:rsidP="00F25030">
      <w:pPr>
        <w:pStyle w:val="ListBullet2"/>
      </w:pPr>
      <w:r w:rsidRPr="00F25030">
        <w:t>respiratory</w:t>
      </w:r>
    </w:p>
    <w:p w:rsidR="00000000" w:rsidRPr="00F25030" w:rsidP="00F25030">
      <w:pPr>
        <w:pStyle w:val="ListBullet"/>
      </w:pPr>
      <w:r w:rsidRPr="00F25030">
        <w:t>key terminology, jargon and common abbreviations relevant to complementary medicines, for:</w:t>
      </w:r>
    </w:p>
    <w:p w:rsidR="00000000" w:rsidRPr="00F25030" w:rsidP="00F25030">
      <w:pPr>
        <w:pStyle w:val="ListBullet2"/>
      </w:pPr>
      <w:r w:rsidRPr="00F25030">
        <w:t xml:space="preserve">common minor health conditions </w:t>
      </w:r>
    </w:p>
    <w:p w:rsidR="00000000" w:rsidRPr="00F25030" w:rsidP="00F25030">
      <w:pPr>
        <w:pStyle w:val="ListBullet2"/>
      </w:pPr>
      <w:r w:rsidRPr="00F25030">
        <w:t>medicines and products used to assist</w:t>
      </w:r>
    </w:p>
    <w:p w:rsidR="00000000" w:rsidRPr="00F25030" w:rsidP="00F25030">
      <w:pPr>
        <w:pStyle w:val="ListBullet"/>
      </w:pPr>
      <w:r w:rsidRPr="00F25030">
        <w:t>overview of pharmacy complementary medicine and product range:</w:t>
      </w:r>
    </w:p>
    <w:p w:rsidR="00000000" w:rsidRPr="00F25030" w:rsidP="00F25030">
      <w:pPr>
        <w:pStyle w:val="ListBullet2"/>
      </w:pPr>
      <w:r w:rsidRPr="00F25030">
        <w:t>location</w:t>
      </w:r>
    </w:p>
    <w:p w:rsidR="00000000" w:rsidRPr="00F25030" w:rsidP="00F25030">
      <w:pPr>
        <w:pStyle w:val="ListBullet2"/>
      </w:pPr>
      <w:r w:rsidRPr="00F25030">
        <w:t>which products in the range are Pharmacy Medicines (S2)</w:t>
      </w:r>
    </w:p>
    <w:p w:rsidR="00000000" w:rsidRPr="00F25030" w:rsidP="00F25030">
      <w:pPr>
        <w:pStyle w:val="ListBullet2"/>
      </w:pPr>
      <w:r w:rsidRPr="00F25030">
        <w:t>types of complementary medicines and how they are named</w:t>
      </w:r>
      <w:r w:rsidRPr="00F25030">
        <w:t xml:space="preserve"> and formulated:</w:t>
      </w:r>
    </w:p>
    <w:p w:rsidR="00000000" w:rsidRPr="00F25030" w:rsidP="00F25030">
      <w:pPr>
        <w:pStyle w:val="ListBullet3"/>
      </w:pPr>
      <w:r w:rsidRPr="00F25030">
        <w:t>herbal</w:t>
      </w:r>
    </w:p>
    <w:p w:rsidR="00000000" w:rsidRPr="00F25030" w:rsidP="00F25030">
      <w:pPr>
        <w:pStyle w:val="ListBullet3"/>
      </w:pPr>
      <w:r w:rsidRPr="00F25030">
        <w:t>essential oils</w:t>
      </w:r>
    </w:p>
    <w:p w:rsidR="00000000" w:rsidRPr="00F25030" w:rsidP="00F25030">
      <w:pPr>
        <w:pStyle w:val="ListBullet3"/>
      </w:pPr>
      <w:r w:rsidRPr="00F25030">
        <w:t>homeopathics</w:t>
      </w:r>
    </w:p>
    <w:p w:rsidR="00000000" w:rsidRPr="00F25030" w:rsidP="00F25030">
      <w:pPr>
        <w:pStyle w:val="ListBullet"/>
      </w:pPr>
      <w:r w:rsidRPr="00F25030">
        <w:t>different types of commonly-requested complementary medicine products for minor health conditions, their use, their side effects and interactions that may contraindicate their use:</w:t>
      </w:r>
    </w:p>
    <w:p w:rsidR="00000000" w:rsidRPr="00F25030" w:rsidP="00F25030">
      <w:pPr>
        <w:pStyle w:val="ListBullet2"/>
      </w:pPr>
      <w:r w:rsidRPr="00F25030">
        <w:t>products in different forms - tablets, gels, drops, sprays, creams, oils</w:t>
      </w:r>
    </w:p>
    <w:p w:rsidR="00000000" w:rsidRPr="00F25030" w:rsidP="00F25030">
      <w:pPr>
        <w:pStyle w:val="ListBullet2"/>
      </w:pPr>
      <w:r w:rsidRPr="00F25030">
        <w:t>key ingredients</w:t>
      </w:r>
    </w:p>
    <w:p w:rsidR="00000000" w:rsidRPr="00F25030" w:rsidP="00F25030">
      <w:pPr>
        <w:pStyle w:val="ListBullet2"/>
      </w:pPr>
      <w:r w:rsidRPr="00F25030">
        <w:t>modes of action, at a basic level of understanding</w:t>
      </w:r>
    </w:p>
    <w:p w:rsidR="00000000" w:rsidRPr="00F25030" w:rsidP="00F25030">
      <w:pPr>
        <w:pStyle w:val="ListBullet2"/>
      </w:pPr>
      <w:r w:rsidRPr="00F25030">
        <w:t>application</w:t>
      </w:r>
    </w:p>
    <w:p w:rsidR="00000000" w:rsidRPr="00F25030" w:rsidP="00F25030">
      <w:pPr>
        <w:pStyle w:val="ListBullet"/>
      </w:pPr>
      <w:r w:rsidRPr="00F25030">
        <w:t>sources and format of product, lifestyle and self-care information:</w:t>
      </w:r>
    </w:p>
    <w:p w:rsidR="00000000" w:rsidRPr="00F25030" w:rsidP="00F25030">
      <w:pPr>
        <w:pStyle w:val="ListBullet2"/>
      </w:pPr>
      <w:r w:rsidRPr="00F25030">
        <w:t>manufacturer produ</w:t>
      </w:r>
      <w:r w:rsidRPr="00F25030">
        <w:t>ct support materials:</w:t>
      </w:r>
    </w:p>
    <w:p w:rsidR="00000000" w:rsidRPr="00F25030" w:rsidP="00F25030">
      <w:pPr>
        <w:pStyle w:val="ListBullet3"/>
      </w:pPr>
      <w:r w:rsidRPr="00F25030">
        <w:t>Consumer Medicines Information (CMI)</w:t>
      </w:r>
    </w:p>
    <w:p w:rsidR="00000000" w:rsidRPr="00F25030" w:rsidP="00F25030">
      <w:pPr>
        <w:pStyle w:val="ListBullet3"/>
      </w:pPr>
      <w:r w:rsidRPr="00F25030">
        <w:t>product leaflets, brochures, booklets</w:t>
      </w:r>
    </w:p>
    <w:p w:rsidR="00000000" w:rsidRPr="00F25030" w:rsidP="00F25030">
      <w:pPr>
        <w:pStyle w:val="ListBullet3"/>
      </w:pPr>
      <w:r w:rsidRPr="00F25030">
        <w:t>internet sites</w:t>
      </w:r>
    </w:p>
    <w:p w:rsidR="00000000" w:rsidRPr="00F25030" w:rsidP="00F25030">
      <w:pPr>
        <w:pStyle w:val="ListBullet2"/>
      </w:pPr>
      <w:r w:rsidRPr="00F25030">
        <w:t>health-care fact sheets</w:t>
      </w:r>
    </w:p>
    <w:p w:rsidR="00000000" w:rsidRPr="00F25030" w:rsidP="00F25030">
      <w:pPr>
        <w:pStyle w:val="ListBullet2"/>
      </w:pPr>
      <w:r w:rsidRPr="00F25030">
        <w:t>industry and professional publications</w:t>
      </w:r>
    </w:p>
    <w:p w:rsidR="00000000" w:rsidRPr="00F25030" w:rsidP="00F25030">
      <w:pPr>
        <w:pStyle w:val="ListBullet2"/>
      </w:pPr>
      <w:r w:rsidRPr="00F25030">
        <w:t>medicines databases</w:t>
      </w:r>
    </w:p>
    <w:p w:rsidR="00000000" w:rsidRPr="00F25030" w:rsidP="00F25030">
      <w:pPr>
        <w:pStyle w:val="ListBullet2"/>
      </w:pPr>
      <w:r w:rsidRPr="00F25030">
        <w:t>pharmacy manuals</w:t>
      </w:r>
    </w:p>
    <w:p w:rsidR="00000000" w:rsidRPr="00F25030" w:rsidP="00F25030">
      <w:pPr>
        <w:pStyle w:val="ListBullet2"/>
      </w:pPr>
      <w:r w:rsidRPr="00F25030">
        <w:t>reputable health education internet sites</w:t>
      </w:r>
    </w:p>
    <w:p w:rsidR="00000000" w:rsidRPr="00F25030" w:rsidP="00F25030">
      <w:pPr>
        <w:pStyle w:val="ListBullet2"/>
      </w:pPr>
      <w:r w:rsidRPr="00F25030">
        <w:t>government and not-for profit organisations.</w:t>
      </w:r>
    </w:p>
    <w:p w:rsidR="00000000" w:rsidRPr="00F25030" w:rsidP="00F25030">
      <w:pPr>
        <w:pStyle w:val="AllowPageBreak"/>
      </w:pPr>
    </w:p>
    <w:p w:rsidR="00000000" w:rsidRPr="00F25030" w:rsidP="00F25030">
      <w:pPr>
        <w:pStyle w:val="Heading1"/>
      </w:pPr>
      <w:bookmarkStart w:id="13" w:name="O_793433"/>
      <w:bookmarkEnd w:id="13"/>
      <w:r w:rsidRPr="00F25030">
        <w:t>Assessment Conditions</w:t>
      </w:r>
    </w:p>
    <w:p w:rsidR="00000000" w:rsidRPr="00F25030" w:rsidP="00FB3B9A">
      <w:pPr>
        <w:pStyle w:val="BodyText"/>
      </w:pPr>
      <w:r w:rsidRPr="00F25030">
        <w:t>Skills must be demonstrated in a pharmacy with designated front of pharmacy and dispensary areas. This can be:</w:t>
      </w:r>
    </w:p>
    <w:p w:rsidR="00000000" w:rsidRPr="00F25030" w:rsidP="00F25030">
      <w:pPr>
        <w:pStyle w:val="ListBullet"/>
      </w:pPr>
      <w:r w:rsidRPr="00F25030">
        <w:t>an industry workplace</w:t>
      </w:r>
    </w:p>
    <w:p w:rsidR="00000000" w:rsidRPr="00F25030" w:rsidP="00F25030">
      <w:pPr>
        <w:pStyle w:val="ListBullet"/>
      </w:pPr>
      <w:r w:rsidRPr="00F25030">
        <w:t>a simulated industry environment.</w:t>
      </w:r>
    </w:p>
    <w:p w:rsidR="00000000" w:rsidRPr="00F25030" w:rsidP="00F25030">
      <w:pPr>
        <w:pStyle w:val="BodyText"/>
      </w:pPr>
    </w:p>
    <w:p w:rsidR="00000000" w:rsidRPr="00F25030" w:rsidP="00FB3B9A">
      <w:pPr>
        <w:pStyle w:val="BodyText"/>
      </w:pPr>
      <w:r w:rsidRPr="00F25030">
        <w:t>Assessment must ensure use of:</w:t>
      </w:r>
    </w:p>
    <w:p w:rsidR="00000000" w:rsidRPr="00F25030" w:rsidP="00F25030">
      <w:pPr>
        <w:pStyle w:val="ListBullet"/>
      </w:pPr>
      <w:r w:rsidRPr="00F25030">
        <w:t>information technology hardware and software</w:t>
      </w:r>
    </w:p>
    <w:p w:rsidR="00000000" w:rsidRPr="00F25030" w:rsidP="00F25030">
      <w:pPr>
        <w:pStyle w:val="ListBullet"/>
      </w:pPr>
      <w:r w:rsidRPr="00F25030">
        <w:t>online information systems</w:t>
      </w:r>
    </w:p>
    <w:p w:rsidR="00000000" w:rsidRPr="00F25030" w:rsidP="00F25030">
      <w:pPr>
        <w:pStyle w:val="ListBullet"/>
      </w:pPr>
      <w:r w:rsidRPr="00F25030">
        <w:t>pharmacy display and storage locations, shelf facings and signage for complementary medicines and products</w:t>
      </w:r>
    </w:p>
    <w:p w:rsidR="00000000" w:rsidRPr="00F25030" w:rsidP="00F25030">
      <w:pPr>
        <w:pStyle w:val="ListBullet"/>
      </w:pPr>
      <w:r w:rsidRPr="00F25030">
        <w:t xml:space="preserve">a diverse, commercial range of complementary </w:t>
      </w:r>
      <w:r w:rsidRPr="00F25030">
        <w:t>medicines and products</w:t>
      </w:r>
    </w:p>
    <w:p w:rsidR="00000000" w:rsidRPr="00F25030" w:rsidP="00F25030">
      <w:pPr>
        <w:pStyle w:val="ListBullet"/>
      </w:pPr>
      <w:r w:rsidRPr="00F25030">
        <w:t>customer brochures and leaflets providing information on:</w:t>
      </w:r>
    </w:p>
    <w:p w:rsidR="00000000" w:rsidRPr="00F25030" w:rsidP="00F25030">
      <w:pPr>
        <w:pStyle w:val="ListBullet2"/>
      </w:pPr>
      <w:r w:rsidRPr="00F25030">
        <w:t>directions for product use</w:t>
      </w:r>
    </w:p>
    <w:p w:rsidR="00000000" w:rsidRPr="00F25030" w:rsidP="00F25030">
      <w:pPr>
        <w:pStyle w:val="ListBullet2"/>
      </w:pPr>
      <w:r w:rsidRPr="00F25030">
        <w:t>lifestyle and self-care practices</w:t>
      </w:r>
    </w:p>
    <w:p w:rsidR="00000000" w:rsidRPr="00F25030" w:rsidP="00F25030">
      <w:pPr>
        <w:pStyle w:val="ListBullet"/>
      </w:pPr>
      <w:r w:rsidRPr="00F25030">
        <w:t>organisational procedures for supplying complementary medicines and products</w:t>
      </w:r>
    </w:p>
    <w:p w:rsidR="00000000" w:rsidRPr="00F25030" w:rsidP="00F25030">
      <w:pPr>
        <w:pStyle w:val="ListBullet"/>
      </w:pPr>
      <w:r w:rsidRPr="00F25030">
        <w:t xml:space="preserve">customers with whom the individual </w:t>
      </w:r>
      <w:r w:rsidRPr="00F25030">
        <w:t>can interact; these can be:</w:t>
      </w:r>
    </w:p>
    <w:p w:rsidR="00000000" w:rsidRPr="00F25030" w:rsidP="00F25030">
      <w:pPr>
        <w:pStyle w:val="ListBullet2"/>
      </w:pPr>
      <w:r w:rsidRPr="00F25030">
        <w:t>customers in an industry workplace who are served by the individual during the assessment process; or</w:t>
      </w:r>
    </w:p>
    <w:p w:rsidR="00000000" w:rsidRPr="00F25030" w:rsidP="00F25030">
      <w:pPr>
        <w:pStyle w:val="ListBullet2"/>
      </w:pPr>
      <w:r w:rsidRPr="00F25030">
        <w:t>individuals who participate in role plays or simulated activities, set up for the purpose of assessment, in a simulated industry environment operated within a training organisation.</w:t>
      </w:r>
    </w:p>
    <w:p w:rsidR="00000000" w:rsidRPr="00F25030" w:rsidP="00F25030">
      <w:pPr>
        <w:pStyle w:val="BodyText"/>
      </w:pPr>
    </w:p>
    <w:p w:rsidR="00000000" w:rsidRPr="00F25030" w:rsidP="00FB3B9A">
      <w:pPr>
        <w:pStyle w:val="BodyText"/>
      </w:pPr>
      <w:r w:rsidRPr="00F25030">
        <w:t>Assessors must satisfy the Standards for Registered Training Organisation</w:t>
      </w:r>
      <w:r w:rsidRPr="00F25030">
        <w:t>’s requirements for assessors, and:</w:t>
      </w:r>
    </w:p>
    <w:p w:rsidR="00000000" w:rsidRPr="00F25030" w:rsidP="00F25030">
      <w:pPr>
        <w:pStyle w:val="ListBullet"/>
      </w:pPr>
      <w:r w:rsidRPr="00F25030">
        <w:t>have worked in the pharmacy sector for at least two years.</w:t>
      </w:r>
    </w:p>
    <w:p w:rsidR="00000000" w:rsidRPr="00F25030" w:rsidP="00F25030">
      <w:pPr>
        <w:pStyle w:val="AllowPageBreak"/>
      </w:pPr>
    </w:p>
    <w:p w:rsidR="00000000" w:rsidRPr="00F25030" w:rsidP="00F25030">
      <w:pPr>
        <w:pStyle w:val="Heading1"/>
      </w:pPr>
      <w:bookmarkStart w:id="14" w:name="O_793436"/>
      <w:bookmarkEnd w:id="14"/>
      <w:r w:rsidRPr="00F25030">
        <w:t>Links</w:t>
      </w:r>
    </w:p>
    <w:p w:rsidR="00000000" w:rsidRPr="00F25030" w:rsidP="00FB3B9A">
      <w:pPr>
        <w:pStyle w:val="BodyText"/>
      </w:pPr>
      <w:r w:rsidRPr="00F250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E65F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25030" w:rsidP="00F25030"/>
    <w:sectPr w:rsidSect="00F250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30" w:rsidRPr="00FB3B9A" w:rsidP="00FB3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A" w:rsidP="00F25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B9A" w:rsidP="00F25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B3B9A" w:rsidP="00F250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30" w:rsidP="00F25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3B9A">
      <w:t>Approved</w:t>
    </w:r>
    <w:r w:rsidR="00FB3B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3B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3B9A">
      <w:rPr>
        <w:noProof/>
      </w:rPr>
      <w:t>4</w:t>
    </w:r>
    <w:r>
      <w:rPr>
        <w:noProof/>
      </w:rPr>
      <w:fldChar w:fldCharType="end"/>
    </w:r>
  </w:p>
  <w:p w:rsidR="00F25030" w:rsidP="00F25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3B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3B9A">
      <w:t>Service and Creative Skills Australia</w:t>
    </w:r>
    <w:r w:rsidR="00FB3B9A">
      <w:fldChar w:fldCharType="end"/>
    </w:r>
  </w:p>
  <w:p w:rsidR="00F25030" w:rsidP="00F250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030" w:rsidRPr="00FB3B9A" w:rsidP="00FB3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A" w:rsidRPr="002D2AF8" w:rsidP="00F25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SIRCPPA017 Assist customers with complementary medicines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3B9A" w:rsidP="00F250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30" w:rsidRPr="002D2AF8" w:rsidP="00F25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3B9A">
      <w:t>SIRCPPA017 Assist customers with complementary medicines</w:t>
    </w:r>
    <w:r w:rsidR="00FB3B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3B9A">
      <w:rPr>
        <w:noProof/>
      </w:rPr>
      <w:t>2 March 2025</w:t>
    </w:r>
    <w:r>
      <w:fldChar w:fldCharType="end"/>
    </w:r>
  </w:p>
  <w:p w:rsidR="00F25030" w:rsidP="00F250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B60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4F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FCD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0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0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0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0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0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0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0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0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0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0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0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030"/>
  </w:style>
  <w:style w:type="character" w:customStyle="1" w:styleId="Heading1Char">
    <w:name w:val="Heading 1 Char"/>
    <w:basedOn w:val="DefaultParagraphFont"/>
    <w:link w:val="Heading1"/>
    <w:rsid w:val="00F250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0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0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50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0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030"/>
    <w:rPr>
      <w:b/>
      <w:spacing w:val="0"/>
    </w:rPr>
  </w:style>
  <w:style w:type="paragraph" w:styleId="ListBullet2">
    <w:name w:val="List Bullet 2"/>
    <w:basedOn w:val="List2"/>
    <w:rsid w:val="00F250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0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0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50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50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0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0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0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0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0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0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0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0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0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0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0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0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0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50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0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0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0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0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0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0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0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0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0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0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0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0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030"/>
    <w:rPr>
      <w:i/>
    </w:rPr>
  </w:style>
  <w:style w:type="paragraph" w:styleId="Caption">
    <w:name w:val="caption"/>
    <w:basedOn w:val="BodyText"/>
    <w:next w:val="Normal"/>
    <w:qFormat/>
    <w:rsid w:val="00F250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0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0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030"/>
  </w:style>
  <w:style w:type="paragraph" w:styleId="TableofFigures">
    <w:name w:val="table of figures"/>
    <w:basedOn w:val="Normal"/>
    <w:next w:val="Normal"/>
    <w:semiHidden/>
    <w:rsid w:val="00F250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0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5030"/>
    <w:rPr>
      <w:rFonts w:ascii="Wingdings" w:hAnsi="Wingdings"/>
    </w:rPr>
  </w:style>
  <w:style w:type="paragraph" w:customStyle="1" w:styleId="TableHeading">
    <w:name w:val="Table Heading"/>
    <w:basedOn w:val="HeadingBase"/>
    <w:rsid w:val="00F250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030"/>
    <w:rPr>
      <w:color w:val="0033CC"/>
      <w:u w:val="none"/>
    </w:rPr>
  </w:style>
  <w:style w:type="paragraph" w:customStyle="1" w:styleId="BodyTextRight">
    <w:name w:val="Body Text Right"/>
    <w:basedOn w:val="BodyText"/>
    <w:rsid w:val="00F250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0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0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0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0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0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030"/>
    <w:rPr>
      <w:sz w:val="32"/>
    </w:rPr>
  </w:style>
  <w:style w:type="paragraph" w:customStyle="1" w:styleId="HeadingProcedure">
    <w:name w:val="Heading Procedure"/>
    <w:basedOn w:val="HeadingBase"/>
    <w:next w:val="Normal"/>
    <w:rsid w:val="00F250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030"/>
    <w:pPr>
      <w:spacing w:before="60" w:after="60"/>
    </w:pPr>
  </w:style>
  <w:style w:type="paragraph" w:styleId="ListContinue">
    <w:name w:val="List Continue"/>
    <w:basedOn w:val="List"/>
    <w:rsid w:val="00F25030"/>
    <w:pPr>
      <w:ind w:firstLine="0"/>
    </w:pPr>
  </w:style>
  <w:style w:type="paragraph" w:customStyle="1" w:styleId="ListNote">
    <w:name w:val="List Note"/>
    <w:basedOn w:val="List"/>
    <w:rsid w:val="00F250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0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0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030"/>
    <w:rPr>
      <w:rFonts w:ascii="Courier New" w:hAnsi="Courier New"/>
    </w:rPr>
  </w:style>
  <w:style w:type="paragraph" w:customStyle="1" w:styleId="NoteBullet">
    <w:name w:val="Note Bullet"/>
    <w:basedOn w:val="Note"/>
    <w:rsid w:val="00F250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0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0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0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0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50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0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030"/>
    <w:rPr>
      <w:b/>
      <w:smallCaps/>
    </w:rPr>
  </w:style>
  <w:style w:type="paragraph" w:customStyle="1" w:styleId="TableListNumber">
    <w:name w:val="Table List Number"/>
    <w:basedOn w:val="ListNumber"/>
    <w:rsid w:val="00F250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0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030"/>
    <w:pPr>
      <w:numPr>
        <w:numId w:val="10"/>
      </w:numPr>
    </w:pPr>
  </w:style>
  <w:style w:type="paragraph" w:customStyle="1" w:styleId="ListAlpha2">
    <w:name w:val="List Alpha 2"/>
    <w:basedOn w:val="List2"/>
    <w:rsid w:val="00F25030"/>
    <w:pPr>
      <w:numPr>
        <w:numId w:val="9"/>
      </w:numPr>
    </w:pPr>
  </w:style>
  <w:style w:type="paragraph" w:styleId="List2">
    <w:name w:val="List 2"/>
    <w:basedOn w:val="BodyText"/>
    <w:rsid w:val="00F250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0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0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0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50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5030"/>
    <w:pPr>
      <w:numPr>
        <w:numId w:val="5"/>
      </w:numPr>
    </w:pPr>
  </w:style>
  <w:style w:type="paragraph" w:styleId="ListContinue2">
    <w:name w:val="List Continue 2"/>
    <w:basedOn w:val="List2"/>
    <w:rsid w:val="00F25030"/>
    <w:pPr>
      <w:ind w:firstLine="0"/>
    </w:pPr>
  </w:style>
  <w:style w:type="paragraph" w:styleId="ListContinue3">
    <w:name w:val="List Continue 3"/>
    <w:basedOn w:val="List3"/>
    <w:rsid w:val="00F25030"/>
    <w:pPr>
      <w:ind w:left="1021" w:firstLine="0"/>
    </w:pPr>
  </w:style>
  <w:style w:type="paragraph" w:styleId="ListContinue4">
    <w:name w:val="List Continue 4"/>
    <w:basedOn w:val="List4"/>
    <w:rsid w:val="00F25030"/>
    <w:pPr>
      <w:ind w:firstLine="0"/>
    </w:pPr>
  </w:style>
  <w:style w:type="paragraph" w:styleId="ListContinue5">
    <w:name w:val="List Continue 5"/>
    <w:basedOn w:val="List5"/>
    <w:rsid w:val="00F25030"/>
    <w:pPr>
      <w:ind w:firstLine="0"/>
    </w:pPr>
  </w:style>
  <w:style w:type="paragraph" w:styleId="ListNumber3">
    <w:name w:val="List Number 3"/>
    <w:basedOn w:val="List3"/>
    <w:rsid w:val="00F25030"/>
    <w:pPr>
      <w:numPr>
        <w:numId w:val="6"/>
      </w:numPr>
    </w:pPr>
  </w:style>
  <w:style w:type="paragraph" w:styleId="ListNumber4">
    <w:name w:val="List Number 4"/>
    <w:basedOn w:val="List4"/>
    <w:rsid w:val="00F25030"/>
    <w:pPr>
      <w:numPr>
        <w:numId w:val="7"/>
      </w:numPr>
    </w:pPr>
  </w:style>
  <w:style w:type="paragraph" w:styleId="ListNumber5">
    <w:name w:val="List Number 5"/>
    <w:basedOn w:val="List5"/>
    <w:rsid w:val="00F25030"/>
    <w:pPr>
      <w:numPr>
        <w:numId w:val="8"/>
      </w:numPr>
    </w:pPr>
  </w:style>
  <w:style w:type="paragraph" w:styleId="BlockText">
    <w:name w:val="Block Text"/>
    <w:basedOn w:val="Normal"/>
    <w:rsid w:val="00F250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0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030"/>
    <w:rPr>
      <w:sz w:val="16"/>
      <w:vertAlign w:val="superscript"/>
    </w:rPr>
  </w:style>
  <w:style w:type="character" w:customStyle="1" w:styleId="Symbols">
    <w:name w:val="Symbols"/>
    <w:basedOn w:val="DefaultParagraphFont"/>
    <w:rsid w:val="00F25030"/>
    <w:rPr>
      <w:rFonts w:ascii="Symbol" w:hAnsi="Symbol"/>
    </w:rPr>
  </w:style>
  <w:style w:type="character" w:customStyle="1" w:styleId="MenuOptions">
    <w:name w:val="Menu Options"/>
    <w:basedOn w:val="DefaultParagraphFont"/>
    <w:rsid w:val="00F250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030"/>
    <w:rPr>
      <w:b/>
    </w:rPr>
  </w:style>
  <w:style w:type="character" w:customStyle="1" w:styleId="Underlined">
    <w:name w:val="Underlined"/>
    <w:basedOn w:val="DefaultParagraphFont"/>
    <w:rsid w:val="00F25030"/>
    <w:rPr>
      <w:u w:val="single"/>
    </w:rPr>
  </w:style>
  <w:style w:type="paragraph" w:customStyle="1" w:styleId="TableBodyTextRight">
    <w:name w:val="Table Body Text Right"/>
    <w:basedOn w:val="TableBodyText"/>
    <w:rsid w:val="00F250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030"/>
    <w:rPr>
      <w:sz w:val="18"/>
    </w:rPr>
  </w:style>
  <w:style w:type="paragraph" w:customStyle="1" w:styleId="BodySmallRight">
    <w:name w:val="Body Small Right"/>
    <w:basedOn w:val="BodyTextRight"/>
    <w:rsid w:val="00F25030"/>
    <w:rPr>
      <w:sz w:val="18"/>
      <w:szCs w:val="18"/>
    </w:rPr>
  </w:style>
  <w:style w:type="paragraph" w:customStyle="1" w:styleId="MarginEdition">
    <w:name w:val="Margin Edition"/>
    <w:basedOn w:val="MarginNote"/>
    <w:rsid w:val="00F250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030"/>
    <w:rPr>
      <w:sz w:val="2"/>
      <w:szCs w:val="2"/>
    </w:rPr>
  </w:style>
  <w:style w:type="character" w:customStyle="1" w:styleId="Small">
    <w:name w:val="Small"/>
    <w:basedOn w:val="DefaultParagraphFont"/>
    <w:rsid w:val="00F25030"/>
    <w:rPr>
      <w:sz w:val="16"/>
    </w:rPr>
  </w:style>
  <w:style w:type="paragraph" w:customStyle="1" w:styleId="WideTable">
    <w:name w:val="Wide Table"/>
    <w:basedOn w:val="Normal"/>
    <w:rsid w:val="00F250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030"/>
  </w:style>
  <w:style w:type="paragraph" w:styleId="Quote">
    <w:name w:val="Quote"/>
    <w:basedOn w:val="Heading1"/>
    <w:link w:val="QuoteChar"/>
    <w:qFormat/>
    <w:rsid w:val="00F250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0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030"/>
    <w:pPr>
      <w:pageBreakBefore/>
    </w:pPr>
  </w:style>
  <w:style w:type="paragraph" w:customStyle="1" w:styleId="Border">
    <w:name w:val="Border"/>
    <w:basedOn w:val="Normal"/>
    <w:qFormat/>
    <w:rsid w:val="00F250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0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0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0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0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0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0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0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0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030"/>
    <w:rPr>
      <w:u w:val="single"/>
    </w:rPr>
  </w:style>
  <w:style w:type="character" w:customStyle="1" w:styleId="BoldandItalics">
    <w:name w:val="Bold and Italics"/>
    <w:qFormat/>
    <w:rsid w:val="00F25030"/>
    <w:rPr>
      <w:b/>
      <w:i/>
      <w:u w:val="none"/>
    </w:rPr>
  </w:style>
  <w:style w:type="paragraph" w:styleId="BalloonText">
    <w:name w:val="Balloon Text"/>
    <w:basedOn w:val="Normal"/>
    <w:link w:val="BalloonTextChar"/>
    <w:rsid w:val="00F25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0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0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0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0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0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030"/>
    <w:pPr>
      <w:spacing w:before="0" w:after="0"/>
    </w:pPr>
  </w:style>
  <w:style w:type="paragraph" w:customStyle="1" w:styleId="BodyTextBold">
    <w:name w:val="Body Text Bold"/>
    <w:basedOn w:val="BodyText"/>
    <w:qFormat/>
    <w:rsid w:val="00F25030"/>
    <w:rPr>
      <w:b/>
    </w:rPr>
  </w:style>
  <w:style w:type="character" w:styleId="Hyperlink">
    <w:name w:val="Hyperlink"/>
    <w:basedOn w:val="DefaultParagraphFont"/>
    <w:uiPriority w:val="99"/>
    <w:unhideWhenUsed/>
    <w:rsid w:val="00FB3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6768</Characters>
  <Application>Microsoft Office Word</Application>
  <DocSecurity>0</DocSecurity>
  <Lines>188</Lines>
  <Paragraphs>138</Paragraphs>
  <ScaleCrop>false</ScaleCrop>
  <Company>Author-it Software Corporation Ltd.</Company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SIRCPPA017 Assist customers with complementary medicines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