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4BE" w:rsidP="00AB6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SIRCPPA013 Assist customers with smoking cessation products</w:t>
      </w:r>
      <w:r>
        <w:fldChar w:fldCharType="end"/>
      </w:r>
    </w:p>
    <w:p w:rsidR="00AB64BE" w:rsidP="00AB64BE">
      <w:pPr>
        <w:pStyle w:val="Version"/>
        <w:sectPr w:rsidSect="000B7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356" w:rsidP="000B7356">
      <w:pPr>
        <w:pStyle w:val="SuperHeading"/>
      </w:pPr>
      <w:r w:rsidRPr="000B7356">
        <w:t>SIRCPPA013 Assist customers with smoking cessation products</w:t>
      </w:r>
    </w:p>
    <w:p w:rsidR="00000000" w:rsidRPr="000B7356" w:rsidP="000B7356">
      <w:pPr>
        <w:pStyle w:val="Heading1"/>
      </w:pPr>
      <w:bookmarkStart w:id="1" w:name="O_793344"/>
      <w:bookmarkEnd w:id="1"/>
      <w:r w:rsidRPr="000B7356">
        <w:t>Modification History</w:t>
      </w:r>
    </w:p>
    <w:p w:rsidR="00000000" w:rsidRPr="000B7356" w:rsidP="00AB64BE">
      <w:pPr>
        <w:pStyle w:val="BodyText"/>
      </w:pPr>
      <w:r w:rsidRPr="000B7356">
        <w:t>Not applicable.</w:t>
      </w:r>
    </w:p>
    <w:p w:rsidR="00000000" w:rsidRPr="000B7356" w:rsidP="000B7356">
      <w:pPr>
        <w:pStyle w:val="Heading1"/>
      </w:pPr>
      <w:bookmarkStart w:id="2" w:name="O_793345"/>
      <w:bookmarkEnd w:id="2"/>
      <w:r w:rsidRPr="000B7356">
        <w:t>Application</w:t>
      </w:r>
    </w:p>
    <w:p w:rsidR="00000000" w:rsidRPr="000B7356" w:rsidP="00AB64BE">
      <w:pPr>
        <w:pStyle w:val="BodyText"/>
      </w:pPr>
      <w:r w:rsidRPr="000B7356">
        <w:t>This unit describes the performance outcomes, skills and knowledge required to gather information about customer needs, and provide suggestions and information on smoking ces</w:t>
      </w:r>
      <w:r w:rsidRPr="000B7356">
        <w:t>sation, products and specialist services. It requires the ability to identify and act on triggers for referral to a pharmacist for therapeutic advice.</w:t>
      </w:r>
    </w:p>
    <w:p w:rsidR="00000000" w:rsidRPr="000B7356" w:rsidP="00AB64BE">
      <w:pPr>
        <w:pStyle w:val="BodyText"/>
      </w:pPr>
      <w:r w:rsidRPr="000B7356">
        <w:t>This unit applies to pharmacy assistants working in community pharmacies. They work with some independen</w:t>
      </w:r>
      <w:r w:rsidRPr="000B7356">
        <w:t>ce, under general supervision and guidance from others, but ultimately under the supervising pharmacist.</w:t>
      </w:r>
    </w:p>
    <w:p w:rsidR="00000000" w:rsidRPr="000B7356" w:rsidP="00AB64BE">
      <w:pPr>
        <w:pStyle w:val="BodyText"/>
      </w:pPr>
      <w:r w:rsidRPr="000B7356">
        <w:t>No occupational licensing, certification or specific legislative requirements apply to this unit at the time of publication.</w:t>
      </w:r>
    </w:p>
    <w:p w:rsidR="00000000" w:rsidRPr="000B7356" w:rsidP="000B7356">
      <w:pPr>
        <w:pStyle w:val="Heading1"/>
      </w:pPr>
      <w:bookmarkStart w:id="3" w:name="O_793346"/>
      <w:bookmarkEnd w:id="3"/>
      <w:r w:rsidRPr="000B7356">
        <w:t>Pre-requ</w:t>
      </w:r>
      <w:r w:rsidRPr="000B7356">
        <w:t>isite Unit</w:t>
      </w:r>
    </w:p>
    <w:p w:rsidR="00000000" w:rsidRPr="000B7356" w:rsidP="00AB64BE">
      <w:pPr>
        <w:pStyle w:val="BodyText"/>
      </w:pPr>
      <w:r w:rsidRPr="000B7356">
        <w:t>Nil</w:t>
      </w:r>
    </w:p>
    <w:p w:rsidR="00000000" w:rsidRPr="000B7356" w:rsidP="000B7356">
      <w:pPr>
        <w:pStyle w:val="Heading1"/>
      </w:pPr>
      <w:bookmarkStart w:id="4" w:name="O_793347"/>
      <w:bookmarkEnd w:id="4"/>
      <w:r w:rsidRPr="000B7356">
        <w:t>Competency Field</w:t>
      </w:r>
    </w:p>
    <w:p w:rsidR="00000000" w:rsidRPr="000B7356" w:rsidP="00AB64BE">
      <w:pPr>
        <w:pStyle w:val="BodyText"/>
      </w:pPr>
      <w:r w:rsidRPr="000B7356">
        <w:t>Pharmacy Product Advice</w:t>
      </w:r>
    </w:p>
    <w:p w:rsidR="00000000" w:rsidRPr="000B7356" w:rsidP="000B7356">
      <w:pPr>
        <w:pStyle w:val="Heading1"/>
      </w:pPr>
      <w:bookmarkStart w:id="5" w:name="O_793348"/>
      <w:bookmarkEnd w:id="5"/>
      <w:r w:rsidRPr="000B7356">
        <w:t>Unit Sector</w:t>
      </w:r>
    </w:p>
    <w:p w:rsidR="00000000" w:rsidRPr="000B7356" w:rsidP="00AB64BE">
      <w:pPr>
        <w:pStyle w:val="BodyText"/>
      </w:pPr>
      <w:r w:rsidRPr="000B7356">
        <w:t>Community Pharmacy</w:t>
      </w:r>
    </w:p>
    <w:p w:rsidR="00000000" w:rsidRPr="000B7356" w:rsidP="000B7356">
      <w:pPr>
        <w:pStyle w:val="Heading1"/>
      </w:pPr>
      <w:bookmarkStart w:id="6" w:name="O_793349"/>
      <w:bookmarkEnd w:id="6"/>
      <w:r w:rsidRPr="000B73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356" w:rsidP="000B7356">
            <w:pPr>
              <w:pStyle w:val="BodyText"/>
            </w:pPr>
            <w:r w:rsidRPr="000B735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BodyText"/>
              <w:rPr>
                <w:lang w:val="en-NZ"/>
              </w:rPr>
            </w:pPr>
            <w:r w:rsidRPr="000B7356">
              <w:rPr>
                <w:rStyle w:val="SpecialBold"/>
              </w:rPr>
              <w:t>PERFORMANCE CRITERIA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BodyText"/>
              <w:rPr>
                <w:lang w:val="en-NZ"/>
              </w:rPr>
            </w:pPr>
            <w:r w:rsidRPr="000B735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BodyText"/>
              <w:rPr>
                <w:lang w:val="en-NZ"/>
              </w:rPr>
            </w:pPr>
            <w:r w:rsidRPr="000B7356">
              <w:t>Performance criteria describe the performance needed to demonstrate achievement of the element.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List"/>
              <w:rPr>
                <w:lang w:val="en-NZ"/>
              </w:rPr>
            </w:pPr>
            <w:r w:rsidRPr="000B7356">
              <w:t>1.</w:t>
            </w:r>
            <w:r w:rsidRPr="000B7356">
              <w:tab/>
              <w:t>Collect information about customer smoking cessation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356" w:rsidP="000B7356">
            <w:pPr>
              <w:pStyle w:val="List"/>
            </w:pPr>
            <w:r w:rsidRPr="000B7356">
              <w:t>1.1.Approach and question customer according to pharmacy protocol.</w:t>
            </w:r>
          </w:p>
          <w:p w:rsidR="00000000" w:rsidRPr="000B7356" w:rsidP="000B7356">
            <w:pPr>
              <w:pStyle w:val="List"/>
            </w:pPr>
            <w:r w:rsidRPr="000B7356">
              <w:t>1.2.Use questions and activel</w:t>
            </w:r>
            <w:r w:rsidRPr="000B7356">
              <w:t>y listen to determine extent of nicotine dependence.</w:t>
            </w:r>
          </w:p>
          <w:p w:rsidR="00000000" w:rsidRPr="000B7356" w:rsidP="000B7356">
            <w:pPr>
              <w:pStyle w:val="List"/>
            </w:pPr>
            <w:r w:rsidRPr="000B7356">
              <w:t>1.3.Determine customer satisfaction with products previously used.</w:t>
            </w:r>
          </w:p>
          <w:p w:rsidR="00000000" w:rsidRPr="000B7356" w:rsidP="000B7356">
            <w:pPr>
              <w:pStyle w:val="List"/>
            </w:pPr>
            <w:r w:rsidRPr="000B7356">
              <w:t>1.4.Identify any other health conditions and prescribed medications.</w:t>
            </w:r>
          </w:p>
          <w:p w:rsidR="00000000" w:rsidP="000B7356">
            <w:pPr>
              <w:pStyle w:val="List"/>
              <w:rPr>
                <w:lang w:val="en-NZ"/>
              </w:rPr>
            </w:pPr>
            <w:r w:rsidRPr="000B7356">
              <w:t>1.5.Follow pharmacy procedures to respect and protect customer priv</w:t>
            </w:r>
            <w:r w:rsidRPr="000B7356">
              <w:t>acy.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List"/>
              <w:rPr>
                <w:lang w:val="en-NZ"/>
              </w:rPr>
            </w:pPr>
            <w:r w:rsidRPr="000B7356">
              <w:t>2.</w:t>
            </w:r>
            <w:r w:rsidRPr="000B7356">
              <w:tab/>
              <w:t>Assess customer information and determine need for referral.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356" w:rsidP="000B7356">
            <w:pPr>
              <w:pStyle w:val="List"/>
            </w:pPr>
            <w:r w:rsidRPr="000B7356">
              <w:t>2.1.Recognise and act on information that requires referral to the pharmacist.</w:t>
            </w:r>
          </w:p>
          <w:p w:rsidR="00000000" w:rsidRPr="000B7356" w:rsidP="000B7356">
            <w:pPr>
              <w:pStyle w:val="List"/>
            </w:pPr>
            <w:r w:rsidRPr="000B7356">
              <w:t>2.2.Recognise and act on information that indicates the potential for better customer outcomes with Pharmac</w:t>
            </w:r>
            <w:r w:rsidRPr="000B7356">
              <w:t>ist Only Medicines (S3).</w:t>
            </w:r>
          </w:p>
          <w:p w:rsidR="00000000" w:rsidRPr="000B7356" w:rsidP="000B7356">
            <w:pPr>
              <w:pStyle w:val="List"/>
            </w:pPr>
            <w:r w:rsidRPr="000B7356">
              <w:t>2.3.Provide clear summary of customer information to pharmacist when referral is required.</w:t>
            </w:r>
          </w:p>
          <w:p w:rsidR="00000000" w:rsidP="000B7356">
            <w:pPr>
              <w:pStyle w:val="List"/>
              <w:rPr>
                <w:lang w:val="en-NZ"/>
              </w:rPr>
            </w:pPr>
            <w:r w:rsidRPr="000B7356">
              <w:t>2.4.Monitor pharmacist consultation and finalise interaction with customer according to pharmacy procedures.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List"/>
              <w:rPr>
                <w:lang w:val="en-NZ"/>
              </w:rPr>
            </w:pPr>
            <w:r w:rsidRPr="000B7356">
              <w:t>3.</w:t>
            </w:r>
            <w:r w:rsidRPr="000B7356">
              <w:tab/>
              <w:t xml:space="preserve">Provide product, self-care </w:t>
            </w:r>
            <w:r w:rsidRPr="000B7356">
              <w:t xml:space="preserve">and lifestyle information.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356" w:rsidP="000B7356">
            <w:pPr>
              <w:pStyle w:val="List"/>
            </w:pPr>
            <w:r w:rsidRPr="000B7356">
              <w:t>3.1.Select and suggest nicotine replacement products suited to customer needs within scope of own knowledge.</w:t>
            </w:r>
          </w:p>
          <w:p w:rsidR="00000000" w:rsidRPr="000B7356" w:rsidP="000B7356">
            <w:pPr>
              <w:pStyle w:val="List"/>
            </w:pPr>
            <w:r w:rsidRPr="000B7356">
              <w:t>3.2.Identify and use opportunities to suggest companion products, aids and equipment relevant to desired outcomes.</w:t>
            </w:r>
          </w:p>
          <w:p w:rsidR="00000000" w:rsidRPr="000B7356" w:rsidP="000B7356">
            <w:pPr>
              <w:pStyle w:val="List"/>
            </w:pPr>
            <w:r w:rsidRPr="000B7356">
              <w:t>3.3.</w:t>
            </w:r>
            <w:r w:rsidRPr="000B7356">
              <w:t>Provide customer with clear directions for product use and use questioning to confirm understanding.</w:t>
            </w:r>
          </w:p>
          <w:p w:rsidR="00000000" w:rsidP="000B7356">
            <w:pPr>
              <w:pStyle w:val="List"/>
              <w:rPr>
                <w:lang w:val="en-NZ"/>
              </w:rPr>
            </w:pPr>
            <w:r w:rsidRPr="000B7356">
              <w:t xml:space="preserve">3.4.Offer current and accurate information on related lifestyle and self-care practices and specialist support services. 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List"/>
              <w:rPr>
                <w:lang w:val="en-NZ"/>
              </w:rPr>
            </w:pPr>
            <w:r w:rsidRPr="000B7356">
              <w:t>4.</w:t>
            </w:r>
            <w:r w:rsidRPr="000B7356">
              <w:tab/>
            </w:r>
            <w:r w:rsidRPr="000B7356">
              <w:t>Maintain and develop knowledge of smoking cessation,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356" w:rsidP="000B7356">
            <w:pPr>
              <w:pStyle w:val="List"/>
            </w:pPr>
            <w:r w:rsidRPr="000B7356">
              <w:t xml:space="preserve">4.1.Identify and use opportunities to maintain and develop product and health condition knowledge using recognised sources of information. </w:t>
            </w:r>
          </w:p>
          <w:p w:rsidR="00000000" w:rsidRPr="000B7356" w:rsidP="000B7356">
            <w:pPr>
              <w:pStyle w:val="List"/>
            </w:pPr>
            <w:r w:rsidRPr="000B7356">
              <w:t>4.2.Check regularly for new additions or</w:t>
            </w:r>
            <w:r w:rsidRPr="000B7356">
              <w:t xml:space="preserve"> changes to range.</w:t>
            </w:r>
          </w:p>
          <w:p w:rsidR="00000000" w:rsidRPr="000B7356" w:rsidP="000B7356">
            <w:pPr>
              <w:pStyle w:val="List"/>
            </w:pPr>
            <w:r w:rsidRPr="000B7356">
              <w:t>4.3.Use product information to update knowledge of product application and directions for use.</w:t>
            </w:r>
          </w:p>
        </w:tc>
      </w:tr>
    </w:tbl>
    <w:p w:rsidR="00000000" w:rsidRPr="000B7356" w:rsidP="000B7356">
      <w:pPr>
        <w:pStyle w:val="List"/>
      </w:pPr>
    </w:p>
    <w:p w:rsidR="00000000" w:rsidRPr="000B7356" w:rsidP="000B7356">
      <w:pPr>
        <w:pStyle w:val="AllowPageBreak"/>
      </w:pPr>
    </w:p>
    <w:p w:rsidR="00000000" w:rsidRPr="000B7356" w:rsidP="000B7356">
      <w:pPr>
        <w:pStyle w:val="Heading1"/>
      </w:pPr>
      <w:bookmarkStart w:id="7" w:name="O_793350"/>
      <w:bookmarkEnd w:id="7"/>
      <w:r w:rsidRPr="000B735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BodyText"/>
              <w:rPr>
                <w:lang w:val="en-NZ"/>
              </w:rPr>
            </w:pPr>
            <w:r w:rsidRPr="000B7356">
              <w:t>Foundation skills essential to performance in this unit, but not explicit in the performance criteria are</w:t>
            </w:r>
            <w:r w:rsidRPr="000B7356">
              <w:t xml:space="preserve"> listed here, along with a brief context statement.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BodyText"/>
              <w:rPr>
                <w:lang w:val="en-NZ"/>
              </w:rPr>
            </w:pPr>
            <w:r w:rsidRPr="000B735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ListBullet"/>
              <w:rPr>
                <w:lang w:val="en-NZ"/>
              </w:rPr>
            </w:pPr>
            <w:r w:rsidRPr="000B7356">
              <w:t>calculate dosage and quantity requirements.</w:t>
            </w:r>
          </w:p>
        </w:tc>
      </w:tr>
      <w:tr w:rsidTr="00AB6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356">
            <w:pPr>
              <w:pStyle w:val="BodyText"/>
              <w:rPr>
                <w:lang w:val="en-NZ"/>
              </w:rPr>
            </w:pPr>
            <w:r w:rsidRPr="000B735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356" w:rsidP="000B7356">
            <w:pPr>
              <w:pStyle w:val="ListBullet"/>
            </w:pPr>
            <w:r w:rsidRPr="000B7356">
              <w:t>use online information systems to search for information.</w:t>
            </w:r>
          </w:p>
        </w:tc>
      </w:tr>
    </w:tbl>
    <w:p w:rsidR="00000000" w:rsidRPr="000B7356" w:rsidP="000B7356">
      <w:pPr>
        <w:pStyle w:val="BodyText"/>
      </w:pPr>
    </w:p>
    <w:p w:rsidR="00000000" w:rsidRPr="000B7356" w:rsidP="000B7356">
      <w:pPr>
        <w:pStyle w:val="AllowPageBreak"/>
      </w:pPr>
    </w:p>
    <w:p w:rsidR="00000000" w:rsidRPr="000B7356" w:rsidP="000B7356">
      <w:pPr>
        <w:pStyle w:val="Heading1"/>
      </w:pPr>
      <w:bookmarkStart w:id="8" w:name="O_793352"/>
      <w:bookmarkEnd w:id="8"/>
      <w:r w:rsidRPr="000B7356">
        <w:t>Unit Mapping Information</w:t>
      </w:r>
    </w:p>
    <w:p w:rsidR="00000000" w:rsidRPr="000B7356" w:rsidP="00AB64BE">
      <w:pPr>
        <w:pStyle w:val="BodyText"/>
      </w:pPr>
      <w:r w:rsidRPr="000B7356">
        <w:t>No equivalent unit.</w:t>
      </w:r>
    </w:p>
    <w:p w:rsidR="00000000" w:rsidRPr="000B7356" w:rsidP="000B7356">
      <w:pPr>
        <w:pStyle w:val="Heading1"/>
      </w:pPr>
      <w:bookmarkStart w:id="9" w:name="O_793359"/>
      <w:bookmarkEnd w:id="9"/>
      <w:r w:rsidRPr="000B7356">
        <w:t>Links</w:t>
      </w:r>
    </w:p>
    <w:p w:rsidR="00000000" w:rsidRPr="000B7356" w:rsidP="00AB64BE">
      <w:pPr>
        <w:pStyle w:val="BodyText"/>
      </w:pPr>
      <w:r w:rsidRPr="000B73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B419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B7356" w:rsidP="000B7356"/>
    <w:sectPr w:rsidSect="000B73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356" w:rsidRPr="00AB64BE" w:rsidP="00AB6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BE" w:rsidP="000B7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64BE" w:rsidP="000B7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64BE" w:rsidP="000B7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356" w:rsidRPr="00AB64BE" w:rsidP="00AB6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BE" w:rsidRPr="002D2AF8" w:rsidP="000B7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SIRCPPA013 Assist customers with smoking cessation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B64BE" w:rsidP="000B7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EE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0A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356"/>
  </w:style>
  <w:style w:type="character" w:customStyle="1" w:styleId="Heading1Char">
    <w:name w:val="Heading 1 Char"/>
    <w:basedOn w:val="DefaultParagraphFont"/>
    <w:link w:val="Heading1"/>
    <w:rsid w:val="000B7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3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73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3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356"/>
    <w:rPr>
      <w:b/>
      <w:spacing w:val="0"/>
    </w:rPr>
  </w:style>
  <w:style w:type="paragraph" w:customStyle="1" w:styleId="SuperHeading">
    <w:name w:val="SuperHeading"/>
    <w:basedOn w:val="Normal"/>
    <w:rsid w:val="000B7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3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7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3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356"/>
    <w:rPr>
      <w:i/>
    </w:rPr>
  </w:style>
  <w:style w:type="paragraph" w:styleId="Caption">
    <w:name w:val="caption"/>
    <w:basedOn w:val="BodyText"/>
    <w:next w:val="Normal"/>
    <w:qFormat/>
    <w:rsid w:val="000B7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356"/>
  </w:style>
  <w:style w:type="paragraph" w:styleId="TableofFigures">
    <w:name w:val="table of figures"/>
    <w:basedOn w:val="Normal"/>
    <w:next w:val="Normal"/>
    <w:semiHidden/>
    <w:rsid w:val="000B7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3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356"/>
    <w:rPr>
      <w:rFonts w:ascii="Wingdings" w:hAnsi="Wingdings"/>
    </w:rPr>
  </w:style>
  <w:style w:type="paragraph" w:customStyle="1" w:styleId="TableHeading">
    <w:name w:val="Table Heading"/>
    <w:basedOn w:val="HeadingBase"/>
    <w:rsid w:val="000B7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356"/>
    <w:rPr>
      <w:color w:val="0033CC"/>
      <w:u w:val="none"/>
    </w:rPr>
  </w:style>
  <w:style w:type="paragraph" w:customStyle="1" w:styleId="BodyTextRight">
    <w:name w:val="Body Text Right"/>
    <w:basedOn w:val="BodyText"/>
    <w:rsid w:val="000B7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3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356"/>
    <w:rPr>
      <w:sz w:val="32"/>
    </w:rPr>
  </w:style>
  <w:style w:type="paragraph" w:customStyle="1" w:styleId="HeadingProcedure">
    <w:name w:val="Heading Procedure"/>
    <w:basedOn w:val="HeadingBase"/>
    <w:next w:val="Normal"/>
    <w:rsid w:val="000B7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356"/>
    <w:pPr>
      <w:spacing w:before="60" w:after="60"/>
    </w:pPr>
  </w:style>
  <w:style w:type="paragraph" w:styleId="ListContinue">
    <w:name w:val="List Continue"/>
    <w:basedOn w:val="List"/>
    <w:rsid w:val="000B7356"/>
    <w:pPr>
      <w:ind w:firstLine="0"/>
    </w:pPr>
  </w:style>
  <w:style w:type="paragraph" w:customStyle="1" w:styleId="ListNote">
    <w:name w:val="List Note"/>
    <w:basedOn w:val="List"/>
    <w:rsid w:val="000B7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356"/>
    <w:rPr>
      <w:rFonts w:ascii="Courier New" w:hAnsi="Courier New"/>
    </w:rPr>
  </w:style>
  <w:style w:type="paragraph" w:customStyle="1" w:styleId="NoteBullet">
    <w:name w:val="Note Bullet"/>
    <w:basedOn w:val="Note"/>
    <w:rsid w:val="000B7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3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356"/>
    <w:rPr>
      <w:b/>
      <w:smallCaps/>
    </w:rPr>
  </w:style>
  <w:style w:type="paragraph" w:customStyle="1" w:styleId="TableListNumber">
    <w:name w:val="Table List Number"/>
    <w:basedOn w:val="ListNumber"/>
    <w:rsid w:val="000B7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356"/>
    <w:pPr>
      <w:numPr>
        <w:numId w:val="8"/>
      </w:numPr>
    </w:pPr>
  </w:style>
  <w:style w:type="paragraph" w:customStyle="1" w:styleId="ListAlpha2">
    <w:name w:val="List Alpha 2"/>
    <w:basedOn w:val="List2"/>
    <w:rsid w:val="000B7356"/>
    <w:pPr>
      <w:numPr>
        <w:numId w:val="7"/>
      </w:numPr>
    </w:pPr>
  </w:style>
  <w:style w:type="paragraph" w:styleId="List2">
    <w:name w:val="List 2"/>
    <w:basedOn w:val="BodyText"/>
    <w:rsid w:val="000B7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3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3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356"/>
    <w:pPr>
      <w:numPr>
        <w:numId w:val="3"/>
      </w:numPr>
    </w:pPr>
  </w:style>
  <w:style w:type="paragraph" w:styleId="ListContinue2">
    <w:name w:val="List Continue 2"/>
    <w:basedOn w:val="List2"/>
    <w:rsid w:val="000B7356"/>
    <w:pPr>
      <w:ind w:firstLine="0"/>
    </w:pPr>
  </w:style>
  <w:style w:type="paragraph" w:styleId="ListContinue3">
    <w:name w:val="List Continue 3"/>
    <w:basedOn w:val="List3"/>
    <w:rsid w:val="000B7356"/>
    <w:pPr>
      <w:ind w:left="1021" w:firstLine="0"/>
    </w:pPr>
  </w:style>
  <w:style w:type="paragraph" w:styleId="ListContinue4">
    <w:name w:val="List Continue 4"/>
    <w:basedOn w:val="List4"/>
    <w:rsid w:val="000B7356"/>
    <w:pPr>
      <w:ind w:firstLine="0"/>
    </w:pPr>
  </w:style>
  <w:style w:type="paragraph" w:styleId="ListContinue5">
    <w:name w:val="List Continue 5"/>
    <w:basedOn w:val="List5"/>
    <w:rsid w:val="000B7356"/>
    <w:pPr>
      <w:ind w:firstLine="0"/>
    </w:pPr>
  </w:style>
  <w:style w:type="paragraph" w:styleId="ListNumber3">
    <w:name w:val="List Number 3"/>
    <w:basedOn w:val="List3"/>
    <w:rsid w:val="000B7356"/>
    <w:pPr>
      <w:numPr>
        <w:numId w:val="4"/>
      </w:numPr>
    </w:pPr>
  </w:style>
  <w:style w:type="paragraph" w:styleId="ListNumber4">
    <w:name w:val="List Number 4"/>
    <w:basedOn w:val="List4"/>
    <w:rsid w:val="000B7356"/>
    <w:pPr>
      <w:numPr>
        <w:numId w:val="5"/>
      </w:numPr>
    </w:pPr>
  </w:style>
  <w:style w:type="paragraph" w:styleId="ListNumber5">
    <w:name w:val="List Number 5"/>
    <w:basedOn w:val="List5"/>
    <w:rsid w:val="000B7356"/>
    <w:pPr>
      <w:numPr>
        <w:numId w:val="6"/>
      </w:numPr>
    </w:pPr>
  </w:style>
  <w:style w:type="paragraph" w:styleId="BlockText">
    <w:name w:val="Block Text"/>
    <w:basedOn w:val="Normal"/>
    <w:rsid w:val="000B7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356"/>
    <w:rPr>
      <w:sz w:val="16"/>
      <w:vertAlign w:val="superscript"/>
    </w:rPr>
  </w:style>
  <w:style w:type="character" w:customStyle="1" w:styleId="Symbols">
    <w:name w:val="Symbols"/>
    <w:basedOn w:val="DefaultParagraphFont"/>
    <w:rsid w:val="000B7356"/>
    <w:rPr>
      <w:rFonts w:ascii="Symbol" w:hAnsi="Symbol"/>
    </w:rPr>
  </w:style>
  <w:style w:type="character" w:customStyle="1" w:styleId="MenuOptions">
    <w:name w:val="Menu Options"/>
    <w:basedOn w:val="DefaultParagraphFont"/>
    <w:rsid w:val="000B7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356"/>
    <w:rPr>
      <w:b/>
    </w:rPr>
  </w:style>
  <w:style w:type="character" w:customStyle="1" w:styleId="Underlined">
    <w:name w:val="Underlined"/>
    <w:basedOn w:val="DefaultParagraphFont"/>
    <w:rsid w:val="000B7356"/>
    <w:rPr>
      <w:u w:val="single"/>
    </w:rPr>
  </w:style>
  <w:style w:type="paragraph" w:customStyle="1" w:styleId="TableBodyTextRight">
    <w:name w:val="Table Body Text Right"/>
    <w:basedOn w:val="TableBodyText"/>
    <w:rsid w:val="000B7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356"/>
    <w:rPr>
      <w:sz w:val="18"/>
    </w:rPr>
  </w:style>
  <w:style w:type="paragraph" w:customStyle="1" w:styleId="BodySmallRight">
    <w:name w:val="Body Small Right"/>
    <w:basedOn w:val="BodyTextRight"/>
    <w:rsid w:val="000B7356"/>
    <w:rPr>
      <w:sz w:val="18"/>
      <w:szCs w:val="18"/>
    </w:rPr>
  </w:style>
  <w:style w:type="paragraph" w:customStyle="1" w:styleId="MarginEdition">
    <w:name w:val="Margin Edition"/>
    <w:basedOn w:val="MarginNote"/>
    <w:rsid w:val="000B7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356"/>
    <w:rPr>
      <w:sz w:val="2"/>
      <w:szCs w:val="2"/>
    </w:rPr>
  </w:style>
  <w:style w:type="character" w:customStyle="1" w:styleId="Small">
    <w:name w:val="Small"/>
    <w:basedOn w:val="DefaultParagraphFont"/>
    <w:rsid w:val="000B7356"/>
    <w:rPr>
      <w:sz w:val="16"/>
    </w:rPr>
  </w:style>
  <w:style w:type="paragraph" w:customStyle="1" w:styleId="WideTable">
    <w:name w:val="Wide Table"/>
    <w:basedOn w:val="Normal"/>
    <w:rsid w:val="000B7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356"/>
  </w:style>
  <w:style w:type="paragraph" w:styleId="Quote">
    <w:name w:val="Quote"/>
    <w:basedOn w:val="Heading1"/>
    <w:link w:val="QuoteChar"/>
    <w:qFormat/>
    <w:rsid w:val="000B7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356"/>
    <w:pPr>
      <w:pageBreakBefore/>
    </w:pPr>
  </w:style>
  <w:style w:type="paragraph" w:customStyle="1" w:styleId="Border">
    <w:name w:val="Border"/>
    <w:basedOn w:val="Normal"/>
    <w:qFormat/>
    <w:rsid w:val="000B7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356"/>
    <w:rPr>
      <w:u w:val="single"/>
    </w:rPr>
  </w:style>
  <w:style w:type="character" w:customStyle="1" w:styleId="BoldandItalics">
    <w:name w:val="Bold and Italics"/>
    <w:qFormat/>
    <w:rsid w:val="000B7356"/>
    <w:rPr>
      <w:b/>
      <w:i/>
      <w:u w:val="none"/>
    </w:rPr>
  </w:style>
  <w:style w:type="paragraph" w:styleId="BalloonText">
    <w:name w:val="Balloon Text"/>
    <w:basedOn w:val="Normal"/>
    <w:link w:val="BalloonTextChar"/>
    <w:rsid w:val="000B7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356"/>
    <w:pPr>
      <w:spacing w:before="0" w:after="0"/>
    </w:pPr>
  </w:style>
  <w:style w:type="paragraph" w:customStyle="1" w:styleId="BodyTextBold">
    <w:name w:val="Body Text Bold"/>
    <w:basedOn w:val="BodyText"/>
    <w:qFormat/>
    <w:rsid w:val="000B7356"/>
    <w:rPr>
      <w:b/>
    </w:rPr>
  </w:style>
  <w:style w:type="character" w:styleId="Hyperlink">
    <w:name w:val="Hyperlink"/>
    <w:basedOn w:val="DefaultParagraphFont"/>
    <w:uiPriority w:val="99"/>
    <w:unhideWhenUsed/>
    <w:rsid w:val="00AB6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3150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SIRCPPA013 Assist customers with smoking cessation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