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CAC" w:rsidP="00D16C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SIRCPPA012 Assist customers with asthma-care aids and equipment</w:t>
      </w:r>
      <w:r>
        <w:fldChar w:fldCharType="end"/>
      </w:r>
    </w:p>
    <w:p w:rsidR="00D16CAC" w:rsidP="00D16CAC">
      <w:pPr>
        <w:pStyle w:val="Version"/>
        <w:sectPr w:rsidSect="001647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471C" w:rsidP="0016471C">
      <w:pPr>
        <w:pStyle w:val="SuperHeading"/>
      </w:pPr>
      <w:r w:rsidRPr="0016471C">
        <w:t>Assessment Requirements for SIRCPPA012 Assist customers with asthma-care aids and equipment</w:t>
      </w:r>
    </w:p>
    <w:p w:rsidR="00000000" w:rsidRPr="0016471C" w:rsidP="0016471C">
      <w:pPr>
        <w:pStyle w:val="Heading1"/>
      </w:pPr>
      <w:bookmarkStart w:id="1" w:name="O_793753"/>
      <w:bookmarkEnd w:id="1"/>
      <w:r w:rsidRPr="0016471C">
        <w:t>Modification History</w:t>
      </w:r>
    </w:p>
    <w:p w:rsidR="00000000" w:rsidRPr="0016471C" w:rsidP="00D16CAC">
      <w:pPr>
        <w:pStyle w:val="BodyText"/>
      </w:pPr>
      <w:r w:rsidRPr="0016471C">
        <w:t>Not applicable.</w:t>
      </w:r>
    </w:p>
    <w:p w:rsidR="00000000" w:rsidRPr="0016471C" w:rsidP="0016471C">
      <w:pPr>
        <w:pStyle w:val="Heading1"/>
      </w:pPr>
      <w:bookmarkStart w:id="2" w:name="O_793754"/>
      <w:bookmarkEnd w:id="2"/>
      <w:r w:rsidRPr="0016471C">
        <w:t>Performance Evidence</w:t>
      </w:r>
    </w:p>
    <w:p w:rsidR="00000000" w:rsidRPr="0016471C" w:rsidP="00D16CAC">
      <w:pPr>
        <w:pStyle w:val="BodyText"/>
      </w:pPr>
      <w:r w:rsidRPr="0016471C">
        <w:t>Evidence of th</w:t>
      </w:r>
      <w:r w:rsidRPr="0016471C">
        <w:t>e ability to complete tasks outlined in elements and performance criteria of this unit in the context of the job role, and:</w:t>
      </w:r>
    </w:p>
    <w:p w:rsidR="00000000" w:rsidRPr="0016471C" w:rsidP="0016471C">
      <w:pPr>
        <w:pStyle w:val="ListBullet"/>
      </w:pPr>
      <w:r w:rsidRPr="0016471C">
        <w:t>access and interpret information about asthma and specialist support services from two different sources</w:t>
      </w:r>
    </w:p>
    <w:p w:rsidR="00000000" w:rsidRPr="0016471C" w:rsidP="0016471C">
      <w:pPr>
        <w:pStyle w:val="ListBullet"/>
      </w:pPr>
      <w:r w:rsidRPr="0016471C">
        <w:t>recognise and respond to t</w:t>
      </w:r>
      <w:r w:rsidRPr="0016471C">
        <w:t>hree different asthma-related situations that require referral to a pharmacist</w:t>
      </w:r>
    </w:p>
    <w:p w:rsidR="00000000" w:rsidRPr="0016471C" w:rsidP="0016471C">
      <w:pPr>
        <w:pStyle w:val="ListBullet"/>
      </w:pPr>
      <w:r w:rsidRPr="0016471C">
        <w:t>suggest suitable asthma-care aids and equipment for six customers presenting with different needs that individually or cumulatively include the need for:</w:t>
      </w:r>
    </w:p>
    <w:p w:rsidR="00000000" w:rsidRPr="0016471C" w:rsidP="0016471C">
      <w:pPr>
        <w:pStyle w:val="ListBullet2"/>
      </w:pPr>
      <w:r w:rsidRPr="0016471C">
        <w:t>spacer devices</w:t>
      </w:r>
    </w:p>
    <w:p w:rsidR="00000000" w:rsidRPr="0016471C" w:rsidP="0016471C">
      <w:pPr>
        <w:pStyle w:val="ListBullet2"/>
      </w:pPr>
      <w:r w:rsidRPr="0016471C">
        <w:t>nebulis</w:t>
      </w:r>
      <w:r w:rsidRPr="0016471C">
        <w:t>ers</w:t>
      </w:r>
    </w:p>
    <w:p w:rsidR="00000000" w:rsidRPr="0016471C" w:rsidP="0016471C">
      <w:pPr>
        <w:pStyle w:val="ListBullet2"/>
      </w:pPr>
      <w:r w:rsidRPr="0016471C">
        <w:t>masks for adults and children</w:t>
      </w:r>
    </w:p>
    <w:p w:rsidR="00000000" w:rsidRPr="0016471C" w:rsidP="0016471C">
      <w:pPr>
        <w:pStyle w:val="ListBullet2"/>
      </w:pPr>
      <w:r w:rsidRPr="0016471C">
        <w:t>peak flow meters</w:t>
      </w:r>
    </w:p>
    <w:p w:rsidR="00000000" w:rsidRPr="0016471C" w:rsidP="0016471C">
      <w:pPr>
        <w:pStyle w:val="ListBullet"/>
      </w:pPr>
      <w:r w:rsidRPr="0016471C">
        <w:t>provide directions for product use and other information on lifestyle, self-care practices and specialist support services for each of the above customers</w:t>
      </w:r>
    </w:p>
    <w:p w:rsidR="00000000" w:rsidRPr="0016471C" w:rsidP="0016471C">
      <w:pPr>
        <w:pStyle w:val="ListBullet"/>
      </w:pPr>
      <w:r w:rsidRPr="0016471C">
        <w:t>respond to the needs of the following customer types:</w:t>
      </w:r>
    </w:p>
    <w:p w:rsidR="00000000" w:rsidRPr="0016471C" w:rsidP="0016471C">
      <w:pPr>
        <w:pStyle w:val="ListBullet2"/>
      </w:pPr>
      <w:r w:rsidRPr="0016471C">
        <w:t>adults of both genders</w:t>
      </w:r>
    </w:p>
    <w:p w:rsidR="00000000" w:rsidRPr="0016471C" w:rsidP="0016471C">
      <w:pPr>
        <w:pStyle w:val="ListBullet2"/>
      </w:pPr>
      <w:r w:rsidRPr="0016471C">
        <w:t>the elderly</w:t>
      </w:r>
    </w:p>
    <w:p w:rsidR="00000000" w:rsidRPr="0016471C" w:rsidP="0016471C">
      <w:pPr>
        <w:pStyle w:val="ListBullet2"/>
      </w:pPr>
      <w:r w:rsidRPr="0016471C">
        <w:t>children.</w:t>
      </w:r>
    </w:p>
    <w:p w:rsidR="00000000" w:rsidRPr="0016471C" w:rsidP="0016471C">
      <w:pPr>
        <w:pStyle w:val="AllowPageBreak"/>
      </w:pPr>
    </w:p>
    <w:p w:rsidR="00000000" w:rsidRPr="0016471C" w:rsidP="0016471C">
      <w:pPr>
        <w:pStyle w:val="Heading1"/>
      </w:pPr>
      <w:bookmarkStart w:id="3" w:name="O_793755"/>
      <w:bookmarkEnd w:id="3"/>
      <w:r w:rsidRPr="0016471C">
        <w:t>Knowledge Evidence</w:t>
      </w:r>
    </w:p>
    <w:p w:rsidR="00000000" w:rsidRPr="0016471C" w:rsidP="00D16CAC">
      <w:pPr>
        <w:pStyle w:val="BodyText"/>
      </w:pPr>
      <w:r w:rsidRPr="0016471C">
        <w:t>Demonstrated knowledge required to complete the tasks outlined in elements and performance criteria of this unit:</w:t>
      </w:r>
    </w:p>
    <w:p w:rsidR="00000000" w:rsidRPr="0016471C" w:rsidP="0016471C">
      <w:pPr>
        <w:pStyle w:val="ListBullet"/>
      </w:pPr>
      <w:r w:rsidRPr="0016471C">
        <w:t>group</w:t>
      </w:r>
      <w:r w:rsidRPr="0016471C">
        <w:t>s at risk of asthma</w:t>
      </w:r>
    </w:p>
    <w:p w:rsidR="00000000" w:rsidRPr="0016471C" w:rsidP="0016471C">
      <w:pPr>
        <w:pStyle w:val="ListBullet"/>
      </w:pPr>
      <w:r w:rsidRPr="0016471C">
        <w:t>common symptoms of asthma and related conditions</w:t>
      </w:r>
    </w:p>
    <w:p w:rsidR="00000000" w:rsidRPr="0016471C" w:rsidP="0016471C">
      <w:pPr>
        <w:pStyle w:val="ListBullet"/>
      </w:pPr>
      <w:r w:rsidRPr="0016471C">
        <w:t>physiological effects of asthma on the body, at a basic level of understanding</w:t>
      </w:r>
    </w:p>
    <w:p w:rsidR="00000000" w:rsidRPr="0016471C" w:rsidP="0016471C">
      <w:pPr>
        <w:pStyle w:val="ListBullet"/>
      </w:pPr>
      <w:r w:rsidRPr="0016471C">
        <w:t>common triggers that can contribute to or exacerbate asthma and methods of self-care</w:t>
      </w:r>
    </w:p>
    <w:p w:rsidR="00000000" w:rsidRPr="0016471C" w:rsidP="0016471C">
      <w:pPr>
        <w:pStyle w:val="ListBullet"/>
      </w:pPr>
      <w:r w:rsidRPr="0016471C">
        <w:t>content and use of asth</w:t>
      </w:r>
      <w:r w:rsidRPr="0016471C">
        <w:t>ma management plans</w:t>
      </w:r>
    </w:p>
    <w:p w:rsidR="00000000" w:rsidRPr="0016471C" w:rsidP="0016471C">
      <w:pPr>
        <w:pStyle w:val="ListBullet"/>
      </w:pPr>
      <w:r w:rsidRPr="0016471C">
        <w:t>key terminology, jargon and common abbreviations relevant to asthma management, for:</w:t>
      </w:r>
    </w:p>
    <w:p w:rsidR="00000000" w:rsidRPr="0016471C" w:rsidP="0016471C">
      <w:pPr>
        <w:pStyle w:val="ListBullet2"/>
      </w:pPr>
      <w:r w:rsidRPr="0016471C">
        <w:t>health conditions</w:t>
      </w:r>
    </w:p>
    <w:p w:rsidR="00000000" w:rsidRPr="0016471C" w:rsidP="0016471C">
      <w:pPr>
        <w:pStyle w:val="ListBullet2"/>
      </w:pPr>
      <w:r w:rsidRPr="0016471C">
        <w:t>products used to assist</w:t>
      </w:r>
    </w:p>
    <w:p w:rsidR="00000000" w:rsidRPr="0016471C" w:rsidP="0016471C">
      <w:pPr>
        <w:pStyle w:val="ListBullet"/>
      </w:pPr>
      <w:r w:rsidRPr="0016471C">
        <w:t>overview of pharmacy product range of asthma-care aids and equipment:</w:t>
      </w:r>
    </w:p>
    <w:p w:rsidR="00000000" w:rsidRPr="0016471C" w:rsidP="0016471C">
      <w:pPr>
        <w:pStyle w:val="ListBullet2"/>
      </w:pPr>
      <w:r w:rsidRPr="0016471C">
        <w:t>location</w:t>
      </w:r>
    </w:p>
    <w:p w:rsidR="00000000" w:rsidRPr="0016471C" w:rsidP="0016471C">
      <w:pPr>
        <w:pStyle w:val="ListBullet2"/>
      </w:pPr>
      <w:r w:rsidRPr="0016471C">
        <w:t>different types and their features, uses care and maintenance</w:t>
      </w:r>
    </w:p>
    <w:p w:rsidR="00000000" w:rsidRPr="0016471C" w:rsidP="0016471C">
      <w:pPr>
        <w:pStyle w:val="ListBullet3"/>
      </w:pPr>
      <w:r w:rsidRPr="0016471C">
        <w:t>spacer devices</w:t>
      </w:r>
    </w:p>
    <w:p w:rsidR="00000000" w:rsidRPr="0016471C" w:rsidP="0016471C">
      <w:pPr>
        <w:pStyle w:val="ListBullet3"/>
      </w:pPr>
      <w:r w:rsidRPr="0016471C">
        <w:t>nebulisers</w:t>
      </w:r>
    </w:p>
    <w:p w:rsidR="00000000" w:rsidRPr="0016471C" w:rsidP="0016471C">
      <w:pPr>
        <w:pStyle w:val="ListBullet3"/>
      </w:pPr>
      <w:r w:rsidRPr="0016471C">
        <w:t>masks for adults and children</w:t>
      </w:r>
    </w:p>
    <w:p w:rsidR="00000000" w:rsidRPr="0016471C" w:rsidP="0016471C">
      <w:pPr>
        <w:pStyle w:val="ListBullet3"/>
      </w:pPr>
      <w:r w:rsidRPr="0016471C">
        <w:t>peak flow meters</w:t>
      </w:r>
    </w:p>
    <w:p w:rsidR="00000000" w:rsidRPr="0016471C" w:rsidP="0016471C">
      <w:pPr>
        <w:pStyle w:val="ListBullet"/>
      </w:pPr>
      <w:r w:rsidRPr="0016471C">
        <w:t>recognised sources and format of product, lifestyle and self-care information:</w:t>
      </w:r>
    </w:p>
    <w:p w:rsidR="00000000" w:rsidRPr="0016471C" w:rsidP="0016471C">
      <w:pPr>
        <w:pStyle w:val="ListBullet2"/>
      </w:pPr>
      <w:r w:rsidRPr="0016471C">
        <w:t>manufacturer product support materials:</w:t>
      </w:r>
    </w:p>
    <w:p w:rsidR="00000000" w:rsidRPr="0016471C" w:rsidP="0016471C">
      <w:pPr>
        <w:pStyle w:val="ListBullet3"/>
      </w:pPr>
      <w:r w:rsidRPr="0016471C">
        <w:t>product leaflets, brochures, booklets</w:t>
      </w:r>
    </w:p>
    <w:p w:rsidR="00000000" w:rsidRPr="0016471C" w:rsidP="0016471C">
      <w:pPr>
        <w:pStyle w:val="ListBullet3"/>
      </w:pPr>
      <w:r w:rsidRPr="0016471C">
        <w:t>internet sites</w:t>
      </w:r>
    </w:p>
    <w:p w:rsidR="00000000" w:rsidRPr="0016471C" w:rsidP="0016471C">
      <w:pPr>
        <w:pStyle w:val="ListBullet2"/>
      </w:pPr>
      <w:r w:rsidRPr="0016471C">
        <w:t>health-care fact sheets</w:t>
      </w:r>
    </w:p>
    <w:p w:rsidR="00000000" w:rsidRPr="0016471C" w:rsidP="0016471C">
      <w:pPr>
        <w:pStyle w:val="ListBullet2"/>
      </w:pPr>
      <w:r w:rsidRPr="0016471C">
        <w:t>industry and professional publications</w:t>
      </w:r>
    </w:p>
    <w:p w:rsidR="00000000" w:rsidRPr="0016471C" w:rsidP="0016471C">
      <w:pPr>
        <w:pStyle w:val="ListBullet2"/>
      </w:pPr>
      <w:r w:rsidRPr="0016471C">
        <w:t>pharmacy manuals</w:t>
      </w:r>
    </w:p>
    <w:p w:rsidR="00000000" w:rsidRPr="0016471C" w:rsidP="0016471C">
      <w:pPr>
        <w:pStyle w:val="ListBullet2"/>
      </w:pPr>
      <w:r w:rsidRPr="0016471C">
        <w:t>reputable health education internet sites</w:t>
      </w:r>
    </w:p>
    <w:p w:rsidR="00000000" w:rsidRPr="0016471C" w:rsidP="0016471C">
      <w:pPr>
        <w:pStyle w:val="ListBullet2"/>
      </w:pPr>
      <w:r w:rsidRPr="0016471C">
        <w:t>government and not-for profit organisations:</w:t>
      </w:r>
    </w:p>
    <w:p w:rsidR="00000000" w:rsidRPr="0016471C" w:rsidP="0016471C">
      <w:pPr>
        <w:pStyle w:val="ListBullet3"/>
      </w:pPr>
      <w:r w:rsidRPr="0016471C">
        <w:t>Asthma Council of Australia</w:t>
      </w:r>
    </w:p>
    <w:p w:rsidR="00000000" w:rsidRPr="0016471C" w:rsidP="0016471C">
      <w:pPr>
        <w:pStyle w:val="ListBullet3"/>
      </w:pPr>
      <w:r w:rsidRPr="0016471C">
        <w:t>Asthma Foundation</w:t>
      </w:r>
    </w:p>
    <w:p w:rsidR="00000000" w:rsidRPr="0016471C" w:rsidP="0016471C">
      <w:pPr>
        <w:pStyle w:val="ListBullet"/>
      </w:pPr>
      <w:r w:rsidRPr="0016471C">
        <w:t>organisational procedures for supplying asthma related products.</w:t>
      </w:r>
    </w:p>
    <w:p w:rsidR="00000000" w:rsidRPr="0016471C" w:rsidP="0016471C">
      <w:pPr>
        <w:pStyle w:val="AllowPageBreak"/>
      </w:pPr>
    </w:p>
    <w:p w:rsidR="00000000" w:rsidRPr="0016471C" w:rsidP="0016471C">
      <w:pPr>
        <w:pStyle w:val="Heading1"/>
      </w:pPr>
      <w:bookmarkStart w:id="4" w:name="O_793756"/>
      <w:bookmarkEnd w:id="4"/>
      <w:r w:rsidRPr="0016471C">
        <w:t>Assessment Conditions</w:t>
      </w:r>
    </w:p>
    <w:p w:rsidR="00000000" w:rsidRPr="0016471C" w:rsidP="00D16CAC">
      <w:pPr>
        <w:pStyle w:val="BodyText"/>
      </w:pPr>
      <w:r w:rsidRPr="0016471C">
        <w:t>Skills must be demonstrated in a pharmacy with designated front of pharmacy and dispensary areas. This can be:</w:t>
      </w:r>
    </w:p>
    <w:p w:rsidR="00000000" w:rsidRPr="0016471C" w:rsidP="0016471C">
      <w:pPr>
        <w:pStyle w:val="ListBullet"/>
      </w:pPr>
      <w:r w:rsidRPr="0016471C">
        <w:t>an industry workplace</w:t>
      </w:r>
    </w:p>
    <w:p w:rsidR="00000000" w:rsidRPr="0016471C" w:rsidP="0016471C">
      <w:pPr>
        <w:pStyle w:val="ListBullet"/>
      </w:pPr>
      <w:r w:rsidRPr="0016471C">
        <w:t>a simulated industry environment.</w:t>
      </w:r>
    </w:p>
    <w:p w:rsidR="00000000" w:rsidRPr="0016471C" w:rsidP="0016471C">
      <w:pPr>
        <w:pStyle w:val="BodyText"/>
      </w:pPr>
    </w:p>
    <w:p w:rsidR="00000000" w:rsidRPr="0016471C" w:rsidP="00D16CAC">
      <w:pPr>
        <w:pStyle w:val="BodyText"/>
      </w:pPr>
      <w:r w:rsidRPr="0016471C">
        <w:t>Assessment must ensure use of:</w:t>
      </w:r>
    </w:p>
    <w:p w:rsidR="00000000" w:rsidRPr="0016471C" w:rsidP="0016471C">
      <w:pPr>
        <w:pStyle w:val="ListBullet"/>
      </w:pPr>
      <w:r w:rsidRPr="0016471C">
        <w:t>information technology hardware and software</w:t>
      </w:r>
    </w:p>
    <w:p w:rsidR="00000000" w:rsidRPr="0016471C" w:rsidP="0016471C">
      <w:pPr>
        <w:pStyle w:val="ListBullet"/>
      </w:pPr>
      <w:r w:rsidRPr="0016471C">
        <w:t>online information systems</w:t>
      </w:r>
    </w:p>
    <w:p w:rsidR="00000000" w:rsidRPr="0016471C" w:rsidP="0016471C">
      <w:pPr>
        <w:pStyle w:val="ListBullet"/>
      </w:pPr>
      <w:r w:rsidRPr="0016471C">
        <w:t>pharmacy display and storage locations, shelf facings and signage for asthma-care aids and equipment</w:t>
      </w:r>
    </w:p>
    <w:p w:rsidR="00000000" w:rsidRPr="0016471C" w:rsidP="0016471C">
      <w:pPr>
        <w:pStyle w:val="ListBullet"/>
      </w:pPr>
      <w:r w:rsidRPr="0016471C">
        <w:t>a diverse, comp</w:t>
      </w:r>
      <w:r w:rsidRPr="0016471C">
        <w:t>rehensive and commercial range of asthma-care aids and equipment:</w:t>
      </w:r>
    </w:p>
    <w:p w:rsidR="00000000" w:rsidRPr="0016471C" w:rsidP="0016471C">
      <w:pPr>
        <w:pStyle w:val="ListBullet2"/>
      </w:pPr>
      <w:r w:rsidRPr="0016471C">
        <w:t>spacer devices</w:t>
      </w:r>
    </w:p>
    <w:p w:rsidR="00000000" w:rsidRPr="0016471C" w:rsidP="0016471C">
      <w:pPr>
        <w:pStyle w:val="ListBullet2"/>
      </w:pPr>
      <w:r w:rsidRPr="0016471C">
        <w:t>nebulisers</w:t>
      </w:r>
    </w:p>
    <w:p w:rsidR="00000000" w:rsidRPr="0016471C" w:rsidP="0016471C">
      <w:pPr>
        <w:pStyle w:val="ListBullet2"/>
      </w:pPr>
      <w:r w:rsidRPr="0016471C">
        <w:t>masks for adults and children</w:t>
      </w:r>
    </w:p>
    <w:p w:rsidR="00000000" w:rsidRPr="0016471C" w:rsidP="0016471C">
      <w:pPr>
        <w:pStyle w:val="ListBullet2"/>
      </w:pPr>
      <w:r w:rsidRPr="0016471C">
        <w:t>peak flow meters</w:t>
      </w:r>
    </w:p>
    <w:p w:rsidR="00000000" w:rsidRPr="0016471C" w:rsidP="0016471C">
      <w:pPr>
        <w:pStyle w:val="ListBullet"/>
      </w:pPr>
      <w:r w:rsidRPr="0016471C">
        <w:t>customer brochures and leaflets providing information on:</w:t>
      </w:r>
    </w:p>
    <w:p w:rsidR="00000000" w:rsidRPr="0016471C" w:rsidP="0016471C">
      <w:pPr>
        <w:pStyle w:val="ListBullet2"/>
      </w:pPr>
      <w:r w:rsidRPr="0016471C">
        <w:t>directions for use, care and maintenance of aids and equipment</w:t>
      </w:r>
    </w:p>
    <w:p w:rsidR="00000000" w:rsidRPr="0016471C" w:rsidP="0016471C">
      <w:pPr>
        <w:pStyle w:val="ListBullet2"/>
      </w:pPr>
      <w:r w:rsidRPr="0016471C">
        <w:t>lifestyle and self-care practices</w:t>
      </w:r>
    </w:p>
    <w:p w:rsidR="00000000" w:rsidRPr="0016471C" w:rsidP="0016471C">
      <w:pPr>
        <w:pStyle w:val="ListBullet2"/>
      </w:pPr>
      <w:r w:rsidRPr="0016471C">
        <w:t>specialist services that support asthma management</w:t>
      </w:r>
    </w:p>
    <w:p w:rsidR="00000000" w:rsidRPr="0016471C" w:rsidP="0016471C">
      <w:pPr>
        <w:pStyle w:val="ListBullet"/>
      </w:pPr>
      <w:r w:rsidRPr="0016471C">
        <w:t>organisational procedures for supplying asthma related products</w:t>
      </w:r>
    </w:p>
    <w:p w:rsidR="00000000" w:rsidRPr="0016471C" w:rsidP="0016471C">
      <w:pPr>
        <w:pStyle w:val="ListBullet"/>
      </w:pPr>
      <w:r w:rsidRPr="0016471C">
        <w:t>customers with whom the individual can inte</w:t>
      </w:r>
      <w:r w:rsidRPr="0016471C">
        <w:t>ract; these can be:</w:t>
      </w:r>
    </w:p>
    <w:p w:rsidR="00000000" w:rsidRPr="0016471C" w:rsidP="0016471C">
      <w:pPr>
        <w:pStyle w:val="ListBullet2"/>
      </w:pPr>
      <w:r w:rsidRPr="0016471C">
        <w:t>customers in an industry workplace who are served by the individual during the assessment process; or</w:t>
      </w:r>
    </w:p>
    <w:p w:rsidR="00000000" w:rsidRPr="0016471C" w:rsidP="0016471C">
      <w:pPr>
        <w:pStyle w:val="ListBullet2"/>
      </w:pPr>
      <w:r w:rsidRPr="0016471C">
        <w:t>individuals who participate in role plays or simulated activities, set up for the purpose of assessment, in a simulated industry envi</w:t>
      </w:r>
      <w:r w:rsidRPr="0016471C">
        <w:t>ronment operated within a training organisation.</w:t>
      </w:r>
    </w:p>
    <w:p w:rsidR="00000000" w:rsidRPr="0016471C" w:rsidP="0016471C">
      <w:pPr>
        <w:pStyle w:val="BodyText"/>
      </w:pPr>
    </w:p>
    <w:p w:rsidR="00000000" w:rsidRPr="0016471C" w:rsidP="00D16CAC">
      <w:pPr>
        <w:pStyle w:val="BodyText"/>
      </w:pPr>
      <w:r w:rsidRPr="0016471C">
        <w:t>Assessors must satisfy the Standards for Registered Training Organisation’s requirements for assessors, and:</w:t>
      </w:r>
    </w:p>
    <w:p w:rsidR="00000000" w:rsidRPr="0016471C" w:rsidP="0016471C">
      <w:pPr>
        <w:pStyle w:val="ListBullet"/>
      </w:pPr>
      <w:r w:rsidRPr="0016471C">
        <w:t>have worked in the pharmacy sector for at least two years.</w:t>
      </w:r>
    </w:p>
    <w:p w:rsidR="00000000" w:rsidRPr="0016471C" w:rsidP="0016471C">
      <w:pPr>
        <w:pStyle w:val="AllowPageBreak"/>
      </w:pPr>
    </w:p>
    <w:p w:rsidR="00000000" w:rsidRPr="0016471C" w:rsidP="0016471C">
      <w:pPr>
        <w:pStyle w:val="Heading1"/>
      </w:pPr>
      <w:bookmarkStart w:id="5" w:name="O_793759"/>
      <w:bookmarkEnd w:id="5"/>
      <w:r w:rsidRPr="0016471C">
        <w:t>Links</w:t>
      </w:r>
    </w:p>
    <w:p w:rsidR="00000000" w:rsidRPr="0016471C" w:rsidP="00D16CAC">
      <w:pPr>
        <w:pStyle w:val="BodyText"/>
      </w:pPr>
      <w:r w:rsidRPr="0016471C">
        <w:t>Companion Volu</w:t>
      </w:r>
      <w:r w:rsidRPr="0016471C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4377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6471C" w:rsidP="0016471C"/>
    <w:sectPr w:rsidSect="001647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1C" w:rsidRPr="00D16CAC" w:rsidP="00D16C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AC" w:rsidP="00164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6CAC" w:rsidP="00164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16CAC" w:rsidP="001647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71C" w:rsidRPr="00D16CAC" w:rsidP="00D16C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CAC" w:rsidRPr="002D2AF8" w:rsidP="00164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SIRCPPA012 Assist customers with asthma-care aids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D16CAC" w:rsidP="001647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9870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68A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5294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7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7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7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7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7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7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7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7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7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7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7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71C"/>
  </w:style>
  <w:style w:type="character" w:customStyle="1" w:styleId="Heading1Char">
    <w:name w:val="Heading 1 Char"/>
    <w:basedOn w:val="DefaultParagraphFont"/>
    <w:link w:val="Heading1"/>
    <w:rsid w:val="001647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7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7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471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471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47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47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471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647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7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7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7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7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7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7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7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7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7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7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7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7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7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47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47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471C"/>
    <w:rPr>
      <w:b/>
      <w:spacing w:val="0"/>
    </w:rPr>
  </w:style>
  <w:style w:type="paragraph" w:customStyle="1" w:styleId="SuperTitle">
    <w:name w:val="SuperTitle"/>
    <w:basedOn w:val="Title"/>
    <w:rsid w:val="001647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7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7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47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7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7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7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7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7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7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7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7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471C"/>
    <w:rPr>
      <w:i/>
    </w:rPr>
  </w:style>
  <w:style w:type="paragraph" w:styleId="Caption">
    <w:name w:val="caption"/>
    <w:basedOn w:val="BodyText"/>
    <w:next w:val="Normal"/>
    <w:qFormat/>
    <w:rsid w:val="001647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7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7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71C"/>
  </w:style>
  <w:style w:type="paragraph" w:styleId="TableofFigures">
    <w:name w:val="table of figures"/>
    <w:basedOn w:val="Normal"/>
    <w:next w:val="Normal"/>
    <w:semiHidden/>
    <w:rsid w:val="001647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71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471C"/>
    <w:rPr>
      <w:rFonts w:ascii="Wingdings" w:hAnsi="Wingdings"/>
    </w:rPr>
  </w:style>
  <w:style w:type="paragraph" w:customStyle="1" w:styleId="TableHeading">
    <w:name w:val="Table Heading"/>
    <w:basedOn w:val="HeadingBase"/>
    <w:rsid w:val="001647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471C"/>
    <w:rPr>
      <w:color w:val="0033CC"/>
      <w:u w:val="none"/>
    </w:rPr>
  </w:style>
  <w:style w:type="paragraph" w:customStyle="1" w:styleId="BodyTextRight">
    <w:name w:val="Body Text Right"/>
    <w:basedOn w:val="BodyText"/>
    <w:rsid w:val="001647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7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71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7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7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7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71C"/>
    <w:rPr>
      <w:sz w:val="32"/>
    </w:rPr>
  </w:style>
  <w:style w:type="paragraph" w:customStyle="1" w:styleId="HeadingProcedure">
    <w:name w:val="Heading Procedure"/>
    <w:basedOn w:val="HeadingBase"/>
    <w:next w:val="Normal"/>
    <w:rsid w:val="001647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71C"/>
    <w:pPr>
      <w:spacing w:before="60" w:after="60"/>
    </w:pPr>
  </w:style>
  <w:style w:type="paragraph" w:styleId="ListContinue">
    <w:name w:val="List Continue"/>
    <w:basedOn w:val="List"/>
    <w:rsid w:val="0016471C"/>
    <w:pPr>
      <w:ind w:firstLine="0"/>
    </w:pPr>
  </w:style>
  <w:style w:type="paragraph" w:customStyle="1" w:styleId="ListNote">
    <w:name w:val="List Note"/>
    <w:basedOn w:val="List"/>
    <w:rsid w:val="001647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7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7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71C"/>
    <w:rPr>
      <w:rFonts w:ascii="Courier New" w:hAnsi="Courier New"/>
    </w:rPr>
  </w:style>
  <w:style w:type="paragraph" w:customStyle="1" w:styleId="NoteBullet">
    <w:name w:val="Note Bullet"/>
    <w:basedOn w:val="Note"/>
    <w:rsid w:val="001647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7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7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7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71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47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7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71C"/>
    <w:rPr>
      <w:b/>
      <w:smallCaps/>
    </w:rPr>
  </w:style>
  <w:style w:type="paragraph" w:customStyle="1" w:styleId="TableListNumber">
    <w:name w:val="Table List Number"/>
    <w:basedOn w:val="ListNumber"/>
    <w:rsid w:val="001647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7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71C"/>
    <w:pPr>
      <w:numPr>
        <w:numId w:val="10"/>
      </w:numPr>
    </w:pPr>
  </w:style>
  <w:style w:type="paragraph" w:customStyle="1" w:styleId="ListAlpha2">
    <w:name w:val="List Alpha 2"/>
    <w:basedOn w:val="List2"/>
    <w:rsid w:val="0016471C"/>
    <w:pPr>
      <w:numPr>
        <w:numId w:val="9"/>
      </w:numPr>
    </w:pPr>
  </w:style>
  <w:style w:type="paragraph" w:styleId="List2">
    <w:name w:val="List 2"/>
    <w:basedOn w:val="BodyText"/>
    <w:rsid w:val="001647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7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7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71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471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471C"/>
    <w:pPr>
      <w:numPr>
        <w:numId w:val="5"/>
      </w:numPr>
    </w:pPr>
  </w:style>
  <w:style w:type="paragraph" w:styleId="ListContinue2">
    <w:name w:val="List Continue 2"/>
    <w:basedOn w:val="List2"/>
    <w:rsid w:val="0016471C"/>
    <w:pPr>
      <w:ind w:firstLine="0"/>
    </w:pPr>
  </w:style>
  <w:style w:type="paragraph" w:styleId="ListContinue3">
    <w:name w:val="List Continue 3"/>
    <w:basedOn w:val="List3"/>
    <w:rsid w:val="0016471C"/>
    <w:pPr>
      <w:ind w:left="1021" w:firstLine="0"/>
    </w:pPr>
  </w:style>
  <w:style w:type="paragraph" w:styleId="ListContinue4">
    <w:name w:val="List Continue 4"/>
    <w:basedOn w:val="List4"/>
    <w:rsid w:val="0016471C"/>
    <w:pPr>
      <w:ind w:firstLine="0"/>
    </w:pPr>
  </w:style>
  <w:style w:type="paragraph" w:styleId="ListContinue5">
    <w:name w:val="List Continue 5"/>
    <w:basedOn w:val="List5"/>
    <w:rsid w:val="0016471C"/>
    <w:pPr>
      <w:ind w:firstLine="0"/>
    </w:pPr>
  </w:style>
  <w:style w:type="paragraph" w:styleId="ListNumber3">
    <w:name w:val="List Number 3"/>
    <w:basedOn w:val="List3"/>
    <w:rsid w:val="0016471C"/>
    <w:pPr>
      <w:numPr>
        <w:numId w:val="6"/>
      </w:numPr>
    </w:pPr>
  </w:style>
  <w:style w:type="paragraph" w:styleId="ListNumber4">
    <w:name w:val="List Number 4"/>
    <w:basedOn w:val="List4"/>
    <w:rsid w:val="0016471C"/>
    <w:pPr>
      <w:numPr>
        <w:numId w:val="7"/>
      </w:numPr>
    </w:pPr>
  </w:style>
  <w:style w:type="paragraph" w:styleId="ListNumber5">
    <w:name w:val="List Number 5"/>
    <w:basedOn w:val="List5"/>
    <w:rsid w:val="0016471C"/>
    <w:pPr>
      <w:numPr>
        <w:numId w:val="8"/>
      </w:numPr>
    </w:pPr>
  </w:style>
  <w:style w:type="paragraph" w:styleId="BlockText">
    <w:name w:val="Block Text"/>
    <w:basedOn w:val="Normal"/>
    <w:rsid w:val="001647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7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71C"/>
    <w:rPr>
      <w:sz w:val="16"/>
      <w:vertAlign w:val="superscript"/>
    </w:rPr>
  </w:style>
  <w:style w:type="character" w:customStyle="1" w:styleId="Symbols">
    <w:name w:val="Symbols"/>
    <w:basedOn w:val="DefaultParagraphFont"/>
    <w:rsid w:val="0016471C"/>
    <w:rPr>
      <w:rFonts w:ascii="Symbol" w:hAnsi="Symbol"/>
    </w:rPr>
  </w:style>
  <w:style w:type="character" w:customStyle="1" w:styleId="MenuOptions">
    <w:name w:val="Menu Options"/>
    <w:basedOn w:val="DefaultParagraphFont"/>
    <w:rsid w:val="001647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71C"/>
    <w:rPr>
      <w:b/>
    </w:rPr>
  </w:style>
  <w:style w:type="character" w:customStyle="1" w:styleId="Underlined">
    <w:name w:val="Underlined"/>
    <w:basedOn w:val="DefaultParagraphFont"/>
    <w:rsid w:val="0016471C"/>
    <w:rPr>
      <w:u w:val="single"/>
    </w:rPr>
  </w:style>
  <w:style w:type="paragraph" w:customStyle="1" w:styleId="TableBodyTextRight">
    <w:name w:val="Table Body Text Right"/>
    <w:basedOn w:val="TableBodyText"/>
    <w:rsid w:val="001647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71C"/>
    <w:rPr>
      <w:sz w:val="18"/>
    </w:rPr>
  </w:style>
  <w:style w:type="paragraph" w:customStyle="1" w:styleId="BodySmallRight">
    <w:name w:val="Body Small Right"/>
    <w:basedOn w:val="BodyTextRight"/>
    <w:rsid w:val="0016471C"/>
    <w:rPr>
      <w:sz w:val="18"/>
      <w:szCs w:val="18"/>
    </w:rPr>
  </w:style>
  <w:style w:type="paragraph" w:customStyle="1" w:styleId="MarginEdition">
    <w:name w:val="Margin Edition"/>
    <w:basedOn w:val="MarginNote"/>
    <w:rsid w:val="001647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71C"/>
    <w:rPr>
      <w:sz w:val="2"/>
      <w:szCs w:val="2"/>
    </w:rPr>
  </w:style>
  <w:style w:type="character" w:customStyle="1" w:styleId="Small">
    <w:name w:val="Small"/>
    <w:basedOn w:val="DefaultParagraphFont"/>
    <w:rsid w:val="0016471C"/>
    <w:rPr>
      <w:sz w:val="16"/>
    </w:rPr>
  </w:style>
  <w:style w:type="paragraph" w:customStyle="1" w:styleId="WideTable">
    <w:name w:val="Wide Table"/>
    <w:basedOn w:val="Normal"/>
    <w:rsid w:val="001647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71C"/>
  </w:style>
  <w:style w:type="paragraph" w:styleId="Quote">
    <w:name w:val="Quote"/>
    <w:basedOn w:val="Heading1"/>
    <w:link w:val="QuoteChar"/>
    <w:qFormat/>
    <w:rsid w:val="001647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7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71C"/>
    <w:pPr>
      <w:pageBreakBefore/>
    </w:pPr>
  </w:style>
  <w:style w:type="paragraph" w:customStyle="1" w:styleId="Border">
    <w:name w:val="Border"/>
    <w:basedOn w:val="Normal"/>
    <w:qFormat/>
    <w:rsid w:val="001647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7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7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7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7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7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7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7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7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71C"/>
    <w:rPr>
      <w:u w:val="single"/>
    </w:rPr>
  </w:style>
  <w:style w:type="character" w:customStyle="1" w:styleId="BoldandItalics">
    <w:name w:val="Bold and Italics"/>
    <w:qFormat/>
    <w:rsid w:val="0016471C"/>
    <w:rPr>
      <w:b/>
      <w:i/>
      <w:u w:val="none"/>
    </w:rPr>
  </w:style>
  <w:style w:type="paragraph" w:styleId="BalloonText">
    <w:name w:val="Balloon Text"/>
    <w:basedOn w:val="Normal"/>
    <w:link w:val="BalloonTextChar"/>
    <w:rsid w:val="00164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7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7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7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7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7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71C"/>
    <w:pPr>
      <w:spacing w:before="0" w:after="0"/>
    </w:pPr>
  </w:style>
  <w:style w:type="paragraph" w:customStyle="1" w:styleId="BodyTextBold">
    <w:name w:val="Body Text Bold"/>
    <w:basedOn w:val="BodyText"/>
    <w:qFormat/>
    <w:rsid w:val="0016471C"/>
    <w:rPr>
      <w:b/>
    </w:rPr>
  </w:style>
  <w:style w:type="character" w:styleId="Hyperlink">
    <w:name w:val="Hyperlink"/>
    <w:basedOn w:val="DefaultParagraphFont"/>
    <w:uiPriority w:val="99"/>
    <w:unhideWhenUsed/>
    <w:rsid w:val="00D16C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528</Words>
  <Characters>3419</Characters>
  <Application>Microsoft Office Word</Application>
  <DocSecurity>0</DocSecurity>
  <Lines>100</Lines>
  <Paragraphs>85</Paragraphs>
  <ScaleCrop>false</ScaleCrop>
  <Company>Author-it Software Corporation Ltd.</Company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SIRCPPA012 Assist customers with asthma-care aids and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2021-11-10T06:01:00Z</dcterms:created>
  <dcterms:modified xsi:type="dcterms:W3CDTF">2021-11-10T06:02:00Z</dcterms:modified>
</cp:coreProperties>
</file>