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2EB" w:rsidP="000542EB">
      <w:pPr>
        <w:pStyle w:val="Title"/>
      </w:pPr>
      <w:r>
        <w:fldChar w:fldCharType="begin"/>
      </w:r>
      <w:r>
        <w:instrText xml:space="preserve"> TITLE   \* MERGEFORMAT </w:instrText>
      </w:r>
      <w:r>
        <w:fldChar w:fldCharType="separate"/>
      </w:r>
      <w:r>
        <w:t>SIRCPPA004 Assist customers with oral care products</w:t>
      </w:r>
      <w:r>
        <w:fldChar w:fldCharType="end"/>
      </w:r>
    </w:p>
    <w:p w:rsidR="000542EB" w:rsidP="000542EB">
      <w:pPr>
        <w:pStyle w:val="Version"/>
        <w:sectPr w:rsidSect="00E001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01DE" w:rsidP="00E001DE">
      <w:pPr>
        <w:pStyle w:val="SuperHeading"/>
      </w:pPr>
      <w:r w:rsidRPr="00E001DE">
        <w:t>SIRCPPA004 Assist customers with oral care products</w:t>
      </w:r>
    </w:p>
    <w:p w:rsidR="00000000" w:rsidRPr="00E001DE" w:rsidP="00E001DE">
      <w:pPr>
        <w:pStyle w:val="Heading1"/>
      </w:pPr>
      <w:bookmarkStart w:id="1" w:name="O_793572"/>
      <w:bookmarkEnd w:id="1"/>
      <w:r w:rsidRPr="00E001DE">
        <w:t>Modification History</w:t>
      </w:r>
    </w:p>
    <w:p w:rsidR="00000000" w:rsidRPr="00E001DE" w:rsidP="000542EB">
      <w:pPr>
        <w:pStyle w:val="BodyText"/>
      </w:pPr>
      <w:r w:rsidRPr="00E001DE">
        <w:t>Not applicable.</w:t>
      </w:r>
    </w:p>
    <w:p w:rsidR="00000000" w:rsidRPr="00E001DE" w:rsidP="00E001DE">
      <w:pPr>
        <w:pStyle w:val="Heading1"/>
      </w:pPr>
      <w:bookmarkStart w:id="2" w:name="O_793573"/>
      <w:bookmarkEnd w:id="2"/>
      <w:r w:rsidRPr="00E001DE">
        <w:t>Application</w:t>
      </w:r>
    </w:p>
    <w:p w:rsidR="00000000" w:rsidRPr="00E001DE" w:rsidP="000542EB">
      <w:pPr>
        <w:pStyle w:val="BodyText"/>
      </w:pPr>
      <w:r w:rsidRPr="00E001DE">
        <w:t xml:space="preserve">This unit describes the performance outcomes, skills and knowledge required to gather information about customer needs, and provide suggestions and information on Pharmacy Medicines </w:t>
      </w:r>
      <w:r w:rsidRPr="00E001DE">
        <w:t>(S2) and unscheduled products for oral care. It requires the ability to identify and act on triggers for referral to a pharmacist for therapeutic advice and supply of Pharmacist Only Medicines (S3).</w:t>
      </w:r>
    </w:p>
    <w:p w:rsidR="00000000" w:rsidRPr="00E001DE" w:rsidP="000542EB">
      <w:pPr>
        <w:pStyle w:val="BodyText"/>
      </w:pPr>
      <w:r w:rsidRPr="00E001DE">
        <w:t>This unit applies to pharmacy assistants working in comm</w:t>
      </w:r>
      <w:r w:rsidRPr="00E001DE">
        <w:t>unity pharmacies. They work with some independence, under general supervision and guidance from others, but ultimately under the supervising pharmacist.</w:t>
      </w:r>
    </w:p>
    <w:p w:rsidR="00000000" w:rsidRPr="00E001DE" w:rsidP="000542EB">
      <w:pPr>
        <w:pStyle w:val="BodyText"/>
      </w:pPr>
      <w:r w:rsidRPr="00E001DE">
        <w:t>This unit incorporates the requirement for pharmacy assistants to comply with federal, state and terri</w:t>
      </w:r>
      <w:r w:rsidRPr="00E001DE">
        <w:t>tory law and Pharmacy Board of Australia Guidelines for supplying scheduled Pharmacy Medicines (S2) and Pharmacist Only Medicines (S3). At the time of publication, they are not, however, required to hold an occupational licence or to be certified as compet</w:t>
      </w:r>
      <w:r w:rsidRPr="00E001DE">
        <w:t>ent in this unit to supply scheduled medicines.</w:t>
      </w:r>
    </w:p>
    <w:p w:rsidR="00000000" w:rsidRPr="00E001DE" w:rsidP="00E001DE">
      <w:pPr>
        <w:pStyle w:val="Heading1"/>
      </w:pPr>
      <w:bookmarkStart w:id="3" w:name="O_793574"/>
      <w:bookmarkEnd w:id="3"/>
      <w:r w:rsidRPr="00E001DE">
        <w:t>Pre-requisite Unit</w:t>
      </w:r>
    </w:p>
    <w:p w:rsidR="00000000" w:rsidRPr="00E001DE" w:rsidP="000542EB">
      <w:pPr>
        <w:pStyle w:val="BodyText"/>
      </w:pPr>
      <w:r w:rsidRPr="00E001DE">
        <w:t>SIRCIND002 Support the supply of Pharmacy Medicines and Pharmacist Only Medicines</w:t>
      </w:r>
    </w:p>
    <w:p w:rsidR="00000000" w:rsidRPr="00E001DE" w:rsidP="00E001DE">
      <w:pPr>
        <w:pStyle w:val="Heading1"/>
      </w:pPr>
      <w:bookmarkStart w:id="4" w:name="O_793575"/>
      <w:bookmarkEnd w:id="4"/>
      <w:r w:rsidRPr="00E001DE">
        <w:t>Competency Field</w:t>
      </w:r>
    </w:p>
    <w:p w:rsidR="00000000" w:rsidRPr="00E001DE" w:rsidP="000542EB">
      <w:pPr>
        <w:pStyle w:val="BodyText"/>
      </w:pPr>
      <w:r w:rsidRPr="00E001DE">
        <w:t>Pharmacy Product Advice</w:t>
      </w:r>
    </w:p>
    <w:p w:rsidR="00000000" w:rsidRPr="00E001DE" w:rsidP="00E001DE">
      <w:pPr>
        <w:pStyle w:val="Heading1"/>
      </w:pPr>
      <w:bookmarkStart w:id="5" w:name="O_793576"/>
      <w:bookmarkEnd w:id="5"/>
      <w:r w:rsidRPr="00E001DE">
        <w:t>Unit Sector</w:t>
      </w:r>
    </w:p>
    <w:p w:rsidR="00000000" w:rsidRPr="00E001DE" w:rsidP="000542EB">
      <w:pPr>
        <w:pStyle w:val="BodyText"/>
      </w:pPr>
      <w:r w:rsidRPr="00E001DE">
        <w:t>Com</w:t>
      </w:r>
      <w:r w:rsidRPr="00E001DE">
        <w:t>munity Pharmacy</w:t>
      </w:r>
    </w:p>
    <w:p w:rsidR="00000000" w:rsidRPr="00E001DE" w:rsidP="00E001DE">
      <w:pPr>
        <w:pStyle w:val="Heading1"/>
      </w:pPr>
      <w:bookmarkStart w:id="6" w:name="O_793577"/>
      <w:bookmarkEnd w:id="6"/>
      <w:r w:rsidRPr="00E001DE">
        <w:t>Elements and Performance Criteria</w:t>
      </w:r>
    </w:p>
    <w:tbl>
      <w:tblPr>
        <w:tblW w:w="0" w:type="auto"/>
        <w:tblCellMar>
          <w:left w:w="62" w:type="dxa"/>
          <w:right w:w="62" w:type="dxa"/>
        </w:tblCellMar>
        <w:tblLook w:val="0000"/>
      </w:tblPr>
      <w:tblGrid>
        <w:gridCol w:w="4598"/>
        <w:gridCol w:w="4598"/>
      </w:tblGrid>
      <w:tr w:rsidTr="000542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01DE" w:rsidP="00E001DE">
            <w:pPr>
              <w:pStyle w:val="BodyText"/>
            </w:pPr>
            <w:r w:rsidRPr="00E001D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001DE">
            <w:pPr>
              <w:pStyle w:val="BodyText"/>
              <w:rPr>
                <w:lang w:val="en-NZ"/>
              </w:rPr>
            </w:pPr>
            <w:r w:rsidRPr="00E001DE">
              <w:rPr>
                <w:rStyle w:val="SpecialBold"/>
              </w:rPr>
              <w:t>PERFORMANCE CRITERIA</w:t>
            </w:r>
          </w:p>
        </w:tc>
      </w:tr>
      <w:tr w:rsidTr="000542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1DE">
            <w:pPr>
              <w:pStyle w:val="BodyText"/>
              <w:rPr>
                <w:lang w:val="en-NZ"/>
              </w:rPr>
            </w:pPr>
            <w:r w:rsidRPr="00E001D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001DE">
            <w:pPr>
              <w:pStyle w:val="BodyText"/>
              <w:rPr>
                <w:lang w:val="en-NZ"/>
              </w:rPr>
            </w:pPr>
            <w:r w:rsidRPr="00E001DE">
              <w:t>Performance criteria describe the performance needed to demonstrate achievement of the element.</w:t>
            </w:r>
          </w:p>
        </w:tc>
      </w:tr>
      <w:tr w:rsidTr="000542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1DE">
            <w:pPr>
              <w:pStyle w:val="List"/>
              <w:rPr>
                <w:lang w:val="en-NZ"/>
              </w:rPr>
            </w:pPr>
            <w:r w:rsidRPr="00E001DE">
              <w:t>1.</w:t>
            </w:r>
            <w:r w:rsidRPr="00E001DE">
              <w:tab/>
            </w:r>
            <w:r w:rsidRPr="00E001DE">
              <w:t>Collect information about customer health care needs.</w:t>
            </w:r>
          </w:p>
        </w:tc>
        <w:tc>
          <w:tcPr>
            <w:tcW w:w="0" w:type="auto"/>
            <w:tcBorders>
              <w:top w:val="nil"/>
              <w:left w:val="nil"/>
              <w:bottom w:val="nil"/>
              <w:right w:val="nil"/>
            </w:tcBorders>
            <w:tcMar>
              <w:top w:w="0" w:type="dxa"/>
              <w:left w:w="62" w:type="dxa"/>
              <w:bottom w:w="0" w:type="dxa"/>
              <w:right w:w="62" w:type="dxa"/>
            </w:tcMar>
          </w:tcPr>
          <w:p w:rsidR="00000000" w:rsidRPr="00E001DE" w:rsidP="00E001DE">
            <w:pPr>
              <w:pStyle w:val="List"/>
            </w:pPr>
            <w:r w:rsidRPr="00E001DE">
              <w:t>1.1.Approach and question customer according to pharmacy protocol.</w:t>
            </w:r>
          </w:p>
          <w:p w:rsidR="00000000" w:rsidRPr="00E001DE" w:rsidP="00E001DE">
            <w:pPr>
              <w:pStyle w:val="List"/>
            </w:pPr>
            <w:r w:rsidRPr="00E001DE">
              <w:t>1.2.Use questions and actively listen to determine who will be using the product and relevant symptoms, duration and severity of the co</w:t>
            </w:r>
            <w:r w:rsidRPr="00E001DE">
              <w:t>ndition.</w:t>
            </w:r>
          </w:p>
          <w:p w:rsidR="00000000" w:rsidRPr="00E001DE" w:rsidP="00E001DE">
            <w:pPr>
              <w:pStyle w:val="List"/>
            </w:pPr>
            <w:r w:rsidRPr="00E001DE">
              <w:t>1.3.Determine customer satisfaction with products previously used.</w:t>
            </w:r>
          </w:p>
          <w:p w:rsidR="00000000" w:rsidRPr="00E001DE" w:rsidP="00E001DE">
            <w:pPr>
              <w:pStyle w:val="List"/>
            </w:pPr>
            <w:r w:rsidRPr="00E001DE">
              <w:t>1.4.Identify any other health conditions and prescribed medications.</w:t>
            </w:r>
          </w:p>
          <w:p w:rsidR="00000000" w:rsidP="00E001DE">
            <w:pPr>
              <w:pStyle w:val="List"/>
              <w:rPr>
                <w:lang w:val="en-NZ"/>
              </w:rPr>
            </w:pPr>
            <w:r w:rsidRPr="00E001DE">
              <w:t>1.5.Follow pharmacy procedures to respect and protect customer privacy.</w:t>
            </w:r>
          </w:p>
        </w:tc>
      </w:tr>
      <w:tr w:rsidTr="000542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1DE">
            <w:pPr>
              <w:pStyle w:val="List"/>
              <w:rPr>
                <w:lang w:val="en-NZ"/>
              </w:rPr>
            </w:pPr>
            <w:r w:rsidRPr="00E001DE">
              <w:t>2.</w:t>
            </w:r>
            <w:r w:rsidRPr="00E001DE">
              <w:tab/>
              <w:t>Assess customer information and det</w:t>
            </w:r>
            <w:r w:rsidRPr="00E001DE">
              <w:t>ermine need for referral.</w:t>
            </w:r>
          </w:p>
        </w:tc>
        <w:tc>
          <w:tcPr>
            <w:tcW w:w="0" w:type="auto"/>
            <w:tcBorders>
              <w:top w:val="nil"/>
              <w:left w:val="nil"/>
              <w:bottom w:val="nil"/>
              <w:right w:val="nil"/>
            </w:tcBorders>
            <w:tcMar>
              <w:top w:w="0" w:type="dxa"/>
              <w:left w:w="62" w:type="dxa"/>
              <w:bottom w:w="0" w:type="dxa"/>
              <w:right w:w="62" w:type="dxa"/>
            </w:tcMar>
          </w:tcPr>
          <w:p w:rsidR="00000000" w:rsidRPr="00E001DE" w:rsidP="00E001DE">
            <w:pPr>
              <w:pStyle w:val="List"/>
            </w:pPr>
            <w:r w:rsidRPr="00E001DE">
              <w:t>2.1.Recognise and act on information that requires referral to the pharmacist.</w:t>
            </w:r>
          </w:p>
          <w:p w:rsidR="00000000" w:rsidRPr="00E001DE" w:rsidP="00E001DE">
            <w:pPr>
              <w:pStyle w:val="List"/>
            </w:pPr>
            <w:r w:rsidRPr="00E001DE">
              <w:t>2.2.Recognise and act on information that indicates the potential for better customer outcomes with Pharmacist Only Medicines (S3).</w:t>
            </w:r>
          </w:p>
          <w:p w:rsidR="00000000" w:rsidRPr="00E001DE" w:rsidP="00E001DE">
            <w:pPr>
              <w:pStyle w:val="List"/>
            </w:pPr>
            <w:r w:rsidRPr="00E001DE">
              <w:t>2.3.Provide clear s</w:t>
            </w:r>
            <w:r w:rsidRPr="00E001DE">
              <w:t>ummary of customer information to pharmacist when referral is required.</w:t>
            </w:r>
          </w:p>
          <w:p w:rsidR="00000000" w:rsidP="00E001DE">
            <w:pPr>
              <w:pStyle w:val="List"/>
              <w:rPr>
                <w:lang w:val="en-NZ"/>
              </w:rPr>
            </w:pPr>
            <w:r w:rsidRPr="00E001DE">
              <w:t>2.4.Monitor pharmacist consultation and finalise interaction with customer according to pharmacy procedures.</w:t>
            </w:r>
          </w:p>
        </w:tc>
      </w:tr>
      <w:tr w:rsidTr="000542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1DE">
            <w:pPr>
              <w:pStyle w:val="List"/>
              <w:rPr>
                <w:lang w:val="en-NZ"/>
              </w:rPr>
            </w:pPr>
            <w:r w:rsidRPr="00E001DE">
              <w:t>3.</w:t>
            </w:r>
            <w:r w:rsidRPr="00E001DE">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E001DE" w:rsidP="00E001DE">
            <w:pPr>
              <w:pStyle w:val="List"/>
            </w:pPr>
            <w:r w:rsidRPr="00E001DE">
              <w:t>3.1.Select and s</w:t>
            </w:r>
            <w:r w:rsidRPr="00E001DE">
              <w:t>uggest Pharmacy Medicines (S2) or unscheduled medicines and products suited to customer needs within scope of own knowledge.</w:t>
            </w:r>
          </w:p>
          <w:p w:rsidR="00000000" w:rsidRPr="00E001DE" w:rsidP="00E001DE">
            <w:pPr>
              <w:pStyle w:val="List"/>
            </w:pPr>
            <w:r w:rsidRPr="00E001DE">
              <w:t>3.2.Identify and use opportunities to suggest additional products relevant to customer needs.</w:t>
            </w:r>
          </w:p>
          <w:p w:rsidR="00000000" w:rsidRPr="00E001DE" w:rsidP="00E001DE">
            <w:pPr>
              <w:pStyle w:val="List"/>
            </w:pPr>
            <w:r w:rsidRPr="00E001DE">
              <w:t>3.3.Interpret and clearly explain man</w:t>
            </w:r>
            <w:r w:rsidRPr="00E001DE">
              <w:t>ufacturer product information and confirm customer understanding of directions for product use.</w:t>
            </w:r>
          </w:p>
          <w:p w:rsidR="00000000" w:rsidP="00E001DE">
            <w:pPr>
              <w:pStyle w:val="List"/>
              <w:rPr>
                <w:lang w:val="en-NZ"/>
              </w:rPr>
            </w:pPr>
            <w:r w:rsidRPr="00E001DE">
              <w:t xml:space="preserve">3.4.Offer current and accurate information on related lifestyle and self-care practices. </w:t>
            </w:r>
          </w:p>
        </w:tc>
      </w:tr>
      <w:tr w:rsidTr="000542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1DE">
            <w:pPr>
              <w:pStyle w:val="List"/>
              <w:rPr>
                <w:lang w:val="en-NZ"/>
              </w:rPr>
            </w:pPr>
            <w:r w:rsidRPr="00E001DE">
              <w:t>4.</w:t>
            </w:r>
            <w:r w:rsidRPr="00E001DE">
              <w:tab/>
              <w:t>Maintain and develop knowledge of oral care products.</w:t>
            </w:r>
          </w:p>
        </w:tc>
        <w:tc>
          <w:tcPr>
            <w:tcW w:w="0" w:type="auto"/>
            <w:tcBorders>
              <w:top w:val="nil"/>
              <w:left w:val="nil"/>
              <w:bottom w:val="nil"/>
              <w:right w:val="nil"/>
            </w:tcBorders>
            <w:tcMar>
              <w:top w:w="0" w:type="dxa"/>
              <w:left w:w="62" w:type="dxa"/>
              <w:bottom w:w="0" w:type="dxa"/>
              <w:right w:w="62" w:type="dxa"/>
            </w:tcMar>
          </w:tcPr>
          <w:p w:rsidR="00000000" w:rsidRPr="00E001DE" w:rsidP="00E001DE">
            <w:pPr>
              <w:pStyle w:val="List"/>
            </w:pPr>
            <w:r w:rsidRPr="00E001DE">
              <w:t xml:space="preserve">4.1.Identify and use opportunities to maintain and develop product and health condition knowledge using recognised sources of information. </w:t>
            </w:r>
          </w:p>
          <w:p w:rsidR="00000000" w:rsidRPr="00E001DE" w:rsidP="00E001DE">
            <w:pPr>
              <w:pStyle w:val="List"/>
            </w:pPr>
            <w:r w:rsidRPr="00E001DE">
              <w:t>4.2.Check regularly for new additions or changes to range.</w:t>
            </w:r>
          </w:p>
          <w:p w:rsidR="00000000" w:rsidRPr="00E001DE" w:rsidP="00E001DE">
            <w:pPr>
              <w:pStyle w:val="List"/>
            </w:pPr>
            <w:r w:rsidRPr="00E001DE">
              <w:t>4.3.Use product information to update knowledge of produc</w:t>
            </w:r>
            <w:r w:rsidRPr="00E001DE">
              <w:t>t application and directions for use.</w:t>
            </w:r>
          </w:p>
        </w:tc>
      </w:tr>
    </w:tbl>
    <w:p w:rsidR="00000000" w:rsidRPr="00E001DE" w:rsidP="00E001DE">
      <w:pPr>
        <w:pStyle w:val="List"/>
      </w:pPr>
    </w:p>
    <w:p w:rsidR="00000000" w:rsidRPr="00E001DE" w:rsidP="00E001DE">
      <w:pPr>
        <w:pStyle w:val="AllowPageBreak"/>
      </w:pPr>
    </w:p>
    <w:p w:rsidR="00000000" w:rsidRPr="00E001DE" w:rsidP="00E001DE">
      <w:pPr>
        <w:pStyle w:val="Heading1"/>
      </w:pPr>
      <w:bookmarkStart w:id="7" w:name="O_793578"/>
      <w:bookmarkEnd w:id="7"/>
      <w:r w:rsidRPr="00E001DE">
        <w:t>Foundation Skills</w:t>
      </w:r>
    </w:p>
    <w:tbl>
      <w:tblPr>
        <w:tblW w:w="0" w:type="auto"/>
        <w:tblCellMar>
          <w:left w:w="62" w:type="dxa"/>
          <w:right w:w="62" w:type="dxa"/>
        </w:tblCellMar>
        <w:tblLook w:val="0000"/>
      </w:tblPr>
      <w:tblGrid>
        <w:gridCol w:w="4598"/>
        <w:gridCol w:w="4598"/>
      </w:tblGrid>
      <w:tr w:rsidTr="000542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001DE">
            <w:pPr>
              <w:pStyle w:val="BodyText"/>
              <w:rPr>
                <w:lang w:val="en-NZ"/>
              </w:rPr>
            </w:pPr>
            <w:r w:rsidRPr="00E001DE">
              <w:t>Foundation skills essential to performance in this unit, but not explicit in the performance criteria are listed here, along with a brief context statement.</w:t>
            </w:r>
          </w:p>
        </w:tc>
      </w:tr>
      <w:tr w:rsidTr="000542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1DE">
            <w:pPr>
              <w:pStyle w:val="BodyText"/>
              <w:rPr>
                <w:lang w:val="en-NZ"/>
              </w:rPr>
            </w:pPr>
            <w:r w:rsidRPr="00E001DE">
              <w:t>Numeracy skills to:</w:t>
            </w:r>
          </w:p>
        </w:tc>
        <w:tc>
          <w:tcPr>
            <w:tcW w:w="0" w:type="auto"/>
            <w:tcBorders>
              <w:top w:val="nil"/>
              <w:left w:val="nil"/>
              <w:bottom w:val="nil"/>
              <w:right w:val="nil"/>
            </w:tcBorders>
            <w:tcMar>
              <w:top w:w="0" w:type="dxa"/>
              <w:left w:w="62" w:type="dxa"/>
              <w:bottom w:w="0" w:type="dxa"/>
              <w:right w:w="62" w:type="dxa"/>
            </w:tcMar>
          </w:tcPr>
          <w:p w:rsidR="00000000" w:rsidP="00E001DE">
            <w:pPr>
              <w:pStyle w:val="ListBullet"/>
              <w:rPr>
                <w:lang w:val="en-NZ"/>
              </w:rPr>
            </w:pPr>
            <w:r w:rsidRPr="00E001DE">
              <w:t>c</w:t>
            </w:r>
            <w:r w:rsidRPr="00E001DE">
              <w:t>alculate dosage and quantity requirements.</w:t>
            </w:r>
          </w:p>
        </w:tc>
      </w:tr>
      <w:tr w:rsidTr="000542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1DE">
            <w:pPr>
              <w:pStyle w:val="BodyText"/>
              <w:rPr>
                <w:lang w:val="en-NZ"/>
              </w:rPr>
            </w:pPr>
            <w:r w:rsidRPr="00E001DE">
              <w:t>Technology skills to:</w:t>
            </w:r>
          </w:p>
        </w:tc>
        <w:tc>
          <w:tcPr>
            <w:tcW w:w="0" w:type="auto"/>
            <w:tcBorders>
              <w:top w:val="nil"/>
              <w:left w:val="nil"/>
              <w:bottom w:val="nil"/>
              <w:right w:val="nil"/>
            </w:tcBorders>
            <w:tcMar>
              <w:top w:w="0" w:type="dxa"/>
              <w:left w:w="62" w:type="dxa"/>
              <w:bottom w:w="0" w:type="dxa"/>
              <w:right w:w="62" w:type="dxa"/>
            </w:tcMar>
          </w:tcPr>
          <w:p w:rsidR="00000000" w:rsidRPr="00E001DE" w:rsidP="00E001DE">
            <w:pPr>
              <w:pStyle w:val="ListBullet"/>
            </w:pPr>
            <w:r w:rsidRPr="00E001DE">
              <w:t>use online information systems to search for information.</w:t>
            </w:r>
          </w:p>
        </w:tc>
      </w:tr>
    </w:tbl>
    <w:p w:rsidR="00000000" w:rsidRPr="00E001DE" w:rsidP="00E001DE">
      <w:pPr>
        <w:pStyle w:val="BodyText"/>
      </w:pPr>
    </w:p>
    <w:p w:rsidR="00000000" w:rsidRPr="00E001DE" w:rsidP="00E001DE">
      <w:pPr>
        <w:pStyle w:val="AllowPageBreak"/>
      </w:pPr>
    </w:p>
    <w:p w:rsidR="00000000" w:rsidRPr="00E001DE" w:rsidP="00E001DE">
      <w:pPr>
        <w:pStyle w:val="Heading1"/>
      </w:pPr>
      <w:bookmarkStart w:id="8" w:name="O_793580"/>
      <w:bookmarkEnd w:id="8"/>
      <w:r w:rsidRPr="00E001DE">
        <w:t>Unit Mapping Information</w:t>
      </w:r>
    </w:p>
    <w:p w:rsidR="00000000" w:rsidRPr="00E001DE" w:rsidP="000542EB">
      <w:pPr>
        <w:pStyle w:val="BodyText"/>
      </w:pPr>
      <w:r w:rsidRPr="00E001DE">
        <w:t>No equivalent unit.</w:t>
      </w:r>
    </w:p>
    <w:p w:rsidR="00000000" w:rsidRPr="00E001DE" w:rsidP="00E001DE">
      <w:pPr>
        <w:pStyle w:val="Heading1"/>
      </w:pPr>
      <w:bookmarkStart w:id="9" w:name="O_793587"/>
      <w:bookmarkEnd w:id="9"/>
      <w:r w:rsidRPr="00E001DE">
        <w:t>Links</w:t>
      </w:r>
    </w:p>
    <w:p w:rsidR="00000000" w:rsidRPr="00E001DE" w:rsidP="000542EB">
      <w:pPr>
        <w:pStyle w:val="BodyText"/>
      </w:pPr>
      <w:r w:rsidRPr="00E001DE">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3A50DB">
        <w:rPr>
          <w:rStyle w:val="Hyperlink"/>
        </w:rPr>
        <w:t>https://vetnet.gov.au/Pages/TrainingDocs.aspx?q=ca051b1b-5101-4ec2-ac1c-49699303188d</w:t>
      </w:r>
      <w:r>
        <w:fldChar w:fldCharType="end"/>
      </w:r>
    </w:p>
    <w:p w:rsidR="00000000" w:rsidRPr="00E001DE" w:rsidP="00E001DE"/>
    <w:sectPr w:rsidSect="00E001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1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1DE" w:rsidRPr="000542EB" w:rsidP="000542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1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B" w:rsidP="00E001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42EB" w:rsidP="00E001D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0542EB" w:rsidP="00E001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1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01DE" w:rsidRPr="000542EB" w:rsidP="000542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1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B" w:rsidRPr="002D2AF8" w:rsidP="00E001DE">
    <w:pPr>
      <w:pStyle w:val="Header"/>
      <w:framePr w:wrap="around"/>
    </w:pPr>
    <w:r>
      <w:fldChar w:fldCharType="begin"/>
    </w:r>
    <w:r>
      <w:instrText xml:space="preserve"> TITLE   \* MERGEFORMAT </w:instrText>
    </w:r>
    <w:r>
      <w:fldChar w:fldCharType="separate"/>
    </w:r>
    <w:r>
      <w:t>SIRCPPA004 Assist customers with oral care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0542EB" w:rsidP="00E001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0059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BE21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1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1DE"/>
    <w:pPr>
      <w:spacing w:before="360" w:after="60"/>
      <w:outlineLvl w:val="0"/>
    </w:pPr>
    <w:rPr>
      <w:sz w:val="32"/>
    </w:rPr>
  </w:style>
  <w:style w:type="paragraph" w:styleId="Heading2">
    <w:name w:val="heading 2"/>
    <w:basedOn w:val="HeadingBase"/>
    <w:next w:val="BodyText"/>
    <w:link w:val="Heading2Char"/>
    <w:qFormat/>
    <w:rsid w:val="00E001DE"/>
    <w:pPr>
      <w:keepLines/>
      <w:spacing w:before="240" w:after="120"/>
      <w:outlineLvl w:val="1"/>
    </w:pPr>
    <w:rPr>
      <w:sz w:val="28"/>
      <w:szCs w:val="40"/>
    </w:rPr>
  </w:style>
  <w:style w:type="paragraph" w:styleId="Heading3">
    <w:name w:val="heading 3"/>
    <w:basedOn w:val="HeadingBase"/>
    <w:next w:val="BodyText"/>
    <w:link w:val="Heading3Char"/>
    <w:qFormat/>
    <w:rsid w:val="00E001DE"/>
    <w:pPr>
      <w:spacing w:before="180" w:after="120"/>
      <w:outlineLvl w:val="2"/>
    </w:pPr>
    <w:rPr>
      <w:spacing w:val="-10"/>
      <w:kern w:val="32"/>
    </w:rPr>
  </w:style>
  <w:style w:type="paragraph" w:styleId="Heading4">
    <w:name w:val="heading 4"/>
    <w:basedOn w:val="HeadingBase"/>
    <w:next w:val="BodyText"/>
    <w:link w:val="Heading4Char"/>
    <w:qFormat/>
    <w:rsid w:val="00E001DE"/>
    <w:pPr>
      <w:spacing w:before="160" w:after="120"/>
      <w:outlineLvl w:val="3"/>
    </w:pPr>
    <w:rPr>
      <w:sz w:val="22"/>
    </w:rPr>
  </w:style>
  <w:style w:type="paragraph" w:styleId="Heading5">
    <w:name w:val="heading 5"/>
    <w:basedOn w:val="HeadingBase"/>
    <w:next w:val="Normal"/>
    <w:link w:val="Heading5Char"/>
    <w:qFormat/>
    <w:rsid w:val="00E001DE"/>
    <w:pPr>
      <w:spacing w:before="80"/>
      <w:outlineLvl w:val="4"/>
    </w:pPr>
    <w:rPr>
      <w:color w:val="918585"/>
      <w:sz w:val="20"/>
    </w:rPr>
  </w:style>
  <w:style w:type="paragraph" w:styleId="Heading6">
    <w:name w:val="heading 6"/>
    <w:basedOn w:val="HeadingBase"/>
    <w:next w:val="Normal"/>
    <w:link w:val="Heading6Char"/>
    <w:qFormat/>
    <w:rsid w:val="00E001DE"/>
    <w:pPr>
      <w:spacing w:before="60"/>
      <w:outlineLvl w:val="5"/>
    </w:pPr>
    <w:rPr>
      <w:color w:val="918585"/>
      <w:sz w:val="20"/>
    </w:rPr>
  </w:style>
  <w:style w:type="paragraph" w:styleId="Heading7">
    <w:name w:val="heading 7"/>
    <w:basedOn w:val="Normal"/>
    <w:next w:val="Normal"/>
    <w:link w:val="Heading7Char"/>
    <w:qFormat/>
    <w:rsid w:val="00E001DE"/>
    <w:pPr>
      <w:ind w:left="720"/>
      <w:outlineLvl w:val="6"/>
    </w:pPr>
    <w:rPr>
      <w:i/>
    </w:rPr>
  </w:style>
  <w:style w:type="paragraph" w:styleId="Heading8">
    <w:name w:val="heading 8"/>
    <w:basedOn w:val="Normal"/>
    <w:next w:val="Normal"/>
    <w:link w:val="Heading8Char"/>
    <w:qFormat/>
    <w:rsid w:val="00E001DE"/>
    <w:pPr>
      <w:ind w:left="720"/>
      <w:outlineLvl w:val="7"/>
    </w:pPr>
    <w:rPr>
      <w:i/>
    </w:rPr>
  </w:style>
  <w:style w:type="paragraph" w:styleId="Heading9">
    <w:name w:val="heading 9"/>
    <w:basedOn w:val="Normal"/>
    <w:next w:val="Normal"/>
    <w:link w:val="Heading9Char"/>
    <w:qFormat/>
    <w:rsid w:val="00E001DE"/>
    <w:pPr>
      <w:ind w:left="720"/>
      <w:outlineLvl w:val="8"/>
    </w:pPr>
    <w:rPr>
      <w:i/>
    </w:rPr>
  </w:style>
  <w:style w:type="character" w:default="1" w:styleId="DefaultParagraphFont">
    <w:name w:val="Default Paragraph Font"/>
    <w:uiPriority w:val="1"/>
    <w:unhideWhenUsed/>
    <w:rsid w:val="00E001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1DE"/>
  </w:style>
  <w:style w:type="character" w:customStyle="1" w:styleId="Heading1Char">
    <w:name w:val="Heading 1 Char"/>
    <w:basedOn w:val="DefaultParagraphFont"/>
    <w:link w:val="Heading1"/>
    <w:rsid w:val="00E001DE"/>
    <w:rPr>
      <w:rFonts w:ascii="Times New Roman" w:eastAsia="Times New Roman" w:hAnsi="Times New Roman" w:cs="Times New Roman"/>
      <w:b/>
      <w:sz w:val="32"/>
      <w:szCs w:val="20"/>
      <w:lang w:eastAsia="en-US"/>
    </w:rPr>
  </w:style>
  <w:style w:type="paragraph" w:styleId="BodyText">
    <w:name w:val="Body Text"/>
    <w:basedOn w:val="Normal"/>
    <w:link w:val="BodyTextChar"/>
    <w:rsid w:val="00E001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01DE"/>
    <w:rPr>
      <w:rFonts w:ascii="Times New Roman" w:eastAsia="Times New Roman" w:hAnsi="Times New Roman" w:cs="Times New Roman"/>
      <w:sz w:val="24"/>
      <w:lang w:eastAsia="en-US"/>
    </w:rPr>
  </w:style>
  <w:style w:type="paragraph" w:styleId="List">
    <w:name w:val="List"/>
    <w:basedOn w:val="BodyText"/>
    <w:next w:val="BodyText"/>
    <w:rsid w:val="00E001DE"/>
    <w:pPr>
      <w:tabs>
        <w:tab w:val="left" w:pos="340"/>
      </w:tabs>
      <w:spacing w:before="60" w:after="60"/>
      <w:ind w:left="340" w:hanging="340"/>
    </w:pPr>
  </w:style>
  <w:style w:type="paragraph" w:styleId="ListBullet">
    <w:name w:val="List Bullet"/>
    <w:basedOn w:val="List"/>
    <w:rsid w:val="00E001DE"/>
    <w:pPr>
      <w:numPr>
        <w:numId w:val="11"/>
      </w:numPr>
      <w:tabs>
        <w:tab w:val="clear" w:pos="340"/>
      </w:tabs>
      <w:spacing w:before="40" w:after="40"/>
    </w:pPr>
  </w:style>
  <w:style w:type="character" w:customStyle="1" w:styleId="SpecialBold">
    <w:name w:val="Special Bold"/>
    <w:basedOn w:val="DefaultParagraphFont"/>
    <w:rsid w:val="00E001DE"/>
    <w:rPr>
      <w:b/>
      <w:spacing w:val="0"/>
    </w:rPr>
  </w:style>
  <w:style w:type="paragraph" w:customStyle="1" w:styleId="SuperHeading">
    <w:name w:val="SuperHeading"/>
    <w:basedOn w:val="Normal"/>
    <w:rsid w:val="00E001DE"/>
    <w:pPr>
      <w:spacing w:before="240" w:after="120"/>
      <w:outlineLvl w:val="0"/>
    </w:pPr>
    <w:rPr>
      <w:rFonts w:ascii="Times New Roman" w:hAnsi="Times New Roman"/>
      <w:b/>
      <w:sz w:val="32"/>
    </w:rPr>
  </w:style>
  <w:style w:type="paragraph" w:customStyle="1" w:styleId="AllowPageBreak">
    <w:name w:val="AllowPageBreak"/>
    <w:rsid w:val="00E001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01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1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1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1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1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1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1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1DE"/>
    <w:rPr>
      <w:rFonts w:ascii="Courier New" w:eastAsia="Times New Roman" w:hAnsi="Courier New" w:cs="Times New Roman"/>
      <w:i/>
      <w:szCs w:val="20"/>
      <w:lang w:eastAsia="en-US"/>
    </w:rPr>
  </w:style>
  <w:style w:type="paragraph" w:customStyle="1" w:styleId="HeadingBase">
    <w:name w:val="Heading Base"/>
    <w:rsid w:val="00E001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1DE"/>
    <w:pPr>
      <w:tabs>
        <w:tab w:val="right" w:leader="dot" w:pos="9072"/>
      </w:tabs>
      <w:ind w:left="567"/>
    </w:pPr>
    <w:rPr>
      <w:szCs w:val="22"/>
    </w:rPr>
  </w:style>
  <w:style w:type="paragraph" w:customStyle="1" w:styleId="TOCBase">
    <w:name w:val="TOC Base"/>
    <w:rsid w:val="00E001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1DE"/>
    <w:pPr>
      <w:tabs>
        <w:tab w:val="right" w:leader="dot" w:pos="9072"/>
      </w:tabs>
      <w:spacing w:before="40" w:after="40"/>
      <w:ind w:left="284"/>
    </w:pPr>
    <w:rPr>
      <w:rFonts w:ascii="Times New Roman" w:hAnsi="Times New Roman"/>
    </w:rPr>
  </w:style>
  <w:style w:type="paragraph" w:styleId="TOC1">
    <w:name w:val="toc 1"/>
    <w:basedOn w:val="TOCBase"/>
    <w:next w:val="Normal"/>
    <w:rsid w:val="00E001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1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1DE"/>
    <w:rPr>
      <w:rFonts w:ascii="Times New Roman" w:eastAsia="Times New Roman" w:hAnsi="Times New Roman" w:cs="Times New Roman"/>
      <w:sz w:val="16"/>
      <w:lang w:eastAsia="en-US"/>
    </w:rPr>
  </w:style>
  <w:style w:type="paragraph" w:styleId="Title">
    <w:name w:val="Title"/>
    <w:basedOn w:val="HeadingBase"/>
    <w:link w:val="TitleChar"/>
    <w:qFormat/>
    <w:rsid w:val="00E001DE"/>
    <w:pPr>
      <w:spacing w:before="5040"/>
      <w:jc w:val="center"/>
    </w:pPr>
    <w:rPr>
      <w:sz w:val="48"/>
      <w:szCs w:val="72"/>
      <w:lang w:val="en-US"/>
    </w:rPr>
  </w:style>
  <w:style w:type="character" w:customStyle="1" w:styleId="TitleChar">
    <w:name w:val="Title Char"/>
    <w:basedOn w:val="DefaultParagraphFont"/>
    <w:link w:val="Title"/>
    <w:rsid w:val="00E001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1DE"/>
    <w:pPr>
      <w:tabs>
        <w:tab w:val="left" w:pos="3600"/>
        <w:tab w:val="left" w:pos="3958"/>
      </w:tabs>
    </w:pPr>
  </w:style>
  <w:style w:type="paragraph" w:customStyle="1" w:styleId="Note">
    <w:name w:val="Note"/>
    <w:basedOn w:val="BodyText"/>
    <w:rsid w:val="00E001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01DE"/>
    <w:pPr>
      <w:framePr w:wrap="auto" w:hAnchor="text" w:y="6049"/>
    </w:pPr>
    <w:rPr>
      <w:color w:val="000000"/>
      <w:sz w:val="40"/>
    </w:rPr>
  </w:style>
  <w:style w:type="paragraph" w:customStyle="1" w:styleId="TOCTitle">
    <w:name w:val="TOCTitle"/>
    <w:basedOn w:val="Heading1"/>
    <w:rsid w:val="00E001DE"/>
    <w:pPr>
      <w:spacing w:after="240"/>
      <w:jc w:val="center"/>
      <w:outlineLvl w:val="9"/>
    </w:pPr>
    <w:rPr>
      <w:caps/>
    </w:rPr>
  </w:style>
  <w:style w:type="paragraph" w:customStyle="1" w:styleId="Version">
    <w:name w:val="Version"/>
    <w:rsid w:val="00E001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01DE"/>
    <w:pPr>
      <w:numPr>
        <w:numId w:val="12"/>
      </w:numPr>
      <w:tabs>
        <w:tab w:val="clear" w:pos="680"/>
      </w:tabs>
    </w:pPr>
  </w:style>
  <w:style w:type="paragraph" w:styleId="Index1">
    <w:name w:val="index 1"/>
    <w:basedOn w:val="Normal"/>
    <w:next w:val="Normal"/>
    <w:semiHidden/>
    <w:rsid w:val="00E001DE"/>
    <w:pPr>
      <w:keepNext w:val="0"/>
      <w:tabs>
        <w:tab w:val="right" w:pos="4176"/>
      </w:tabs>
      <w:ind w:left="198" w:hanging="198"/>
    </w:pPr>
    <w:rPr>
      <w:rFonts w:ascii="Garamond" w:hAnsi="Garamond"/>
    </w:rPr>
  </w:style>
  <w:style w:type="paragraph" w:styleId="IndexHeading">
    <w:name w:val="index heading"/>
    <w:basedOn w:val="Normal"/>
    <w:next w:val="Index1"/>
    <w:semiHidden/>
    <w:rsid w:val="00E001DE"/>
    <w:pPr>
      <w:spacing w:before="120" w:after="120"/>
    </w:pPr>
    <w:rPr>
      <w:rFonts w:ascii="Arial" w:hAnsi="Arial"/>
      <w:b/>
      <w:color w:val="918585"/>
      <w:sz w:val="24"/>
    </w:rPr>
  </w:style>
  <w:style w:type="paragraph" w:styleId="Header">
    <w:name w:val="header"/>
    <w:basedOn w:val="Normal"/>
    <w:link w:val="HeaderChar"/>
    <w:rsid w:val="00E001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1DE"/>
    <w:rPr>
      <w:rFonts w:ascii="Times New Roman" w:eastAsia="Times New Roman" w:hAnsi="Times New Roman" w:cs="Times New Roman"/>
      <w:sz w:val="16"/>
      <w:szCs w:val="20"/>
      <w:lang w:val="en-GB" w:eastAsia="en-US"/>
    </w:rPr>
  </w:style>
  <w:style w:type="paragraph" w:customStyle="1" w:styleId="Chapter">
    <w:name w:val="Chapter"/>
    <w:basedOn w:val="Normal"/>
    <w:rsid w:val="00E001DE"/>
    <w:pPr>
      <w:spacing w:before="240"/>
    </w:pPr>
    <w:rPr>
      <w:rFonts w:ascii="Times New Roman" w:hAnsi="Times New Roman"/>
      <w:smallCaps/>
      <w:spacing w:val="80"/>
      <w:sz w:val="28"/>
    </w:rPr>
  </w:style>
  <w:style w:type="paragraph" w:customStyle="1" w:styleId="InChapter">
    <w:name w:val="InChapter"/>
    <w:basedOn w:val="Heading3"/>
    <w:rsid w:val="00E001DE"/>
    <w:pPr>
      <w:spacing w:after="240"/>
      <w:outlineLvl w:val="9"/>
    </w:pPr>
    <w:rPr>
      <w:noProof/>
    </w:rPr>
  </w:style>
  <w:style w:type="paragraph" w:styleId="Index2">
    <w:name w:val="index 2"/>
    <w:basedOn w:val="Normal"/>
    <w:next w:val="Normal"/>
    <w:semiHidden/>
    <w:rsid w:val="00E001DE"/>
    <w:pPr>
      <w:tabs>
        <w:tab w:val="right" w:pos="4176"/>
      </w:tabs>
      <w:ind w:left="568" w:hanging="284"/>
    </w:pPr>
    <w:rPr>
      <w:rFonts w:ascii="Garamond" w:hAnsi="Garamond"/>
    </w:rPr>
  </w:style>
  <w:style w:type="paragraph" w:customStyle="1" w:styleId="Byline">
    <w:name w:val="Byline"/>
    <w:rsid w:val="00E001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1DE"/>
    <w:pPr>
      <w:tabs>
        <w:tab w:val="clear" w:pos="3600"/>
        <w:tab w:val="clear" w:pos="3958"/>
      </w:tabs>
      <w:jc w:val="right"/>
    </w:pPr>
  </w:style>
  <w:style w:type="character" w:styleId="Emphasis">
    <w:name w:val="Emphasis"/>
    <w:basedOn w:val="DefaultParagraphFont"/>
    <w:qFormat/>
    <w:rsid w:val="00E001DE"/>
    <w:rPr>
      <w:i/>
    </w:rPr>
  </w:style>
  <w:style w:type="paragraph" w:styleId="Caption">
    <w:name w:val="caption"/>
    <w:basedOn w:val="BodyText"/>
    <w:next w:val="Normal"/>
    <w:qFormat/>
    <w:rsid w:val="00E001DE"/>
    <w:pPr>
      <w:framePr w:w="2268" w:hSpace="181" w:vSpace="181" w:wrap="around" w:vAnchor="text" w:hAnchor="page" w:x="1135" w:y="285" w:anchorLock="1"/>
    </w:pPr>
    <w:rPr>
      <w:i/>
    </w:rPr>
  </w:style>
  <w:style w:type="paragraph" w:customStyle="1" w:styleId="MiniTOCTitle">
    <w:name w:val="MiniTOCTitle"/>
    <w:basedOn w:val="Heading4"/>
    <w:rsid w:val="00E001DE"/>
    <w:pPr>
      <w:spacing w:before="240"/>
      <w:outlineLvl w:val="9"/>
    </w:pPr>
    <w:rPr>
      <w:noProof/>
      <w:sz w:val="24"/>
    </w:rPr>
  </w:style>
  <w:style w:type="paragraph" w:customStyle="1" w:styleId="MiniTOCItem">
    <w:name w:val="MiniTOCItem"/>
    <w:basedOn w:val="ListBullet"/>
    <w:rsid w:val="00E001DE"/>
    <w:pPr>
      <w:numPr>
        <w:numId w:val="0"/>
      </w:numPr>
      <w:tabs>
        <w:tab w:val="right" w:leader="dot" w:pos="6521"/>
      </w:tabs>
      <w:spacing w:before="0" w:after="0"/>
    </w:pPr>
  </w:style>
  <w:style w:type="paragraph" w:customStyle="1" w:styleId="TOFTitle">
    <w:name w:val="TOFTitle"/>
    <w:basedOn w:val="TOCTitle"/>
    <w:rsid w:val="00E001DE"/>
  </w:style>
  <w:style w:type="paragraph" w:styleId="TableofFigures">
    <w:name w:val="table of figures"/>
    <w:basedOn w:val="Normal"/>
    <w:next w:val="Normal"/>
    <w:semiHidden/>
    <w:rsid w:val="00E001DE"/>
    <w:pPr>
      <w:tabs>
        <w:tab w:val="right" w:leader="dot" w:pos="9072"/>
      </w:tabs>
      <w:ind w:left="970" w:hanging="403"/>
    </w:pPr>
    <w:rPr>
      <w:rFonts w:ascii="Times New Roman" w:hAnsi="Times New Roman"/>
      <w:b/>
    </w:rPr>
  </w:style>
  <w:style w:type="paragraph" w:styleId="ListNumber">
    <w:name w:val="List Number"/>
    <w:basedOn w:val="List"/>
    <w:rsid w:val="00E001DE"/>
    <w:pPr>
      <w:numPr>
        <w:numId w:val="14"/>
      </w:numPr>
      <w:tabs>
        <w:tab w:val="clear" w:pos="340"/>
      </w:tabs>
    </w:pPr>
  </w:style>
  <w:style w:type="character" w:customStyle="1" w:styleId="WingdingSymbols">
    <w:name w:val="Wingding Symbols"/>
    <w:rsid w:val="00E001DE"/>
    <w:rPr>
      <w:rFonts w:ascii="Wingdings" w:hAnsi="Wingdings"/>
    </w:rPr>
  </w:style>
  <w:style w:type="paragraph" w:customStyle="1" w:styleId="TableHeading">
    <w:name w:val="Table Heading"/>
    <w:basedOn w:val="HeadingBase"/>
    <w:rsid w:val="00E001DE"/>
    <w:pPr>
      <w:keepLines/>
      <w:pBdr>
        <w:bottom w:val="single" w:sz="6" w:space="1" w:color="918585"/>
      </w:pBdr>
      <w:spacing w:before="240"/>
    </w:pPr>
  </w:style>
  <w:style w:type="character" w:customStyle="1" w:styleId="HotSpot">
    <w:name w:val="HotSpot"/>
    <w:rsid w:val="00E001DE"/>
    <w:rPr>
      <w:color w:val="0033CC"/>
      <w:u w:val="none"/>
    </w:rPr>
  </w:style>
  <w:style w:type="paragraph" w:customStyle="1" w:styleId="BodyTextRight">
    <w:name w:val="Body Text Right"/>
    <w:basedOn w:val="BodyText"/>
    <w:rsid w:val="00E001DE"/>
    <w:pPr>
      <w:spacing w:before="0" w:after="0"/>
      <w:jc w:val="right"/>
    </w:pPr>
  </w:style>
  <w:style w:type="paragraph" w:styleId="Index3">
    <w:name w:val="index 3"/>
    <w:basedOn w:val="ListNumber2"/>
    <w:next w:val="Normal"/>
    <w:semiHidden/>
    <w:rsid w:val="00E001DE"/>
    <w:pPr>
      <w:numPr>
        <w:numId w:val="0"/>
      </w:numPr>
      <w:tabs>
        <w:tab w:val="right" w:leader="dot" w:pos="4176"/>
      </w:tabs>
    </w:pPr>
  </w:style>
  <w:style w:type="paragraph" w:styleId="ListNumber2">
    <w:name w:val="List Number 2"/>
    <w:basedOn w:val="List2"/>
    <w:rsid w:val="00E001DE"/>
    <w:pPr>
      <w:numPr>
        <w:numId w:val="9"/>
      </w:numPr>
      <w:tabs>
        <w:tab w:val="clear" w:pos="1060"/>
      </w:tabs>
    </w:pPr>
  </w:style>
  <w:style w:type="paragraph" w:customStyle="1" w:styleId="MarginNote">
    <w:name w:val="Margin Note"/>
    <w:basedOn w:val="BodyText"/>
    <w:rsid w:val="00E001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1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1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1DE"/>
    <w:rPr>
      <w:sz w:val="32"/>
    </w:rPr>
  </w:style>
  <w:style w:type="paragraph" w:customStyle="1" w:styleId="HeadingProcedure">
    <w:name w:val="Heading Procedure"/>
    <w:basedOn w:val="HeadingBase"/>
    <w:next w:val="Normal"/>
    <w:rsid w:val="00E001DE"/>
    <w:pPr>
      <w:tabs>
        <w:tab w:val="left" w:pos="0"/>
      </w:tabs>
      <w:spacing w:before="120" w:after="60"/>
    </w:pPr>
    <w:rPr>
      <w:i/>
      <w:color w:val="918585"/>
      <w:sz w:val="22"/>
    </w:rPr>
  </w:style>
  <w:style w:type="paragraph" w:customStyle="1" w:styleId="TableBodyText">
    <w:name w:val="Table Body Text"/>
    <w:basedOn w:val="BodyText"/>
    <w:rsid w:val="00E001DE"/>
    <w:pPr>
      <w:spacing w:before="60" w:after="60"/>
    </w:pPr>
  </w:style>
  <w:style w:type="paragraph" w:styleId="ListContinue">
    <w:name w:val="List Continue"/>
    <w:basedOn w:val="List"/>
    <w:rsid w:val="00E001DE"/>
    <w:pPr>
      <w:ind w:firstLine="0"/>
    </w:pPr>
  </w:style>
  <w:style w:type="paragraph" w:customStyle="1" w:styleId="ListNote">
    <w:name w:val="List Note"/>
    <w:basedOn w:val="List"/>
    <w:rsid w:val="00E001DE"/>
    <w:pPr>
      <w:pBdr>
        <w:top w:val="single" w:sz="6" w:space="2" w:color="918585"/>
        <w:bottom w:val="single" w:sz="6" w:space="2" w:color="918585"/>
      </w:pBdr>
      <w:tabs>
        <w:tab w:val="left" w:pos="1021"/>
      </w:tabs>
      <w:ind w:firstLine="0"/>
    </w:pPr>
  </w:style>
  <w:style w:type="paragraph" w:customStyle="1" w:styleId="Warning">
    <w:name w:val="Warning"/>
    <w:basedOn w:val="BodyText"/>
    <w:rsid w:val="00E001DE"/>
    <w:pPr>
      <w:shd w:val="clear" w:color="auto" w:fill="D9D9D9"/>
      <w:tabs>
        <w:tab w:val="left" w:pos="992"/>
      </w:tabs>
      <w:ind w:left="119" w:right="119"/>
    </w:pPr>
    <w:rPr>
      <w:sz w:val="20"/>
    </w:rPr>
  </w:style>
  <w:style w:type="paragraph" w:customStyle="1" w:styleId="MarginIcons">
    <w:name w:val="Margin Icons"/>
    <w:basedOn w:val="BodyText"/>
    <w:rsid w:val="00E001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1DE"/>
    <w:rPr>
      <w:rFonts w:ascii="Courier New" w:hAnsi="Courier New"/>
    </w:rPr>
  </w:style>
  <w:style w:type="paragraph" w:customStyle="1" w:styleId="NoteBullet">
    <w:name w:val="Note Bullet"/>
    <w:basedOn w:val="Note"/>
    <w:rsid w:val="00E001DE"/>
    <w:pPr>
      <w:tabs>
        <w:tab w:val="clear" w:pos="680"/>
      </w:tabs>
      <w:spacing w:before="60" w:after="60"/>
    </w:pPr>
  </w:style>
  <w:style w:type="paragraph" w:customStyle="1" w:styleId="SubHeading2">
    <w:name w:val="SubHeading2"/>
    <w:basedOn w:val="HeadingBase"/>
    <w:rsid w:val="00E001DE"/>
    <w:pPr>
      <w:spacing w:before="240" w:after="60"/>
    </w:pPr>
    <w:rPr>
      <w:sz w:val="20"/>
    </w:rPr>
  </w:style>
  <w:style w:type="paragraph" w:customStyle="1" w:styleId="SubHeading1">
    <w:name w:val="SubHeading1"/>
    <w:basedOn w:val="HeadingBase"/>
    <w:rsid w:val="00E001DE"/>
    <w:pPr>
      <w:spacing w:before="240" w:after="60"/>
    </w:pPr>
    <w:rPr>
      <w:color w:val="918585"/>
      <w:sz w:val="22"/>
    </w:rPr>
  </w:style>
  <w:style w:type="paragraph" w:customStyle="1" w:styleId="SideHeading">
    <w:name w:val="Side Heading"/>
    <w:basedOn w:val="HeadingBase"/>
    <w:rsid w:val="00E001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1DE"/>
    <w:pPr>
      <w:numPr>
        <w:numId w:val="10"/>
      </w:numPr>
    </w:pPr>
  </w:style>
  <w:style w:type="paragraph" w:styleId="PlainText">
    <w:name w:val="Plain Text"/>
    <w:basedOn w:val="Normal"/>
    <w:link w:val="PlainTextChar"/>
    <w:rsid w:val="00E001DE"/>
    <w:rPr>
      <w:sz w:val="20"/>
    </w:rPr>
  </w:style>
  <w:style w:type="character" w:customStyle="1" w:styleId="PlainTextChar">
    <w:name w:val="Plain Text Char"/>
    <w:basedOn w:val="DefaultParagraphFont"/>
    <w:link w:val="PlainText"/>
    <w:rsid w:val="00E001DE"/>
    <w:rPr>
      <w:rFonts w:ascii="Courier New" w:eastAsia="Times New Roman" w:hAnsi="Courier New" w:cs="Times New Roman"/>
      <w:sz w:val="20"/>
      <w:szCs w:val="20"/>
      <w:lang w:eastAsia="en-US"/>
    </w:rPr>
  </w:style>
  <w:style w:type="character" w:customStyle="1" w:styleId="MenuOption">
    <w:name w:val="Menu Option"/>
    <w:basedOn w:val="DefaultParagraphFont"/>
    <w:rsid w:val="00E001DE"/>
    <w:rPr>
      <w:b/>
      <w:smallCaps/>
    </w:rPr>
  </w:style>
  <w:style w:type="paragraph" w:customStyle="1" w:styleId="TableListNumber">
    <w:name w:val="Table List Number"/>
    <w:basedOn w:val="ListNumber"/>
    <w:rsid w:val="00E001DE"/>
    <w:pPr>
      <w:numPr>
        <w:numId w:val="0"/>
      </w:numPr>
    </w:pPr>
  </w:style>
  <w:style w:type="paragraph" w:styleId="TOC4">
    <w:name w:val="toc 4"/>
    <w:basedOn w:val="TOCBase"/>
    <w:next w:val="Normal"/>
    <w:semiHidden/>
    <w:rsid w:val="00E001DE"/>
    <w:pPr>
      <w:tabs>
        <w:tab w:val="right" w:leader="dot" w:pos="9071"/>
      </w:tabs>
      <w:ind w:left="1701"/>
    </w:pPr>
  </w:style>
  <w:style w:type="paragraph" w:customStyle="1" w:styleId="ListAlpha">
    <w:name w:val="List Alpha"/>
    <w:basedOn w:val="List"/>
    <w:rsid w:val="00E001DE"/>
    <w:pPr>
      <w:numPr>
        <w:numId w:val="8"/>
      </w:numPr>
    </w:pPr>
  </w:style>
  <w:style w:type="paragraph" w:customStyle="1" w:styleId="ListAlpha2">
    <w:name w:val="List Alpha 2"/>
    <w:basedOn w:val="List2"/>
    <w:rsid w:val="00E001DE"/>
    <w:pPr>
      <w:numPr>
        <w:numId w:val="7"/>
      </w:numPr>
    </w:pPr>
  </w:style>
  <w:style w:type="paragraph" w:styleId="List2">
    <w:name w:val="List 2"/>
    <w:basedOn w:val="BodyText"/>
    <w:rsid w:val="00E001DE"/>
    <w:pPr>
      <w:tabs>
        <w:tab w:val="left" w:pos="680"/>
      </w:tabs>
      <w:spacing w:before="60" w:after="60"/>
      <w:ind w:left="680" w:hanging="340"/>
    </w:pPr>
  </w:style>
  <w:style w:type="paragraph" w:styleId="List3">
    <w:name w:val="List 3"/>
    <w:basedOn w:val="BodyText"/>
    <w:rsid w:val="00E001DE"/>
    <w:pPr>
      <w:tabs>
        <w:tab w:val="left" w:pos="1021"/>
      </w:tabs>
      <w:spacing w:before="60" w:after="60"/>
      <w:ind w:left="1020" w:hanging="340"/>
    </w:pPr>
  </w:style>
  <w:style w:type="paragraph" w:styleId="List4">
    <w:name w:val="List 4"/>
    <w:basedOn w:val="BodyText"/>
    <w:rsid w:val="00E001DE"/>
    <w:pPr>
      <w:tabs>
        <w:tab w:val="left" w:pos="1361"/>
      </w:tabs>
      <w:spacing w:before="60" w:after="60"/>
      <w:ind w:left="1361" w:hanging="340"/>
    </w:pPr>
  </w:style>
  <w:style w:type="paragraph" w:styleId="List5">
    <w:name w:val="List 5"/>
    <w:basedOn w:val="BodyText"/>
    <w:rsid w:val="00E001DE"/>
    <w:pPr>
      <w:tabs>
        <w:tab w:val="left" w:pos="1701"/>
      </w:tabs>
      <w:spacing w:before="60" w:after="60"/>
      <w:ind w:left="1701" w:hanging="340"/>
    </w:pPr>
  </w:style>
  <w:style w:type="paragraph" w:styleId="ListBullet3">
    <w:name w:val="List Bullet 3"/>
    <w:basedOn w:val="List3"/>
    <w:rsid w:val="00E001DE"/>
    <w:pPr>
      <w:numPr>
        <w:numId w:val="13"/>
      </w:numPr>
      <w:tabs>
        <w:tab w:val="clear" w:pos="1021"/>
      </w:tabs>
      <w:ind w:left="1037" w:hanging="357"/>
    </w:pPr>
  </w:style>
  <w:style w:type="paragraph" w:styleId="ListBullet4">
    <w:name w:val="List Bullet 4"/>
    <w:basedOn w:val="List4"/>
    <w:rsid w:val="00E001DE"/>
    <w:pPr>
      <w:numPr>
        <w:numId w:val="2"/>
      </w:numPr>
      <w:tabs>
        <w:tab w:val="clear" w:pos="1361"/>
      </w:tabs>
    </w:pPr>
  </w:style>
  <w:style w:type="paragraph" w:styleId="ListBullet5">
    <w:name w:val="List Bullet 5"/>
    <w:basedOn w:val="List5"/>
    <w:rsid w:val="00E001DE"/>
    <w:pPr>
      <w:numPr>
        <w:numId w:val="3"/>
      </w:numPr>
    </w:pPr>
  </w:style>
  <w:style w:type="paragraph" w:styleId="ListContinue2">
    <w:name w:val="List Continue 2"/>
    <w:basedOn w:val="List2"/>
    <w:rsid w:val="00E001DE"/>
    <w:pPr>
      <w:ind w:firstLine="0"/>
    </w:pPr>
  </w:style>
  <w:style w:type="paragraph" w:styleId="ListContinue3">
    <w:name w:val="List Continue 3"/>
    <w:basedOn w:val="List3"/>
    <w:rsid w:val="00E001DE"/>
    <w:pPr>
      <w:ind w:left="1021" w:firstLine="0"/>
    </w:pPr>
  </w:style>
  <w:style w:type="paragraph" w:styleId="ListContinue4">
    <w:name w:val="List Continue 4"/>
    <w:basedOn w:val="List4"/>
    <w:rsid w:val="00E001DE"/>
    <w:pPr>
      <w:ind w:firstLine="0"/>
    </w:pPr>
  </w:style>
  <w:style w:type="paragraph" w:styleId="ListContinue5">
    <w:name w:val="List Continue 5"/>
    <w:basedOn w:val="List5"/>
    <w:rsid w:val="00E001DE"/>
    <w:pPr>
      <w:ind w:firstLine="0"/>
    </w:pPr>
  </w:style>
  <w:style w:type="paragraph" w:styleId="ListNumber3">
    <w:name w:val="List Number 3"/>
    <w:basedOn w:val="List3"/>
    <w:rsid w:val="00E001DE"/>
    <w:pPr>
      <w:numPr>
        <w:numId w:val="4"/>
      </w:numPr>
    </w:pPr>
  </w:style>
  <w:style w:type="paragraph" w:styleId="ListNumber4">
    <w:name w:val="List Number 4"/>
    <w:basedOn w:val="List4"/>
    <w:rsid w:val="00E001DE"/>
    <w:pPr>
      <w:numPr>
        <w:numId w:val="5"/>
      </w:numPr>
    </w:pPr>
  </w:style>
  <w:style w:type="paragraph" w:styleId="ListNumber5">
    <w:name w:val="List Number 5"/>
    <w:basedOn w:val="List5"/>
    <w:rsid w:val="00E001DE"/>
    <w:pPr>
      <w:numPr>
        <w:numId w:val="6"/>
      </w:numPr>
    </w:pPr>
  </w:style>
  <w:style w:type="paragraph" w:styleId="BlockText">
    <w:name w:val="Block Text"/>
    <w:basedOn w:val="Normal"/>
    <w:rsid w:val="00E001DE"/>
    <w:pPr>
      <w:spacing w:after="120"/>
      <w:ind w:left="1440" w:right="1440"/>
    </w:pPr>
  </w:style>
  <w:style w:type="character" w:customStyle="1" w:styleId="Subscript">
    <w:name w:val="Subscript"/>
    <w:basedOn w:val="DefaultParagraphFont"/>
    <w:rsid w:val="00E001DE"/>
    <w:rPr>
      <w:sz w:val="16"/>
      <w:vertAlign w:val="subscript"/>
    </w:rPr>
  </w:style>
  <w:style w:type="character" w:customStyle="1" w:styleId="Superscript">
    <w:name w:val="Superscript"/>
    <w:basedOn w:val="DefaultParagraphFont"/>
    <w:rsid w:val="00E001DE"/>
    <w:rPr>
      <w:sz w:val="16"/>
      <w:vertAlign w:val="superscript"/>
    </w:rPr>
  </w:style>
  <w:style w:type="character" w:customStyle="1" w:styleId="Symbols">
    <w:name w:val="Symbols"/>
    <w:basedOn w:val="DefaultParagraphFont"/>
    <w:rsid w:val="00E001DE"/>
    <w:rPr>
      <w:rFonts w:ascii="Symbol" w:hAnsi="Symbol"/>
    </w:rPr>
  </w:style>
  <w:style w:type="character" w:customStyle="1" w:styleId="MenuOptions">
    <w:name w:val="Menu Options"/>
    <w:basedOn w:val="DefaultParagraphFont"/>
    <w:rsid w:val="00E001DE"/>
    <w:rPr>
      <w:rFonts w:ascii="Arial Narrow" w:hAnsi="Arial Narrow"/>
      <w:smallCaps/>
    </w:rPr>
  </w:style>
  <w:style w:type="character" w:customStyle="1" w:styleId="Buttons">
    <w:name w:val="Buttons"/>
    <w:basedOn w:val="DefaultParagraphFont"/>
    <w:rsid w:val="00E001DE"/>
    <w:rPr>
      <w:b/>
    </w:rPr>
  </w:style>
  <w:style w:type="character" w:customStyle="1" w:styleId="Underlined">
    <w:name w:val="Underlined"/>
    <w:basedOn w:val="DefaultParagraphFont"/>
    <w:rsid w:val="00E001DE"/>
    <w:rPr>
      <w:u w:val="single"/>
    </w:rPr>
  </w:style>
  <w:style w:type="paragraph" w:customStyle="1" w:styleId="TableBodyTextRight">
    <w:name w:val="Table Body Text Right"/>
    <w:basedOn w:val="TableBodyText"/>
    <w:rsid w:val="00E001DE"/>
    <w:pPr>
      <w:widowControl w:val="0"/>
      <w:autoSpaceDE w:val="0"/>
      <w:autoSpaceDN w:val="0"/>
      <w:adjustRightInd w:val="0"/>
      <w:jc w:val="right"/>
    </w:pPr>
    <w:rPr>
      <w:rFonts w:cs="Arial"/>
      <w:szCs w:val="18"/>
    </w:rPr>
  </w:style>
  <w:style w:type="paragraph" w:customStyle="1" w:styleId="CopyrightText">
    <w:name w:val="Copyright Text"/>
    <w:basedOn w:val="BodyText"/>
    <w:rsid w:val="00E001DE"/>
    <w:rPr>
      <w:sz w:val="18"/>
    </w:rPr>
  </w:style>
  <w:style w:type="paragraph" w:customStyle="1" w:styleId="BodySmallRight">
    <w:name w:val="Body Small Right"/>
    <w:basedOn w:val="BodyTextRight"/>
    <w:rsid w:val="00E001DE"/>
    <w:rPr>
      <w:sz w:val="18"/>
      <w:szCs w:val="18"/>
    </w:rPr>
  </w:style>
  <w:style w:type="paragraph" w:customStyle="1" w:styleId="MarginEdition">
    <w:name w:val="Margin Edition"/>
    <w:basedOn w:val="MarginNote"/>
    <w:rsid w:val="00E001DE"/>
    <w:pPr>
      <w:spacing w:before="0" w:after="0"/>
    </w:pPr>
    <w:rPr>
      <w:rFonts w:ascii="Times New Roman" w:hAnsi="Times New Roman"/>
      <w:color w:val="999999"/>
    </w:rPr>
  </w:style>
  <w:style w:type="paragraph" w:customStyle="1" w:styleId="Spacer">
    <w:name w:val="Spacer"/>
    <w:basedOn w:val="Normal"/>
    <w:rsid w:val="00E001DE"/>
    <w:rPr>
      <w:sz w:val="2"/>
      <w:szCs w:val="2"/>
    </w:rPr>
  </w:style>
  <w:style w:type="character" w:customStyle="1" w:styleId="Small">
    <w:name w:val="Small"/>
    <w:basedOn w:val="DefaultParagraphFont"/>
    <w:rsid w:val="00E001DE"/>
    <w:rPr>
      <w:sz w:val="16"/>
    </w:rPr>
  </w:style>
  <w:style w:type="paragraph" w:customStyle="1" w:styleId="WideTable">
    <w:name w:val="Wide Table"/>
    <w:basedOn w:val="Normal"/>
    <w:rsid w:val="00E001DE"/>
    <w:pPr>
      <w:ind w:left="-1418"/>
    </w:pPr>
    <w:rPr>
      <w:sz w:val="2"/>
      <w:szCs w:val="2"/>
    </w:rPr>
  </w:style>
  <w:style w:type="character" w:styleId="PageNumber">
    <w:name w:val="page number"/>
    <w:basedOn w:val="DefaultParagraphFont"/>
    <w:rsid w:val="00E001DE"/>
  </w:style>
  <w:style w:type="paragraph" w:styleId="Quote">
    <w:name w:val="Quote"/>
    <w:basedOn w:val="Heading1"/>
    <w:link w:val="QuoteChar"/>
    <w:qFormat/>
    <w:rsid w:val="00E001DE"/>
    <w:rPr>
      <w:b w:val="0"/>
      <w:sz w:val="72"/>
      <w:szCs w:val="72"/>
      <w:lang w:val="en-NZ"/>
    </w:rPr>
  </w:style>
  <w:style w:type="character" w:customStyle="1" w:styleId="QuoteChar">
    <w:name w:val="Quote Char"/>
    <w:basedOn w:val="DefaultParagraphFont"/>
    <w:link w:val="Quote"/>
    <w:rsid w:val="00E001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1DE"/>
    <w:pPr>
      <w:pageBreakBefore/>
    </w:pPr>
  </w:style>
  <w:style w:type="paragraph" w:customStyle="1" w:styleId="Border">
    <w:name w:val="Border"/>
    <w:basedOn w:val="Normal"/>
    <w:qFormat/>
    <w:rsid w:val="00E001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1DE"/>
    <w:rPr>
      <w:b/>
      <w:bCs/>
      <w:i/>
      <w:iCs/>
      <w:color w:val="auto"/>
    </w:rPr>
  </w:style>
  <w:style w:type="paragraph" w:styleId="IntenseQuote">
    <w:name w:val="Intense Quote"/>
    <w:basedOn w:val="Normal"/>
    <w:next w:val="Normal"/>
    <w:link w:val="IntenseQuoteChar"/>
    <w:uiPriority w:val="30"/>
    <w:qFormat/>
    <w:rsid w:val="00E001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1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1DE"/>
    <w:rPr>
      <w:smallCaps/>
      <w:color w:val="auto"/>
      <w:u w:val="single"/>
    </w:rPr>
  </w:style>
  <w:style w:type="character" w:styleId="IntenseReference">
    <w:name w:val="Intense Reference"/>
    <w:basedOn w:val="DefaultParagraphFont"/>
    <w:uiPriority w:val="32"/>
    <w:qFormat/>
    <w:rsid w:val="00E001DE"/>
    <w:rPr>
      <w:b/>
      <w:bCs/>
      <w:smallCaps/>
      <w:color w:val="auto"/>
      <w:spacing w:val="5"/>
      <w:u w:val="single"/>
    </w:rPr>
  </w:style>
  <w:style w:type="paragraph" w:customStyle="1" w:styleId="2ColumnHeading">
    <w:name w:val="2Column Heading"/>
    <w:basedOn w:val="BodyText"/>
    <w:qFormat/>
    <w:rsid w:val="00E001DE"/>
    <w:pPr>
      <w:spacing w:after="60"/>
      <w:ind w:left="-2268"/>
    </w:pPr>
    <w:rPr>
      <w:b/>
    </w:rPr>
  </w:style>
  <w:style w:type="paragraph" w:customStyle="1" w:styleId="Heading1TOC">
    <w:name w:val="Heading1 TOC"/>
    <w:basedOn w:val="Normal"/>
    <w:qFormat/>
    <w:rsid w:val="00E001DE"/>
    <w:pPr>
      <w:spacing w:before="240" w:after="120"/>
    </w:pPr>
    <w:rPr>
      <w:rFonts w:ascii="Times New Roman" w:hAnsi="Times New Roman"/>
      <w:b/>
      <w:sz w:val="32"/>
    </w:rPr>
  </w:style>
  <w:style w:type="paragraph" w:customStyle="1" w:styleId="Heading2TOC">
    <w:name w:val="Heading2 TOC"/>
    <w:basedOn w:val="Normal"/>
    <w:qFormat/>
    <w:rsid w:val="00E001DE"/>
    <w:pPr>
      <w:spacing w:before="240" w:after="60"/>
    </w:pPr>
    <w:rPr>
      <w:rFonts w:ascii="Times New Roman" w:hAnsi="Times New Roman"/>
      <w:b/>
      <w:sz w:val="28"/>
    </w:rPr>
  </w:style>
  <w:style w:type="character" w:customStyle="1" w:styleId="Underline">
    <w:name w:val="Underline"/>
    <w:basedOn w:val="DefaultParagraphFont"/>
    <w:qFormat/>
    <w:rsid w:val="00E001DE"/>
    <w:rPr>
      <w:u w:val="single"/>
    </w:rPr>
  </w:style>
  <w:style w:type="character" w:customStyle="1" w:styleId="BoldandItalics">
    <w:name w:val="Bold and Italics"/>
    <w:qFormat/>
    <w:rsid w:val="00E001DE"/>
    <w:rPr>
      <w:b/>
      <w:i/>
      <w:u w:val="none"/>
    </w:rPr>
  </w:style>
  <w:style w:type="paragraph" w:styleId="BalloonText">
    <w:name w:val="Balloon Text"/>
    <w:basedOn w:val="Normal"/>
    <w:link w:val="BalloonTextChar"/>
    <w:rsid w:val="00E001DE"/>
    <w:rPr>
      <w:rFonts w:ascii="Tahoma" w:hAnsi="Tahoma" w:cs="Tahoma"/>
      <w:sz w:val="16"/>
      <w:szCs w:val="16"/>
    </w:rPr>
  </w:style>
  <w:style w:type="character" w:customStyle="1" w:styleId="BalloonTextChar">
    <w:name w:val="Balloon Text Char"/>
    <w:basedOn w:val="DefaultParagraphFont"/>
    <w:link w:val="BalloonText"/>
    <w:rsid w:val="00E001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1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01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1DE"/>
    <w:rPr>
      <w:b/>
      <w:color w:val="660033"/>
      <w:spacing w:val="0"/>
    </w:rPr>
  </w:style>
  <w:style w:type="paragraph" w:customStyle="1" w:styleId="Nameditemlist">
    <w:name w:val="Named item list"/>
    <w:basedOn w:val="BodyText"/>
    <w:qFormat/>
    <w:rsid w:val="00E001DE"/>
    <w:pPr>
      <w:tabs>
        <w:tab w:val="left" w:pos="2835"/>
      </w:tabs>
      <w:ind w:left="2835" w:hanging="2835"/>
    </w:pPr>
  </w:style>
  <w:style w:type="paragraph" w:customStyle="1" w:styleId="BodyTextnopadding">
    <w:name w:val="Body Text no padding"/>
    <w:basedOn w:val="BodyText"/>
    <w:qFormat/>
    <w:rsid w:val="00E001DE"/>
    <w:pPr>
      <w:spacing w:before="0" w:after="0"/>
    </w:pPr>
  </w:style>
  <w:style w:type="paragraph" w:customStyle="1" w:styleId="BodyTextBold">
    <w:name w:val="Body Text Bold"/>
    <w:basedOn w:val="BodyText"/>
    <w:qFormat/>
    <w:rsid w:val="00E001DE"/>
    <w:rPr>
      <w:b/>
    </w:rPr>
  </w:style>
  <w:style w:type="character" w:styleId="Hyperlink">
    <w:name w:val="Hyperlink"/>
    <w:basedOn w:val="DefaultParagraphFont"/>
    <w:uiPriority w:val="99"/>
    <w:unhideWhenUsed/>
    <w:rsid w:val="000542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3515</Characters>
  <Application>Microsoft Office Word</Application>
  <DocSecurity>0</DocSecurity>
  <Lines>90</Lines>
  <Paragraphs>59</Paragraphs>
  <ScaleCrop>false</ScaleCrop>
  <Company>Author-it Software Corporation Ltd.</Company>
  <LinksUpToDate>false</LinksUpToDate>
  <CharactersWithSpaces>3994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SIRCPPA004 Assist customers with oral care products</dc:title>
  <dc:subject>Approved</dc:subject>
  <dc:creator>SkillsIQ</dc:creator>
  <cp:keywords>Release: 1</cp:keywords>
  <dc:description>Review Date: 12 April 2008</dc:description>
  <cp:lastModifiedBy>HSD_TPCMSd.prod</cp:lastModifiedBy>
  <cp:revision>3</cp:revision>
  <dcterms:created xsi:type="dcterms:W3CDTF">2021-11-10T06:16:00Z</dcterms:created>
  <dcterms:modified xsi:type="dcterms:W3CDTF">2021-11-10T06:16:00Z</dcterms:modified>
</cp:coreProperties>
</file>