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0FE" w:rsidP="00D550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SIRCPPA001 Assist customers with vitamins, minerals and supplements</w:t>
      </w:r>
      <w:r>
        <w:fldChar w:fldCharType="end"/>
      </w:r>
    </w:p>
    <w:p w:rsidR="00D550FE" w:rsidP="00D550FE">
      <w:pPr>
        <w:pStyle w:val="Version"/>
        <w:sectPr w:rsidSect="008506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06FF" w:rsidP="008506FF">
      <w:pPr>
        <w:pStyle w:val="SuperHeading"/>
      </w:pPr>
      <w:r w:rsidRPr="008506FF">
        <w:t>Assessment Requirements for SIRCPPA001 Assist customers with vitamins, minerals and supplements</w:t>
      </w:r>
    </w:p>
    <w:p w:rsidR="00000000" w:rsidRPr="008506FF" w:rsidP="008506FF">
      <w:pPr>
        <w:pStyle w:val="Heading1"/>
      </w:pPr>
      <w:bookmarkStart w:id="1" w:name="O_793525"/>
      <w:bookmarkEnd w:id="1"/>
      <w:r w:rsidRPr="008506FF">
        <w:t>Modification History</w:t>
      </w:r>
    </w:p>
    <w:p w:rsidR="00000000" w:rsidRPr="008506FF" w:rsidP="00D550FE">
      <w:pPr>
        <w:pStyle w:val="BodyText"/>
      </w:pPr>
      <w:r w:rsidRPr="008506FF">
        <w:t>Not applicable.</w:t>
      </w:r>
    </w:p>
    <w:p w:rsidR="00000000" w:rsidRPr="008506FF" w:rsidP="008506FF">
      <w:pPr>
        <w:pStyle w:val="Heading1"/>
      </w:pPr>
      <w:bookmarkStart w:id="2" w:name="O_793526"/>
      <w:bookmarkEnd w:id="2"/>
      <w:r w:rsidRPr="008506FF">
        <w:t>Performance Evidence</w:t>
      </w:r>
    </w:p>
    <w:p w:rsidR="00000000" w:rsidRPr="008506FF" w:rsidP="00D550FE">
      <w:pPr>
        <w:pStyle w:val="BodyText"/>
      </w:pPr>
      <w:r w:rsidRPr="008506FF">
        <w:t>Evidence o</w:t>
      </w:r>
      <w:r w:rsidRPr="008506FF">
        <w:t>f the ability to complete tasks outlined in elements and performance criteria of this unit in the context of the job role, and:</w:t>
      </w:r>
    </w:p>
    <w:p w:rsidR="00000000" w:rsidRPr="008506FF" w:rsidP="008506FF">
      <w:pPr>
        <w:pStyle w:val="ListBullet"/>
      </w:pPr>
      <w:r w:rsidRPr="008506FF">
        <w:t>recognise and respond appropriately to three product or symptom-based requests for vitamin, mineral and supplement products tha</w:t>
      </w:r>
      <w:r w:rsidRPr="008506FF">
        <w:t>t require referral</w:t>
      </w:r>
    </w:p>
    <w:p w:rsidR="00000000" w:rsidRPr="008506FF" w:rsidP="008506FF">
      <w:pPr>
        <w:pStyle w:val="ListBullet"/>
      </w:pPr>
      <w:r w:rsidRPr="008506FF">
        <w:t>suggest suitable vitamin, mineral and supplements products for six customers presenting with different needs</w:t>
      </w:r>
    </w:p>
    <w:p w:rsidR="00000000" w:rsidRPr="008506FF" w:rsidP="008506FF">
      <w:pPr>
        <w:pStyle w:val="ListBullet"/>
      </w:pPr>
      <w:r w:rsidRPr="008506FF">
        <w:t>provide directions for product use and other information on lifestyle and self-care practices for each of the above customers</w:t>
      </w:r>
    </w:p>
    <w:p w:rsidR="00000000" w:rsidRPr="008506FF" w:rsidP="008506FF">
      <w:pPr>
        <w:pStyle w:val="ListBullet"/>
      </w:pPr>
      <w:r w:rsidRPr="008506FF">
        <w:t>re</w:t>
      </w:r>
      <w:r w:rsidRPr="008506FF">
        <w:t>commend as appropriate to customer needs, across the product suite, a mix of:</w:t>
      </w:r>
    </w:p>
    <w:p w:rsidR="00000000" w:rsidRPr="008506FF" w:rsidP="008506FF">
      <w:pPr>
        <w:pStyle w:val="ListBullet2"/>
      </w:pPr>
      <w:r w:rsidRPr="008506FF">
        <w:t>unscheduled medicines and products</w:t>
      </w:r>
    </w:p>
    <w:p w:rsidR="00000000" w:rsidRPr="008506FF" w:rsidP="008506FF">
      <w:pPr>
        <w:pStyle w:val="ListBullet2"/>
      </w:pPr>
      <w:r w:rsidRPr="008506FF">
        <w:t>Pharmacy Medicines (S2)</w:t>
      </w:r>
    </w:p>
    <w:p w:rsidR="00000000" w:rsidRPr="008506FF" w:rsidP="008506FF">
      <w:pPr>
        <w:pStyle w:val="ListBullet"/>
      </w:pPr>
      <w:r w:rsidRPr="008506FF">
        <w:t>respond to the needs of each of the following customer types:</w:t>
      </w:r>
    </w:p>
    <w:p w:rsidR="00000000" w:rsidRPr="008506FF" w:rsidP="008506FF">
      <w:pPr>
        <w:pStyle w:val="ListBullet2"/>
      </w:pPr>
      <w:r w:rsidRPr="008506FF">
        <w:t>adults of both genders</w:t>
      </w:r>
    </w:p>
    <w:p w:rsidR="00000000" w:rsidRPr="008506FF" w:rsidP="008506FF">
      <w:pPr>
        <w:pStyle w:val="ListBullet2"/>
      </w:pPr>
      <w:r w:rsidRPr="008506FF">
        <w:t>the elderly</w:t>
      </w:r>
    </w:p>
    <w:p w:rsidR="00000000" w:rsidRPr="008506FF" w:rsidP="008506FF">
      <w:pPr>
        <w:pStyle w:val="ListBullet2"/>
      </w:pPr>
      <w:r w:rsidRPr="008506FF">
        <w:t>children.</w:t>
      </w:r>
    </w:p>
    <w:p w:rsidR="00000000" w:rsidRPr="008506FF" w:rsidP="008506FF">
      <w:pPr>
        <w:pStyle w:val="AllowPageBreak"/>
      </w:pPr>
    </w:p>
    <w:p w:rsidR="00000000" w:rsidRPr="008506FF" w:rsidP="008506FF">
      <w:pPr>
        <w:pStyle w:val="Heading1"/>
      </w:pPr>
      <w:bookmarkStart w:id="3" w:name="O_793527"/>
      <w:bookmarkEnd w:id="3"/>
      <w:r w:rsidRPr="008506FF">
        <w:t>Knowledge Evidence</w:t>
      </w:r>
    </w:p>
    <w:p w:rsidR="00000000" w:rsidRPr="008506FF" w:rsidP="00D550FE">
      <w:pPr>
        <w:pStyle w:val="BodyText"/>
      </w:pPr>
      <w:r w:rsidRPr="008506FF">
        <w:t>Demonstrated knowledge required to complete the tasks outlined in elements and performance criteria of this unit:</w:t>
      </w:r>
    </w:p>
    <w:p w:rsidR="00000000" w:rsidRPr="008506FF" w:rsidP="008506FF">
      <w:pPr>
        <w:pStyle w:val="ListBullet"/>
      </w:pPr>
      <w:r w:rsidRPr="008506FF">
        <w:t xml:space="preserve">basic aspects of these common causes of vitamin and mineral deficiency: </w:t>
      </w:r>
    </w:p>
    <w:p w:rsidR="00000000" w:rsidRPr="008506FF" w:rsidP="008506FF">
      <w:pPr>
        <w:pStyle w:val="ListBullet2"/>
      </w:pPr>
      <w:r w:rsidRPr="008506FF">
        <w:t>accidents and illness</w:t>
      </w:r>
    </w:p>
    <w:p w:rsidR="00000000" w:rsidRPr="008506FF" w:rsidP="008506FF">
      <w:pPr>
        <w:pStyle w:val="ListBullet2"/>
      </w:pPr>
      <w:r w:rsidRPr="008506FF">
        <w:t xml:space="preserve">excessive alcohol </w:t>
      </w:r>
      <w:r w:rsidRPr="008506FF">
        <w:t>consumption</w:t>
      </w:r>
    </w:p>
    <w:p w:rsidR="00000000" w:rsidRPr="008506FF" w:rsidP="008506FF">
      <w:pPr>
        <w:pStyle w:val="ListBullet2"/>
      </w:pPr>
      <w:r w:rsidRPr="008506FF">
        <w:t>excessive use of laxatives</w:t>
      </w:r>
    </w:p>
    <w:p w:rsidR="00000000" w:rsidRPr="008506FF" w:rsidP="008506FF">
      <w:pPr>
        <w:pStyle w:val="ListBullet2"/>
      </w:pPr>
      <w:r w:rsidRPr="008506FF">
        <w:t>food allergies resulting in the omission of important food groups</w:t>
      </w:r>
    </w:p>
    <w:p w:rsidR="00000000" w:rsidRPr="008506FF" w:rsidP="008506FF">
      <w:pPr>
        <w:pStyle w:val="ListBullet2"/>
      </w:pPr>
      <w:r w:rsidRPr="008506FF">
        <w:t>inadequate or fad diets</w:t>
      </w:r>
    </w:p>
    <w:p w:rsidR="00000000" w:rsidRPr="008506FF" w:rsidP="008506FF">
      <w:pPr>
        <w:pStyle w:val="ListBullet2"/>
      </w:pPr>
      <w:r w:rsidRPr="008506FF">
        <w:t>lack of sunlight</w:t>
      </w:r>
    </w:p>
    <w:p w:rsidR="00000000" w:rsidRPr="008506FF" w:rsidP="008506FF">
      <w:pPr>
        <w:pStyle w:val="ListBullet2"/>
      </w:pPr>
      <w:r w:rsidRPr="008506FF">
        <w:t>overuse of convenience foods</w:t>
      </w:r>
    </w:p>
    <w:p w:rsidR="00000000" w:rsidRPr="008506FF" w:rsidP="008506FF">
      <w:pPr>
        <w:pStyle w:val="ListBullet2"/>
      </w:pPr>
      <w:r w:rsidRPr="008506FF">
        <w:t>poor food storage</w:t>
      </w:r>
    </w:p>
    <w:p w:rsidR="00000000" w:rsidRPr="008506FF" w:rsidP="008506FF">
      <w:pPr>
        <w:pStyle w:val="ListBullet2"/>
      </w:pPr>
      <w:r w:rsidRPr="008506FF">
        <w:t>pregnancy and lactation</w:t>
      </w:r>
    </w:p>
    <w:p w:rsidR="00000000" w:rsidRPr="008506FF" w:rsidP="008506FF">
      <w:pPr>
        <w:pStyle w:val="ListBullet2"/>
      </w:pPr>
      <w:r w:rsidRPr="008506FF">
        <w:t>regular athletic performance</w:t>
      </w:r>
    </w:p>
    <w:p w:rsidR="00000000" w:rsidRPr="008506FF" w:rsidP="008506FF">
      <w:pPr>
        <w:pStyle w:val="ListBullet2"/>
      </w:pPr>
      <w:r w:rsidRPr="008506FF">
        <w:t>regular consumption of overcooked food</w:t>
      </w:r>
    </w:p>
    <w:p w:rsidR="00000000" w:rsidRPr="008506FF" w:rsidP="008506FF">
      <w:pPr>
        <w:pStyle w:val="ListBullet"/>
      </w:pPr>
      <w:r w:rsidRPr="008506FF">
        <w:t>key terminology, jargon and common abbreviations for the:</w:t>
      </w:r>
    </w:p>
    <w:p w:rsidR="00000000" w:rsidRPr="008506FF" w:rsidP="008506FF">
      <w:pPr>
        <w:pStyle w:val="ListBullet2"/>
      </w:pPr>
      <w:r w:rsidRPr="008506FF">
        <w:t xml:space="preserve">diet-related health conditions </w:t>
      </w:r>
    </w:p>
    <w:p w:rsidR="00000000" w:rsidRPr="008506FF" w:rsidP="008506FF">
      <w:pPr>
        <w:pStyle w:val="ListBullet2"/>
      </w:pPr>
      <w:r w:rsidRPr="008506FF">
        <w:t xml:space="preserve">commonly requested vitamins, minerals and supplements </w:t>
      </w:r>
    </w:p>
    <w:p w:rsidR="00000000" w:rsidRPr="008506FF" w:rsidP="008506FF">
      <w:pPr>
        <w:pStyle w:val="ListBullet"/>
      </w:pPr>
      <w:r w:rsidRPr="008506FF">
        <w:t>overview of pharmacy product range of vitamins, minerals and suppleme</w:t>
      </w:r>
      <w:r w:rsidRPr="008506FF">
        <w:t>nts; Pharmacy Medicines (S2) and unscheduled medicines and products:</w:t>
      </w:r>
    </w:p>
    <w:p w:rsidR="00000000" w:rsidRPr="008506FF" w:rsidP="008506FF">
      <w:pPr>
        <w:pStyle w:val="ListBullet2"/>
      </w:pPr>
      <w:r w:rsidRPr="008506FF">
        <w:t>location</w:t>
      </w:r>
    </w:p>
    <w:p w:rsidR="00000000" w:rsidRPr="008506FF" w:rsidP="008506FF">
      <w:pPr>
        <w:pStyle w:val="ListBullet2"/>
      </w:pPr>
      <w:r w:rsidRPr="008506FF">
        <w:t>which products in the range are Pharmacist Only Medicines (S3)</w:t>
      </w:r>
    </w:p>
    <w:p w:rsidR="00000000" w:rsidRPr="008506FF" w:rsidP="008506FF">
      <w:pPr>
        <w:pStyle w:val="ListBullet"/>
      </w:pPr>
      <w:r w:rsidRPr="008506FF">
        <w:t>different types of commonly requested products and their use, their side effects and interactions that may contra</w:t>
      </w:r>
      <w:r w:rsidRPr="008506FF">
        <w:t>indicate their use:</w:t>
      </w:r>
    </w:p>
    <w:p w:rsidR="00000000" w:rsidRPr="008506FF" w:rsidP="008506FF">
      <w:pPr>
        <w:pStyle w:val="ListBullet2"/>
      </w:pPr>
      <w:r w:rsidRPr="008506FF">
        <w:t>vitamins:</w:t>
      </w:r>
    </w:p>
    <w:p w:rsidR="00000000" w:rsidRPr="008506FF" w:rsidP="008506FF">
      <w:pPr>
        <w:pStyle w:val="ListBullet3"/>
      </w:pPr>
      <w:r w:rsidRPr="008506FF">
        <w:t>A (Retinol-Carotene)</w:t>
      </w:r>
    </w:p>
    <w:p w:rsidR="00000000" w:rsidRPr="008506FF" w:rsidP="008506FF">
      <w:pPr>
        <w:pStyle w:val="ListBullet3"/>
      </w:pPr>
      <w:r w:rsidRPr="008506FF">
        <w:t>B-complex group</w:t>
      </w:r>
    </w:p>
    <w:p w:rsidR="00000000" w:rsidRPr="008506FF" w:rsidP="008506FF">
      <w:pPr>
        <w:pStyle w:val="ListBullet3"/>
      </w:pPr>
      <w:r w:rsidRPr="008506FF">
        <w:t>B9 (Folic Acid)</w:t>
      </w:r>
    </w:p>
    <w:p w:rsidR="00000000" w:rsidRPr="008506FF" w:rsidP="008506FF">
      <w:pPr>
        <w:pStyle w:val="ListBullet3"/>
      </w:pPr>
      <w:r w:rsidRPr="008506FF">
        <w:t>C (Ascorbic Acid)</w:t>
      </w:r>
    </w:p>
    <w:p w:rsidR="00000000" w:rsidRPr="008506FF" w:rsidP="008506FF">
      <w:pPr>
        <w:pStyle w:val="ListBullet3"/>
      </w:pPr>
      <w:r w:rsidRPr="008506FF">
        <w:t>D (Calciferol-Viosterol-Ergosterol)</w:t>
      </w:r>
    </w:p>
    <w:p w:rsidR="00000000" w:rsidRPr="008506FF" w:rsidP="008506FF">
      <w:pPr>
        <w:pStyle w:val="ListBullet3"/>
      </w:pPr>
      <w:r w:rsidRPr="008506FF">
        <w:t>E (Tocopherol)</w:t>
      </w:r>
    </w:p>
    <w:p w:rsidR="00000000" w:rsidRPr="008506FF" w:rsidP="008506FF">
      <w:pPr>
        <w:pStyle w:val="ListBullet3"/>
      </w:pPr>
      <w:r w:rsidRPr="008506FF">
        <w:t>K (Menadione)</w:t>
      </w:r>
    </w:p>
    <w:p w:rsidR="00000000" w:rsidRPr="008506FF" w:rsidP="008506FF">
      <w:pPr>
        <w:pStyle w:val="ListBullet2"/>
      </w:pPr>
      <w:r w:rsidRPr="008506FF">
        <w:t>minerals:</w:t>
      </w:r>
    </w:p>
    <w:p w:rsidR="00000000" w:rsidRPr="008506FF" w:rsidP="008506FF">
      <w:pPr>
        <w:pStyle w:val="ListBullet3"/>
      </w:pPr>
      <w:r w:rsidRPr="008506FF">
        <w:t>calcium</w:t>
      </w:r>
    </w:p>
    <w:p w:rsidR="00000000" w:rsidRPr="008506FF" w:rsidP="008506FF">
      <w:pPr>
        <w:pStyle w:val="ListBullet3"/>
      </w:pPr>
      <w:r w:rsidRPr="008506FF">
        <w:t>chromium</w:t>
      </w:r>
    </w:p>
    <w:p w:rsidR="00000000" w:rsidRPr="008506FF" w:rsidP="008506FF">
      <w:pPr>
        <w:pStyle w:val="ListBullet3"/>
      </w:pPr>
      <w:r w:rsidRPr="008506FF">
        <w:t>iodine</w:t>
      </w:r>
    </w:p>
    <w:p w:rsidR="00000000" w:rsidRPr="008506FF" w:rsidP="008506FF">
      <w:pPr>
        <w:pStyle w:val="ListBullet3"/>
      </w:pPr>
      <w:r w:rsidRPr="008506FF">
        <w:t>iron</w:t>
      </w:r>
    </w:p>
    <w:p w:rsidR="00000000" w:rsidRPr="008506FF" w:rsidP="008506FF">
      <w:pPr>
        <w:pStyle w:val="ListBullet3"/>
      </w:pPr>
      <w:r w:rsidRPr="008506FF">
        <w:t>magnesium</w:t>
      </w:r>
    </w:p>
    <w:p w:rsidR="00000000" w:rsidRPr="008506FF" w:rsidP="008506FF">
      <w:pPr>
        <w:pStyle w:val="ListBullet3"/>
      </w:pPr>
      <w:r w:rsidRPr="008506FF">
        <w:t>potassium</w:t>
      </w:r>
    </w:p>
    <w:p w:rsidR="00000000" w:rsidRPr="008506FF" w:rsidP="008506FF">
      <w:pPr>
        <w:pStyle w:val="ListBullet3"/>
      </w:pPr>
      <w:r w:rsidRPr="008506FF">
        <w:t>phosphorous</w:t>
      </w:r>
    </w:p>
    <w:p w:rsidR="00000000" w:rsidRPr="008506FF" w:rsidP="008506FF">
      <w:pPr>
        <w:pStyle w:val="ListBullet3"/>
      </w:pPr>
      <w:r w:rsidRPr="008506FF">
        <w:t>selenium</w:t>
      </w:r>
    </w:p>
    <w:p w:rsidR="00000000" w:rsidRPr="008506FF" w:rsidP="008506FF">
      <w:pPr>
        <w:pStyle w:val="ListBullet3"/>
      </w:pPr>
      <w:r w:rsidRPr="008506FF">
        <w:t>sodium</w:t>
      </w:r>
    </w:p>
    <w:p w:rsidR="00000000" w:rsidRPr="008506FF" w:rsidP="008506FF">
      <w:pPr>
        <w:pStyle w:val="ListBullet3"/>
      </w:pPr>
      <w:r w:rsidRPr="008506FF">
        <w:t>zinc</w:t>
      </w:r>
    </w:p>
    <w:p w:rsidR="00000000" w:rsidRPr="008506FF" w:rsidP="008506FF">
      <w:pPr>
        <w:pStyle w:val="ListBullet2"/>
      </w:pPr>
      <w:r w:rsidRPr="008506FF">
        <w:t>supplements:</w:t>
      </w:r>
    </w:p>
    <w:p w:rsidR="00000000" w:rsidRPr="008506FF" w:rsidP="008506FF">
      <w:pPr>
        <w:pStyle w:val="ListBullet3"/>
      </w:pPr>
      <w:r w:rsidRPr="008506FF">
        <w:t>fish oil</w:t>
      </w:r>
    </w:p>
    <w:p w:rsidR="00000000" w:rsidRPr="008506FF" w:rsidP="008506FF">
      <w:pPr>
        <w:pStyle w:val="ListBullet3"/>
      </w:pPr>
      <w:r w:rsidRPr="008506FF">
        <w:t>glucosamine</w:t>
      </w:r>
    </w:p>
    <w:p w:rsidR="00000000" w:rsidRPr="008506FF" w:rsidP="008506FF">
      <w:pPr>
        <w:pStyle w:val="ListBullet"/>
      </w:pPr>
      <w:r w:rsidRPr="008506FF">
        <w:t xml:space="preserve">recognised and credible sources and format of product, lifestyle and self-care information: </w:t>
      </w:r>
    </w:p>
    <w:p w:rsidR="00000000" w:rsidRPr="008506FF" w:rsidP="008506FF">
      <w:pPr>
        <w:pStyle w:val="ListBullet2"/>
      </w:pPr>
      <w:r w:rsidRPr="008506FF">
        <w:t>manufacturer product support materials:</w:t>
      </w:r>
    </w:p>
    <w:p w:rsidR="00000000" w:rsidRPr="008506FF" w:rsidP="008506FF">
      <w:pPr>
        <w:pStyle w:val="ListBullet3"/>
      </w:pPr>
      <w:r w:rsidRPr="008506FF">
        <w:t>Consumer Medicines Information (CMI) product leaflets, brochures, booklets</w:t>
      </w:r>
    </w:p>
    <w:p w:rsidR="00000000" w:rsidRPr="008506FF" w:rsidP="008506FF">
      <w:pPr>
        <w:pStyle w:val="ListBullet3"/>
      </w:pPr>
      <w:r w:rsidRPr="008506FF">
        <w:t>internet sites</w:t>
      </w:r>
    </w:p>
    <w:p w:rsidR="00000000" w:rsidRPr="008506FF" w:rsidP="008506FF">
      <w:pPr>
        <w:pStyle w:val="ListBullet2"/>
      </w:pPr>
      <w:r w:rsidRPr="008506FF">
        <w:t>health-care fact sheets</w:t>
      </w:r>
    </w:p>
    <w:p w:rsidR="00000000" w:rsidRPr="008506FF" w:rsidP="008506FF">
      <w:pPr>
        <w:pStyle w:val="ListBullet2"/>
      </w:pPr>
      <w:r w:rsidRPr="008506FF">
        <w:t>medicines databases</w:t>
      </w:r>
    </w:p>
    <w:p w:rsidR="00000000" w:rsidRPr="008506FF" w:rsidP="008506FF">
      <w:pPr>
        <w:pStyle w:val="ListBullet2"/>
      </w:pPr>
      <w:r w:rsidRPr="008506FF">
        <w:t>pharmacy manuals</w:t>
      </w:r>
    </w:p>
    <w:p w:rsidR="00000000" w:rsidRPr="008506FF" w:rsidP="008506FF">
      <w:pPr>
        <w:pStyle w:val="ListBullet2"/>
      </w:pPr>
      <w:r w:rsidRPr="008506FF">
        <w:t>reputable health education internet sites</w:t>
      </w:r>
    </w:p>
    <w:p w:rsidR="00000000" w:rsidRPr="008506FF" w:rsidP="008506FF">
      <w:pPr>
        <w:pStyle w:val="ListBullet2"/>
      </w:pPr>
      <w:r w:rsidRPr="008506FF">
        <w:t>government and not-for profit organisations</w:t>
      </w:r>
    </w:p>
    <w:p w:rsidR="00000000" w:rsidRPr="008506FF" w:rsidP="008506FF">
      <w:pPr>
        <w:pStyle w:val="ListBullet"/>
      </w:pPr>
      <w:r w:rsidRPr="008506FF">
        <w:t>organisational procedures for supplying vitamins, minerals and supplements</w:t>
      </w:r>
    </w:p>
    <w:p w:rsidR="00000000" w:rsidRPr="008506FF" w:rsidP="008506FF">
      <w:pPr>
        <w:pStyle w:val="ListBullet"/>
      </w:pPr>
      <w:r w:rsidRPr="008506FF">
        <w:t>sources of specialist advice on nutrition for referral purposes.</w:t>
      </w:r>
    </w:p>
    <w:p w:rsidR="00000000" w:rsidRPr="008506FF" w:rsidP="008506FF">
      <w:pPr>
        <w:pStyle w:val="AllowPageBreak"/>
      </w:pPr>
    </w:p>
    <w:p w:rsidR="00000000" w:rsidRPr="008506FF" w:rsidP="008506FF">
      <w:pPr>
        <w:pStyle w:val="Heading1"/>
      </w:pPr>
      <w:bookmarkStart w:id="4" w:name="O_793528"/>
      <w:bookmarkEnd w:id="4"/>
      <w:r w:rsidRPr="008506FF">
        <w:t>Assessment Conditions</w:t>
      </w:r>
    </w:p>
    <w:p w:rsidR="00000000" w:rsidRPr="008506FF" w:rsidP="00D550FE">
      <w:pPr>
        <w:pStyle w:val="BodyText"/>
      </w:pPr>
      <w:r w:rsidRPr="008506FF">
        <w:t>Skills must be demonstrated in a pharmacy with designated front of pharmacy and dispensary areas. This can be:</w:t>
      </w:r>
    </w:p>
    <w:p w:rsidR="00000000" w:rsidRPr="008506FF" w:rsidP="008506FF">
      <w:pPr>
        <w:pStyle w:val="ListBullet"/>
      </w:pPr>
      <w:r w:rsidRPr="008506FF">
        <w:t>an industry workplace</w:t>
      </w:r>
    </w:p>
    <w:p w:rsidR="00000000" w:rsidRPr="008506FF" w:rsidP="008506FF">
      <w:pPr>
        <w:pStyle w:val="ListBullet"/>
      </w:pPr>
      <w:r w:rsidRPr="008506FF">
        <w:t>a simulated indust</w:t>
      </w:r>
      <w:r w:rsidRPr="008506FF">
        <w:t>ry environment.</w:t>
      </w:r>
    </w:p>
    <w:p w:rsidR="00000000" w:rsidRPr="008506FF" w:rsidP="008506FF">
      <w:pPr>
        <w:pStyle w:val="BodyText"/>
      </w:pPr>
    </w:p>
    <w:p w:rsidR="00000000" w:rsidRPr="008506FF" w:rsidP="00D550FE">
      <w:pPr>
        <w:pStyle w:val="BodyText"/>
      </w:pPr>
      <w:r w:rsidRPr="008506FF">
        <w:t>Assessment must ensure use of:</w:t>
      </w:r>
    </w:p>
    <w:p w:rsidR="00000000" w:rsidRPr="008506FF" w:rsidP="008506FF">
      <w:pPr>
        <w:pStyle w:val="ListBullet"/>
      </w:pPr>
      <w:r w:rsidRPr="008506FF">
        <w:t>information technology hardware and software</w:t>
      </w:r>
    </w:p>
    <w:p w:rsidR="00000000" w:rsidRPr="008506FF" w:rsidP="008506FF">
      <w:pPr>
        <w:pStyle w:val="ListBullet"/>
      </w:pPr>
      <w:r w:rsidRPr="008506FF">
        <w:t xml:space="preserve">online information systems </w:t>
      </w:r>
    </w:p>
    <w:p w:rsidR="00000000" w:rsidRPr="008506FF" w:rsidP="008506FF">
      <w:pPr>
        <w:pStyle w:val="ListBullet"/>
      </w:pPr>
      <w:r w:rsidRPr="008506FF">
        <w:t xml:space="preserve">pharmacy display and storage locations, shelf facings and signage for unscheduled products and Pharmacy Medicines (S2) </w:t>
      </w:r>
    </w:p>
    <w:p w:rsidR="00000000" w:rsidRPr="008506FF" w:rsidP="008506FF">
      <w:pPr>
        <w:pStyle w:val="ListBullet"/>
      </w:pPr>
      <w:r w:rsidRPr="008506FF">
        <w:t>a diverse comm</w:t>
      </w:r>
      <w:r w:rsidRPr="008506FF">
        <w:t xml:space="preserve">ercial product range of vitamins, minerals and supplements as listed in the Knowledge Evidence </w:t>
      </w:r>
    </w:p>
    <w:p w:rsidR="00000000" w:rsidRPr="008506FF" w:rsidP="008506FF">
      <w:pPr>
        <w:pStyle w:val="ListBullet"/>
      </w:pPr>
      <w:r w:rsidRPr="008506FF">
        <w:t>customer brochures and leaflets on lifestyle and self-care practices</w:t>
      </w:r>
    </w:p>
    <w:p w:rsidR="00000000" w:rsidRPr="008506FF" w:rsidP="008506FF">
      <w:pPr>
        <w:pStyle w:val="ListBullet"/>
      </w:pPr>
      <w:r w:rsidRPr="008506FF">
        <w:t>organisational procedures for supplying vitamins, minerals and supplements</w:t>
      </w:r>
    </w:p>
    <w:p w:rsidR="00000000" w:rsidRPr="008506FF" w:rsidP="008506FF">
      <w:pPr>
        <w:pStyle w:val="ListBullet"/>
      </w:pPr>
      <w:r w:rsidRPr="008506FF">
        <w:t xml:space="preserve">customers with whom the individual can interact; these can be: </w:t>
      </w:r>
    </w:p>
    <w:p w:rsidR="00000000" w:rsidRPr="008506FF" w:rsidP="008506FF">
      <w:pPr>
        <w:pStyle w:val="ListBullet2"/>
      </w:pPr>
      <w:r w:rsidRPr="008506FF">
        <w:t>customers in an industry workplace who are served by the individual during the assessment process; or</w:t>
      </w:r>
    </w:p>
    <w:p w:rsidR="00000000" w:rsidRPr="008506FF" w:rsidP="008506FF">
      <w:pPr>
        <w:pStyle w:val="ListBullet2"/>
      </w:pPr>
      <w:r w:rsidRPr="008506FF">
        <w:t>individuals who participate in role plays or simulated activities, set up for the purpose</w:t>
      </w:r>
      <w:r w:rsidRPr="008506FF">
        <w:t xml:space="preserve"> of assessment, in a simulated industry environment operated within a training organisation.</w:t>
      </w:r>
    </w:p>
    <w:p w:rsidR="00000000" w:rsidRPr="008506FF" w:rsidP="008506FF">
      <w:pPr>
        <w:pStyle w:val="BodyText"/>
      </w:pPr>
    </w:p>
    <w:p w:rsidR="00000000" w:rsidRPr="008506FF" w:rsidP="00D550FE">
      <w:pPr>
        <w:pStyle w:val="BodyText"/>
      </w:pPr>
      <w:r w:rsidRPr="008506FF">
        <w:t>Assessors must satisfy the Standards for Registered Training Organisation’s requirements for assessors, and:</w:t>
      </w:r>
    </w:p>
    <w:p w:rsidR="00000000" w:rsidRPr="008506FF" w:rsidP="008506FF">
      <w:pPr>
        <w:pStyle w:val="ListBullet"/>
      </w:pPr>
      <w:r w:rsidRPr="008506FF">
        <w:t xml:space="preserve">have worked in the pharmacy sector for at least two </w:t>
      </w:r>
      <w:r w:rsidRPr="008506FF">
        <w:t>years.</w:t>
      </w:r>
    </w:p>
    <w:p w:rsidR="00000000" w:rsidRPr="008506FF" w:rsidP="008506FF">
      <w:pPr>
        <w:pStyle w:val="AllowPageBreak"/>
      </w:pPr>
    </w:p>
    <w:p w:rsidR="00000000" w:rsidRPr="008506FF" w:rsidP="008506FF">
      <w:pPr>
        <w:pStyle w:val="Heading1"/>
      </w:pPr>
      <w:bookmarkStart w:id="5" w:name="O_793531"/>
      <w:bookmarkEnd w:id="5"/>
      <w:r w:rsidRPr="008506FF">
        <w:t>Links</w:t>
      </w:r>
    </w:p>
    <w:p w:rsidR="00000000" w:rsidRPr="008506FF" w:rsidP="00D550FE">
      <w:pPr>
        <w:pStyle w:val="BodyText"/>
      </w:pPr>
      <w:r w:rsidRPr="008506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A321F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8506FF" w:rsidP="008506FF"/>
    <w:sectPr w:rsidSect="008506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FF" w:rsidRPr="00D550FE" w:rsidP="00D550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FE" w:rsidP="008506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50FE" w:rsidP="008506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50FE" w:rsidP="008506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06FF" w:rsidRPr="00D550FE" w:rsidP="00D550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6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0FE" w:rsidRPr="002D2AF8" w:rsidP="008506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SIRCPPA001 Assist customers with vitamins, minerals and supplements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D550FE" w:rsidP="008506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63F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B961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3EFD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6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06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06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06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06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06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06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06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06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06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06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06FF"/>
  </w:style>
  <w:style w:type="character" w:customStyle="1" w:styleId="Heading1Char">
    <w:name w:val="Heading 1 Char"/>
    <w:basedOn w:val="DefaultParagraphFont"/>
    <w:link w:val="Heading1"/>
    <w:rsid w:val="008506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06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06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06F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06F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06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06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06F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06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06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06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06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06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06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06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06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06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06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06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06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06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06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06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06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06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06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06FF"/>
    <w:rPr>
      <w:b/>
      <w:spacing w:val="0"/>
    </w:rPr>
  </w:style>
  <w:style w:type="paragraph" w:customStyle="1" w:styleId="SuperTitle">
    <w:name w:val="SuperTitle"/>
    <w:basedOn w:val="Title"/>
    <w:rsid w:val="008506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06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06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06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06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06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06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06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06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06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06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06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06FF"/>
    <w:rPr>
      <w:i/>
    </w:rPr>
  </w:style>
  <w:style w:type="paragraph" w:styleId="Caption">
    <w:name w:val="caption"/>
    <w:basedOn w:val="BodyText"/>
    <w:next w:val="Normal"/>
    <w:qFormat/>
    <w:rsid w:val="008506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06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06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06FF"/>
  </w:style>
  <w:style w:type="paragraph" w:styleId="TableofFigures">
    <w:name w:val="table of figures"/>
    <w:basedOn w:val="Normal"/>
    <w:next w:val="Normal"/>
    <w:semiHidden/>
    <w:rsid w:val="008506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06F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06FF"/>
    <w:rPr>
      <w:rFonts w:ascii="Wingdings" w:hAnsi="Wingdings"/>
    </w:rPr>
  </w:style>
  <w:style w:type="paragraph" w:customStyle="1" w:styleId="TableHeading">
    <w:name w:val="Table Heading"/>
    <w:basedOn w:val="HeadingBase"/>
    <w:rsid w:val="008506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06FF"/>
    <w:rPr>
      <w:color w:val="0033CC"/>
      <w:u w:val="none"/>
    </w:rPr>
  </w:style>
  <w:style w:type="paragraph" w:customStyle="1" w:styleId="BodyTextRight">
    <w:name w:val="Body Text Right"/>
    <w:basedOn w:val="BodyText"/>
    <w:rsid w:val="008506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06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06F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06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06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06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06FF"/>
    <w:rPr>
      <w:sz w:val="32"/>
    </w:rPr>
  </w:style>
  <w:style w:type="paragraph" w:customStyle="1" w:styleId="HeadingProcedure">
    <w:name w:val="Heading Procedure"/>
    <w:basedOn w:val="HeadingBase"/>
    <w:next w:val="Normal"/>
    <w:rsid w:val="008506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06FF"/>
    <w:pPr>
      <w:spacing w:before="60" w:after="60"/>
    </w:pPr>
  </w:style>
  <w:style w:type="paragraph" w:styleId="ListContinue">
    <w:name w:val="List Continue"/>
    <w:basedOn w:val="List"/>
    <w:rsid w:val="008506FF"/>
    <w:pPr>
      <w:ind w:firstLine="0"/>
    </w:pPr>
  </w:style>
  <w:style w:type="paragraph" w:customStyle="1" w:styleId="ListNote">
    <w:name w:val="List Note"/>
    <w:basedOn w:val="List"/>
    <w:rsid w:val="008506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06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06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06FF"/>
    <w:rPr>
      <w:rFonts w:ascii="Courier New" w:hAnsi="Courier New"/>
    </w:rPr>
  </w:style>
  <w:style w:type="paragraph" w:customStyle="1" w:styleId="NoteBullet">
    <w:name w:val="Note Bullet"/>
    <w:basedOn w:val="Note"/>
    <w:rsid w:val="008506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06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06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06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06F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06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06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06FF"/>
    <w:rPr>
      <w:b/>
      <w:smallCaps/>
    </w:rPr>
  </w:style>
  <w:style w:type="paragraph" w:customStyle="1" w:styleId="TableListNumber">
    <w:name w:val="Table List Number"/>
    <w:basedOn w:val="ListNumber"/>
    <w:rsid w:val="008506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06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06FF"/>
    <w:pPr>
      <w:numPr>
        <w:numId w:val="10"/>
      </w:numPr>
    </w:pPr>
  </w:style>
  <w:style w:type="paragraph" w:customStyle="1" w:styleId="ListAlpha2">
    <w:name w:val="List Alpha 2"/>
    <w:basedOn w:val="List2"/>
    <w:rsid w:val="008506FF"/>
    <w:pPr>
      <w:numPr>
        <w:numId w:val="9"/>
      </w:numPr>
    </w:pPr>
  </w:style>
  <w:style w:type="paragraph" w:styleId="List2">
    <w:name w:val="List 2"/>
    <w:basedOn w:val="BodyText"/>
    <w:rsid w:val="008506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06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06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06F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06F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06FF"/>
    <w:pPr>
      <w:numPr>
        <w:numId w:val="5"/>
      </w:numPr>
    </w:pPr>
  </w:style>
  <w:style w:type="paragraph" w:styleId="ListContinue2">
    <w:name w:val="List Continue 2"/>
    <w:basedOn w:val="List2"/>
    <w:rsid w:val="008506FF"/>
    <w:pPr>
      <w:ind w:firstLine="0"/>
    </w:pPr>
  </w:style>
  <w:style w:type="paragraph" w:styleId="ListContinue3">
    <w:name w:val="List Continue 3"/>
    <w:basedOn w:val="List3"/>
    <w:rsid w:val="008506FF"/>
    <w:pPr>
      <w:ind w:left="1021" w:firstLine="0"/>
    </w:pPr>
  </w:style>
  <w:style w:type="paragraph" w:styleId="ListContinue4">
    <w:name w:val="List Continue 4"/>
    <w:basedOn w:val="List4"/>
    <w:rsid w:val="008506FF"/>
    <w:pPr>
      <w:ind w:firstLine="0"/>
    </w:pPr>
  </w:style>
  <w:style w:type="paragraph" w:styleId="ListContinue5">
    <w:name w:val="List Continue 5"/>
    <w:basedOn w:val="List5"/>
    <w:rsid w:val="008506FF"/>
    <w:pPr>
      <w:ind w:firstLine="0"/>
    </w:pPr>
  </w:style>
  <w:style w:type="paragraph" w:styleId="ListNumber3">
    <w:name w:val="List Number 3"/>
    <w:basedOn w:val="List3"/>
    <w:rsid w:val="008506FF"/>
    <w:pPr>
      <w:numPr>
        <w:numId w:val="6"/>
      </w:numPr>
    </w:pPr>
  </w:style>
  <w:style w:type="paragraph" w:styleId="ListNumber4">
    <w:name w:val="List Number 4"/>
    <w:basedOn w:val="List4"/>
    <w:rsid w:val="008506FF"/>
    <w:pPr>
      <w:numPr>
        <w:numId w:val="7"/>
      </w:numPr>
    </w:pPr>
  </w:style>
  <w:style w:type="paragraph" w:styleId="ListNumber5">
    <w:name w:val="List Number 5"/>
    <w:basedOn w:val="List5"/>
    <w:rsid w:val="008506FF"/>
    <w:pPr>
      <w:numPr>
        <w:numId w:val="8"/>
      </w:numPr>
    </w:pPr>
  </w:style>
  <w:style w:type="paragraph" w:styleId="BlockText">
    <w:name w:val="Block Text"/>
    <w:basedOn w:val="Normal"/>
    <w:rsid w:val="008506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06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06FF"/>
    <w:rPr>
      <w:sz w:val="16"/>
      <w:vertAlign w:val="superscript"/>
    </w:rPr>
  </w:style>
  <w:style w:type="character" w:customStyle="1" w:styleId="Symbols">
    <w:name w:val="Symbols"/>
    <w:basedOn w:val="DefaultParagraphFont"/>
    <w:rsid w:val="008506FF"/>
    <w:rPr>
      <w:rFonts w:ascii="Symbol" w:hAnsi="Symbol"/>
    </w:rPr>
  </w:style>
  <w:style w:type="character" w:customStyle="1" w:styleId="MenuOptions">
    <w:name w:val="Menu Options"/>
    <w:basedOn w:val="DefaultParagraphFont"/>
    <w:rsid w:val="008506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06FF"/>
    <w:rPr>
      <w:b/>
    </w:rPr>
  </w:style>
  <w:style w:type="character" w:customStyle="1" w:styleId="Underlined">
    <w:name w:val="Underlined"/>
    <w:basedOn w:val="DefaultParagraphFont"/>
    <w:rsid w:val="008506FF"/>
    <w:rPr>
      <w:u w:val="single"/>
    </w:rPr>
  </w:style>
  <w:style w:type="paragraph" w:customStyle="1" w:styleId="TableBodyTextRight">
    <w:name w:val="Table Body Text Right"/>
    <w:basedOn w:val="TableBodyText"/>
    <w:rsid w:val="008506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06FF"/>
    <w:rPr>
      <w:sz w:val="18"/>
    </w:rPr>
  </w:style>
  <w:style w:type="paragraph" w:customStyle="1" w:styleId="BodySmallRight">
    <w:name w:val="Body Small Right"/>
    <w:basedOn w:val="BodyTextRight"/>
    <w:rsid w:val="008506FF"/>
    <w:rPr>
      <w:sz w:val="18"/>
      <w:szCs w:val="18"/>
    </w:rPr>
  </w:style>
  <w:style w:type="paragraph" w:customStyle="1" w:styleId="MarginEdition">
    <w:name w:val="Margin Edition"/>
    <w:basedOn w:val="MarginNote"/>
    <w:rsid w:val="008506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06FF"/>
    <w:rPr>
      <w:sz w:val="2"/>
      <w:szCs w:val="2"/>
    </w:rPr>
  </w:style>
  <w:style w:type="character" w:customStyle="1" w:styleId="Small">
    <w:name w:val="Small"/>
    <w:basedOn w:val="DefaultParagraphFont"/>
    <w:rsid w:val="008506FF"/>
    <w:rPr>
      <w:sz w:val="16"/>
    </w:rPr>
  </w:style>
  <w:style w:type="paragraph" w:customStyle="1" w:styleId="WideTable">
    <w:name w:val="Wide Table"/>
    <w:basedOn w:val="Normal"/>
    <w:rsid w:val="008506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06FF"/>
  </w:style>
  <w:style w:type="paragraph" w:styleId="Quote">
    <w:name w:val="Quote"/>
    <w:basedOn w:val="Heading1"/>
    <w:link w:val="QuoteChar"/>
    <w:qFormat/>
    <w:rsid w:val="008506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06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06FF"/>
    <w:pPr>
      <w:pageBreakBefore/>
    </w:pPr>
  </w:style>
  <w:style w:type="paragraph" w:customStyle="1" w:styleId="Border">
    <w:name w:val="Border"/>
    <w:basedOn w:val="Normal"/>
    <w:qFormat/>
    <w:rsid w:val="008506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06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6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6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06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06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06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06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06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06FF"/>
    <w:rPr>
      <w:u w:val="single"/>
    </w:rPr>
  </w:style>
  <w:style w:type="character" w:customStyle="1" w:styleId="BoldandItalics">
    <w:name w:val="Bold and Italics"/>
    <w:qFormat/>
    <w:rsid w:val="008506FF"/>
    <w:rPr>
      <w:b/>
      <w:i/>
      <w:u w:val="none"/>
    </w:rPr>
  </w:style>
  <w:style w:type="paragraph" w:styleId="BalloonText">
    <w:name w:val="Balloon Text"/>
    <w:basedOn w:val="Normal"/>
    <w:link w:val="BalloonTextChar"/>
    <w:rsid w:val="008506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06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06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06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06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06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06FF"/>
    <w:pPr>
      <w:spacing w:before="0" w:after="0"/>
    </w:pPr>
  </w:style>
  <w:style w:type="paragraph" w:customStyle="1" w:styleId="BodyTextBold">
    <w:name w:val="Body Text Bold"/>
    <w:basedOn w:val="BodyText"/>
    <w:qFormat/>
    <w:rsid w:val="008506FF"/>
    <w:rPr>
      <w:b/>
    </w:rPr>
  </w:style>
  <w:style w:type="character" w:styleId="Hyperlink">
    <w:name w:val="Hyperlink"/>
    <w:basedOn w:val="DefaultParagraphFont"/>
    <w:uiPriority w:val="99"/>
    <w:unhideWhenUsed/>
    <w:rsid w:val="00D550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3773</Characters>
  <Application>Microsoft Office Word</Application>
  <DocSecurity>0</DocSecurity>
  <Lines>117</Lines>
  <Paragraphs>103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SIRCPPA001 Assist customers with vitamins, minerals and supplements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2021-11-10T06:29:00Z</dcterms:modified>
</cp:coreProperties>
</file>