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7BF0" w:rsidP="00537B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SIRCHCS005 Provide Australian Needle and Syringe Program services</w:t>
      </w:r>
      <w:r>
        <w:fldChar w:fldCharType="end"/>
      </w:r>
    </w:p>
    <w:p w:rsidR="00537BF0" w:rsidP="00537BF0">
      <w:pPr>
        <w:pStyle w:val="Version"/>
        <w:sectPr w:rsidSect="00501B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1B08" w:rsidP="00501B08">
      <w:pPr>
        <w:pStyle w:val="SuperHeading"/>
      </w:pPr>
      <w:r w:rsidRPr="00501B08">
        <w:t>Assessment Requirements for SIRCHCS005 Provide Australian Needle and Syringe Program services</w:t>
      </w:r>
    </w:p>
    <w:p w:rsidR="00000000" w:rsidRPr="00501B08" w:rsidP="00501B08">
      <w:pPr>
        <w:pStyle w:val="Heading1"/>
      </w:pPr>
      <w:bookmarkStart w:id="1" w:name="O_793316"/>
      <w:bookmarkEnd w:id="1"/>
      <w:r w:rsidRPr="00501B08">
        <w:t>Modification History</w:t>
      </w:r>
    </w:p>
    <w:p w:rsidR="00000000" w:rsidRPr="00501B08" w:rsidP="00537BF0">
      <w:pPr>
        <w:pStyle w:val="BodyText"/>
      </w:pPr>
      <w:r w:rsidRPr="00501B08">
        <w:t>Not applicable.</w:t>
      </w:r>
    </w:p>
    <w:p w:rsidR="00000000" w:rsidRPr="00501B08" w:rsidP="00501B08">
      <w:pPr>
        <w:pStyle w:val="Heading1"/>
      </w:pPr>
      <w:bookmarkStart w:id="2" w:name="O_793317"/>
      <w:bookmarkEnd w:id="2"/>
      <w:r w:rsidRPr="00501B08">
        <w:t>Performance Evidence</w:t>
      </w:r>
    </w:p>
    <w:p w:rsidR="00000000" w:rsidRPr="00501B08" w:rsidP="00537BF0">
      <w:pPr>
        <w:pStyle w:val="BodyText"/>
      </w:pPr>
      <w:r w:rsidRPr="00501B08">
        <w:t>Evidence of the ability to complete tasks outlined in elements and performance criteria of this unit in the context of the job role, and:</w:t>
      </w:r>
    </w:p>
    <w:p w:rsidR="00000000" w:rsidRPr="00501B08" w:rsidP="00501B08">
      <w:pPr>
        <w:pStyle w:val="ListBullet"/>
      </w:pPr>
      <w:r w:rsidRPr="00501B08">
        <w:t>provide Australian Needle and Syringe Program (NSP) services to three different customers, and provide information to</w:t>
      </w:r>
      <w:r w:rsidRPr="00501B08">
        <w:t xml:space="preserve"> each on:</w:t>
      </w:r>
    </w:p>
    <w:p w:rsidR="00000000" w:rsidRPr="00501B08" w:rsidP="00501B08">
      <w:pPr>
        <w:pStyle w:val="ListBullet2"/>
      </w:pPr>
      <w:r w:rsidRPr="00501B08">
        <w:t>content and use of ready-made equipment packs</w:t>
      </w:r>
    </w:p>
    <w:p w:rsidR="00000000" w:rsidRPr="00501B08" w:rsidP="00501B08">
      <w:pPr>
        <w:pStyle w:val="ListBullet2"/>
      </w:pPr>
      <w:r w:rsidRPr="00501B08">
        <w:t>how to use sharps disposal containers</w:t>
      </w:r>
    </w:p>
    <w:p w:rsidR="00000000" w:rsidRPr="00501B08" w:rsidP="00501B08">
      <w:pPr>
        <w:pStyle w:val="ListBullet2"/>
      </w:pPr>
      <w:r w:rsidRPr="00501B08">
        <w:t>statistics collected by the NSP</w:t>
      </w:r>
    </w:p>
    <w:p w:rsidR="00000000" w:rsidRPr="00501B08" w:rsidP="00501B08">
      <w:pPr>
        <w:pStyle w:val="ListBullet2"/>
      </w:pPr>
      <w:r w:rsidRPr="00501B08">
        <w:t>self-referral alcohol and drug support agencies</w:t>
      </w:r>
    </w:p>
    <w:p w:rsidR="00000000" w:rsidRPr="00501B08" w:rsidP="00501B08">
      <w:pPr>
        <w:pStyle w:val="ListBullet"/>
      </w:pPr>
      <w:r w:rsidRPr="00501B08">
        <w:t xml:space="preserve">demonstrate the correct procedures for the return of sharps disposal containers </w:t>
      </w:r>
      <w:r w:rsidRPr="00501B08">
        <w:t xml:space="preserve">and lodgement in pharmacy yellow sharps bins </w:t>
      </w:r>
    </w:p>
    <w:p w:rsidR="00000000" w:rsidRPr="00501B08" w:rsidP="00501B08">
      <w:pPr>
        <w:pStyle w:val="ListBullet"/>
      </w:pPr>
      <w:r w:rsidRPr="00501B08">
        <w:t>collect customer and other NSP statistics and complete one report.</w:t>
      </w:r>
    </w:p>
    <w:p w:rsidR="00000000" w:rsidRPr="00501B08" w:rsidP="00501B08">
      <w:pPr>
        <w:pStyle w:val="AllowPageBreak"/>
      </w:pPr>
    </w:p>
    <w:p w:rsidR="00000000" w:rsidRPr="00501B08" w:rsidP="00501B08">
      <w:pPr>
        <w:pStyle w:val="Heading1"/>
      </w:pPr>
      <w:bookmarkStart w:id="3" w:name="O_793318"/>
      <w:bookmarkEnd w:id="3"/>
      <w:r w:rsidRPr="00501B08">
        <w:t>Knowledge Evidence</w:t>
      </w:r>
    </w:p>
    <w:p w:rsidR="00000000" w:rsidRPr="00501B08" w:rsidP="00537BF0">
      <w:pPr>
        <w:pStyle w:val="BodyText"/>
      </w:pPr>
      <w:r w:rsidRPr="00501B08">
        <w:t>Demonstrated knowledge required to comple</w:t>
      </w:r>
      <w:r w:rsidRPr="00501B08">
        <w:t>te the tasks outlined in elements and performance criteria of this unit:</w:t>
      </w:r>
    </w:p>
    <w:p w:rsidR="00000000" w:rsidRPr="00501B08" w:rsidP="00501B08">
      <w:pPr>
        <w:pStyle w:val="ListBullet"/>
      </w:pPr>
      <w:r w:rsidRPr="00501B08">
        <w:t>public health benefits of needle and syringe programs</w:t>
      </w:r>
    </w:p>
    <w:p w:rsidR="00000000" w:rsidRPr="00501B08" w:rsidP="00501B08">
      <w:pPr>
        <w:pStyle w:val="ListBullet"/>
      </w:pPr>
      <w:r w:rsidRPr="00501B08">
        <w:t>operational guidelines of the NSP program and instructions for collecting and reporting NSP statistics</w:t>
      </w:r>
    </w:p>
    <w:p w:rsidR="00000000" w:rsidRPr="00501B08" w:rsidP="00501B08">
      <w:pPr>
        <w:pStyle w:val="ListBullet"/>
      </w:pPr>
      <w:r w:rsidRPr="00501B08">
        <w:t>content and use of ready-</w:t>
      </w:r>
      <w:r w:rsidRPr="00501B08">
        <w:t>made equipment packs</w:t>
      </w:r>
    </w:p>
    <w:p w:rsidR="00000000" w:rsidRPr="00501B08" w:rsidP="00501B08">
      <w:pPr>
        <w:pStyle w:val="ListBullet"/>
      </w:pPr>
      <w:r w:rsidRPr="00501B08">
        <w:t>safe and hygienic practices for handling returned sharps disposal containers</w:t>
      </w:r>
    </w:p>
    <w:p w:rsidR="00000000" w:rsidRPr="00501B08" w:rsidP="00501B08">
      <w:pPr>
        <w:pStyle w:val="ListBullet"/>
      </w:pPr>
      <w:r w:rsidRPr="00501B08">
        <w:t>sources of information on self-referral alcohol and drug support agencies</w:t>
      </w:r>
    </w:p>
    <w:p w:rsidR="00000000" w:rsidRPr="00501B08" w:rsidP="00501B08">
      <w:pPr>
        <w:pStyle w:val="ListBullet"/>
      </w:pPr>
      <w:r w:rsidRPr="00501B08">
        <w:t>role boundaries and responsibilities of pharmacy assistants for providing NSP progra</w:t>
      </w:r>
      <w:r w:rsidRPr="00501B08">
        <w:t>m services, and circumstances which require and trigger referral to a pharmacist</w:t>
      </w:r>
    </w:p>
    <w:p w:rsidR="00000000" w:rsidRPr="00501B08" w:rsidP="00501B08">
      <w:pPr>
        <w:pStyle w:val="ListBullet"/>
      </w:pPr>
      <w:r w:rsidRPr="00501B08">
        <w:t>organisational procedures for providing NSP services:</w:t>
      </w:r>
    </w:p>
    <w:p w:rsidR="00000000" w:rsidRPr="00501B08" w:rsidP="00501B08">
      <w:pPr>
        <w:pStyle w:val="ListBullet2"/>
      </w:pPr>
      <w:r w:rsidRPr="00501B08">
        <w:t>questions that must be asked to collect information about customer needs</w:t>
      </w:r>
    </w:p>
    <w:p w:rsidR="00000000" w:rsidRPr="00501B08" w:rsidP="00501B08">
      <w:pPr>
        <w:pStyle w:val="ListBullet2"/>
      </w:pPr>
      <w:r w:rsidRPr="00501B08">
        <w:t>collecting and supplying information to an agen</w:t>
      </w:r>
      <w:r w:rsidRPr="00501B08">
        <w:t>t acting on behalf of a customer</w:t>
      </w:r>
    </w:p>
    <w:p w:rsidR="00000000" w:rsidRPr="00501B08" w:rsidP="00501B08">
      <w:pPr>
        <w:pStyle w:val="ListBullet2"/>
      </w:pPr>
      <w:r w:rsidRPr="00501B08">
        <w:t>identifying and acting on triggers for referral to a pharmacist</w:t>
      </w:r>
    </w:p>
    <w:p w:rsidR="00000000" w:rsidRPr="00501B08" w:rsidP="00501B08">
      <w:pPr>
        <w:pStyle w:val="ListBullet2"/>
      </w:pPr>
      <w:r w:rsidRPr="00501B08">
        <w:t>maintaining privacy and confidentiality of customer information</w:t>
      </w:r>
    </w:p>
    <w:p w:rsidR="00000000" w:rsidRPr="00501B08" w:rsidP="00501B08">
      <w:pPr>
        <w:pStyle w:val="ListBullet2"/>
      </w:pPr>
      <w:r w:rsidRPr="00501B08">
        <w:t>collecting, recording and reporting NSP statistics</w:t>
      </w:r>
    </w:p>
    <w:p w:rsidR="00000000" w:rsidRPr="00501B08" w:rsidP="00501B08">
      <w:pPr>
        <w:pStyle w:val="ListBullet2"/>
      </w:pPr>
      <w:r w:rsidRPr="00501B08">
        <w:t>safe handling and disposal of sharps containers.</w:t>
      </w:r>
    </w:p>
    <w:p w:rsidR="00000000" w:rsidRPr="00501B08" w:rsidP="00501B08">
      <w:pPr>
        <w:pStyle w:val="AllowPageBreak"/>
      </w:pPr>
    </w:p>
    <w:p w:rsidR="00000000" w:rsidRPr="00501B08" w:rsidP="00501B08">
      <w:pPr>
        <w:pStyle w:val="Heading1"/>
      </w:pPr>
      <w:bookmarkStart w:id="4" w:name="O_793319"/>
      <w:bookmarkEnd w:id="4"/>
      <w:r w:rsidRPr="00501B08">
        <w:t>Assessment Conditions</w:t>
      </w:r>
    </w:p>
    <w:p w:rsidR="00000000" w:rsidRPr="00501B08" w:rsidP="00537BF0">
      <w:pPr>
        <w:pStyle w:val="BodyText"/>
      </w:pPr>
      <w:r w:rsidRPr="00501B08">
        <w:t>Skills must be demonstrated in a pharmacy with designated front of pharmacy areas. This can be:</w:t>
      </w:r>
    </w:p>
    <w:p w:rsidR="00000000" w:rsidRPr="00501B08" w:rsidP="00501B08">
      <w:pPr>
        <w:pStyle w:val="ListBullet"/>
      </w:pPr>
      <w:r w:rsidRPr="00501B08">
        <w:t>an industry workplace</w:t>
      </w:r>
    </w:p>
    <w:p w:rsidR="00000000" w:rsidRPr="00501B08" w:rsidP="00501B08">
      <w:pPr>
        <w:pStyle w:val="ListBullet"/>
      </w:pPr>
      <w:r w:rsidRPr="00501B08">
        <w:t>a simulated industry environment.</w:t>
      </w:r>
    </w:p>
    <w:p w:rsidR="00000000" w:rsidRPr="00501B08" w:rsidP="00501B08">
      <w:pPr>
        <w:pStyle w:val="BodyText"/>
      </w:pPr>
    </w:p>
    <w:p w:rsidR="00000000" w:rsidRPr="00501B08" w:rsidP="00537BF0">
      <w:pPr>
        <w:pStyle w:val="BodyText"/>
      </w:pPr>
      <w:r w:rsidRPr="00501B08">
        <w:t>Assessment mus</w:t>
      </w:r>
      <w:r w:rsidRPr="00501B08">
        <w:t>t ensure use of:</w:t>
      </w:r>
    </w:p>
    <w:p w:rsidR="00000000" w:rsidRPr="00501B08" w:rsidP="00501B08">
      <w:pPr>
        <w:pStyle w:val="ListBullet"/>
      </w:pPr>
      <w:r w:rsidRPr="00501B08">
        <w:t>ready-made NSP equipment packs containing:</w:t>
      </w:r>
    </w:p>
    <w:p w:rsidR="00000000" w:rsidRPr="00501B08" w:rsidP="00501B08">
      <w:pPr>
        <w:pStyle w:val="ListBullet2"/>
      </w:pPr>
      <w:r w:rsidRPr="00501B08">
        <w:t>syringes</w:t>
      </w:r>
    </w:p>
    <w:p w:rsidR="00000000" w:rsidRPr="00501B08" w:rsidP="00501B08">
      <w:pPr>
        <w:pStyle w:val="ListBullet2"/>
      </w:pPr>
      <w:r w:rsidRPr="00501B08">
        <w:t>swabs</w:t>
      </w:r>
    </w:p>
    <w:p w:rsidR="00000000" w:rsidRPr="00501B08" w:rsidP="00501B08">
      <w:pPr>
        <w:pStyle w:val="ListBullet2"/>
      </w:pPr>
      <w:r w:rsidRPr="00501B08">
        <w:t>filters</w:t>
      </w:r>
    </w:p>
    <w:p w:rsidR="00000000" w:rsidRPr="00501B08" w:rsidP="00501B08">
      <w:pPr>
        <w:pStyle w:val="ListBullet2"/>
      </w:pPr>
      <w:r w:rsidRPr="00501B08">
        <w:t>a sharps disposal container</w:t>
      </w:r>
    </w:p>
    <w:p w:rsidR="00000000" w:rsidRPr="00501B08" w:rsidP="00501B08">
      <w:pPr>
        <w:pStyle w:val="ListBullet"/>
      </w:pPr>
      <w:r w:rsidRPr="00501B08">
        <w:t>sealed sharps disposal containers</w:t>
      </w:r>
    </w:p>
    <w:p w:rsidR="00000000" w:rsidRPr="00501B08" w:rsidP="00501B08">
      <w:pPr>
        <w:pStyle w:val="ListBullet"/>
      </w:pPr>
      <w:r w:rsidRPr="00501B08">
        <w:t>large pharmacy yellow sharps bin</w:t>
      </w:r>
    </w:p>
    <w:p w:rsidR="00000000" w:rsidRPr="00501B08" w:rsidP="00501B08">
      <w:pPr>
        <w:pStyle w:val="ListBullet"/>
      </w:pPr>
      <w:r w:rsidRPr="00501B08">
        <w:t>personal protective equipment used to handle sharps disposal containers</w:t>
      </w:r>
    </w:p>
    <w:p w:rsidR="00000000" w:rsidRPr="00501B08" w:rsidP="00501B08">
      <w:pPr>
        <w:pStyle w:val="ListBullet"/>
      </w:pPr>
      <w:r w:rsidRPr="00501B08">
        <w:t>operational guidelines of the NSP program</w:t>
      </w:r>
    </w:p>
    <w:p w:rsidR="00000000" w:rsidRPr="00501B08" w:rsidP="00501B08">
      <w:pPr>
        <w:pStyle w:val="ListBullet"/>
      </w:pPr>
      <w:r w:rsidRPr="00501B08">
        <w:t>documents used to record and report NSP statistics</w:t>
      </w:r>
    </w:p>
    <w:p w:rsidR="00000000" w:rsidRPr="00501B08" w:rsidP="00501B08">
      <w:pPr>
        <w:pStyle w:val="ListBullet"/>
      </w:pPr>
      <w:r w:rsidRPr="00501B08">
        <w:t>brochures and leaflets providing information on self-referral alcohol and drug support agencies</w:t>
      </w:r>
    </w:p>
    <w:p w:rsidR="00000000" w:rsidRPr="00501B08" w:rsidP="00501B08">
      <w:pPr>
        <w:pStyle w:val="ListBullet"/>
      </w:pPr>
      <w:r w:rsidRPr="00501B08">
        <w:t>organisational procedures for providing NSP services</w:t>
      </w:r>
    </w:p>
    <w:p w:rsidR="00000000" w:rsidRPr="00501B08" w:rsidP="00501B08">
      <w:pPr>
        <w:pStyle w:val="ListBullet"/>
      </w:pPr>
      <w:r w:rsidRPr="00501B08">
        <w:t>customers with</w:t>
      </w:r>
      <w:r w:rsidRPr="00501B08">
        <w:t xml:space="preserve"> whom the individual can interact; these can be:</w:t>
      </w:r>
    </w:p>
    <w:p w:rsidR="00000000" w:rsidRPr="00501B08" w:rsidP="00501B08">
      <w:pPr>
        <w:pStyle w:val="ListBullet2"/>
      </w:pPr>
      <w:r w:rsidRPr="00501B08">
        <w:t>customers in an industry workplace who are served by the individual during the assessment process; or</w:t>
      </w:r>
    </w:p>
    <w:p w:rsidR="00000000" w:rsidRPr="00501B08" w:rsidP="00501B08">
      <w:pPr>
        <w:pStyle w:val="ListBullet2"/>
      </w:pPr>
      <w:r w:rsidRPr="00501B08">
        <w:t>individuals who participate in role plays or simulated activities, set up for the purpose of assessment,</w:t>
      </w:r>
      <w:r w:rsidRPr="00501B08">
        <w:t xml:space="preserve"> in a simulated industry environment operated within a training organisation.</w:t>
      </w:r>
    </w:p>
    <w:p w:rsidR="00000000" w:rsidRPr="00501B08" w:rsidP="00501B08">
      <w:pPr>
        <w:pStyle w:val="BodyText"/>
      </w:pPr>
    </w:p>
    <w:p w:rsidR="00000000" w:rsidRPr="00501B08" w:rsidP="00537BF0">
      <w:pPr>
        <w:pStyle w:val="BodyText"/>
      </w:pPr>
      <w:r w:rsidRPr="00501B08">
        <w:t>Assessors must satisfy the Standards for Registered Training Organisation’s requirements for assessors, and:</w:t>
      </w:r>
    </w:p>
    <w:p w:rsidR="00000000" w:rsidRPr="00501B08" w:rsidP="00501B08">
      <w:pPr>
        <w:pStyle w:val="ListBullet"/>
      </w:pPr>
      <w:r w:rsidRPr="00501B08">
        <w:t>have worked in the pharmacy sector for at least two years.</w:t>
      </w:r>
    </w:p>
    <w:p w:rsidR="00000000" w:rsidRPr="00501B08" w:rsidP="00501B08">
      <w:pPr>
        <w:pStyle w:val="AllowPageBreak"/>
      </w:pPr>
    </w:p>
    <w:p w:rsidR="00000000" w:rsidRPr="00501B08" w:rsidP="00501B08">
      <w:pPr>
        <w:pStyle w:val="Heading1"/>
      </w:pPr>
      <w:bookmarkStart w:id="5" w:name="O_793322"/>
      <w:bookmarkEnd w:id="5"/>
      <w:r w:rsidRPr="00501B08">
        <w:t>Links</w:t>
      </w:r>
    </w:p>
    <w:p w:rsidR="00000000" w:rsidRPr="00501B08" w:rsidP="00537BF0">
      <w:pPr>
        <w:pStyle w:val="BodyText"/>
      </w:pPr>
      <w:r w:rsidRPr="00501B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E31C7C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501B08" w:rsidP="00501B08"/>
    <w:sectPr w:rsidSect="00501B0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B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B08" w:rsidRPr="00537BF0" w:rsidP="00537B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B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BF0" w:rsidP="00501B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37BF0" w:rsidP="00501B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37BF0" w:rsidP="00501B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B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B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1B08" w:rsidRPr="00537BF0" w:rsidP="00537B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B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BF0" w:rsidRPr="002D2AF8" w:rsidP="00501B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SIRCHCS005 Provide Australian Needle and Syringe Program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537BF0" w:rsidP="00501B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3DA0F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0BE9A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2A8D5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1B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1B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1B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1B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1B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1B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1B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1B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1B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1B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1B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1B08"/>
  </w:style>
  <w:style w:type="character" w:customStyle="1" w:styleId="Heading1Char">
    <w:name w:val="Heading 1 Char"/>
    <w:basedOn w:val="DefaultParagraphFont"/>
    <w:link w:val="Heading1"/>
    <w:rsid w:val="00501B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1B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1B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1B0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01B0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01B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1B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1B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1B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1B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1B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1B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1B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1B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1B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1B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1B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1B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1B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1B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1B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1B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1B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1B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1B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1B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1B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01B08"/>
    <w:rPr>
      <w:b/>
      <w:spacing w:val="0"/>
    </w:rPr>
  </w:style>
  <w:style w:type="paragraph" w:customStyle="1" w:styleId="SuperTitle">
    <w:name w:val="SuperTitle"/>
    <w:basedOn w:val="Title"/>
    <w:rsid w:val="00501B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1B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1B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01B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1B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1B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1B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1B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1B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1B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1B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1B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1B08"/>
    <w:rPr>
      <w:i/>
    </w:rPr>
  </w:style>
  <w:style w:type="paragraph" w:styleId="Caption">
    <w:name w:val="caption"/>
    <w:basedOn w:val="BodyText"/>
    <w:next w:val="Normal"/>
    <w:qFormat/>
    <w:rsid w:val="00501B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1B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1B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1B08"/>
  </w:style>
  <w:style w:type="paragraph" w:styleId="TableofFigures">
    <w:name w:val="table of figures"/>
    <w:basedOn w:val="Normal"/>
    <w:next w:val="Normal"/>
    <w:semiHidden/>
    <w:rsid w:val="00501B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1B0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01B08"/>
    <w:rPr>
      <w:rFonts w:ascii="Wingdings" w:hAnsi="Wingdings"/>
    </w:rPr>
  </w:style>
  <w:style w:type="paragraph" w:customStyle="1" w:styleId="TableHeading">
    <w:name w:val="Table Heading"/>
    <w:basedOn w:val="HeadingBase"/>
    <w:rsid w:val="00501B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1B08"/>
    <w:rPr>
      <w:color w:val="0033CC"/>
      <w:u w:val="none"/>
    </w:rPr>
  </w:style>
  <w:style w:type="paragraph" w:customStyle="1" w:styleId="BodyTextRight">
    <w:name w:val="Body Text Right"/>
    <w:basedOn w:val="BodyText"/>
    <w:rsid w:val="00501B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1B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1B0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1B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1B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1B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1B08"/>
    <w:rPr>
      <w:sz w:val="32"/>
    </w:rPr>
  </w:style>
  <w:style w:type="paragraph" w:customStyle="1" w:styleId="HeadingProcedure">
    <w:name w:val="Heading Procedure"/>
    <w:basedOn w:val="HeadingBase"/>
    <w:next w:val="Normal"/>
    <w:rsid w:val="00501B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1B08"/>
    <w:pPr>
      <w:spacing w:before="60" w:after="60"/>
    </w:pPr>
  </w:style>
  <w:style w:type="paragraph" w:styleId="ListContinue">
    <w:name w:val="List Continue"/>
    <w:basedOn w:val="List"/>
    <w:rsid w:val="00501B08"/>
    <w:pPr>
      <w:ind w:firstLine="0"/>
    </w:pPr>
  </w:style>
  <w:style w:type="paragraph" w:customStyle="1" w:styleId="ListNote">
    <w:name w:val="List Note"/>
    <w:basedOn w:val="List"/>
    <w:rsid w:val="00501B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1B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1B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1B08"/>
    <w:rPr>
      <w:rFonts w:ascii="Courier New" w:hAnsi="Courier New"/>
    </w:rPr>
  </w:style>
  <w:style w:type="paragraph" w:customStyle="1" w:styleId="NoteBullet">
    <w:name w:val="Note Bullet"/>
    <w:basedOn w:val="Note"/>
    <w:rsid w:val="00501B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1B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1B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1B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1B0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01B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1B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1B08"/>
    <w:rPr>
      <w:b/>
      <w:smallCaps/>
    </w:rPr>
  </w:style>
  <w:style w:type="paragraph" w:customStyle="1" w:styleId="TableListNumber">
    <w:name w:val="Table List Number"/>
    <w:basedOn w:val="ListNumber"/>
    <w:rsid w:val="00501B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1B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1B08"/>
    <w:pPr>
      <w:numPr>
        <w:numId w:val="9"/>
      </w:numPr>
    </w:pPr>
  </w:style>
  <w:style w:type="paragraph" w:customStyle="1" w:styleId="ListAlpha2">
    <w:name w:val="List Alpha 2"/>
    <w:basedOn w:val="List2"/>
    <w:rsid w:val="00501B08"/>
    <w:pPr>
      <w:numPr>
        <w:numId w:val="8"/>
      </w:numPr>
    </w:pPr>
  </w:style>
  <w:style w:type="paragraph" w:styleId="List2">
    <w:name w:val="List 2"/>
    <w:basedOn w:val="BodyText"/>
    <w:rsid w:val="00501B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1B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1B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1B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1B0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1B0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01B08"/>
    <w:pPr>
      <w:numPr>
        <w:numId w:val="4"/>
      </w:numPr>
    </w:pPr>
  </w:style>
  <w:style w:type="paragraph" w:styleId="ListContinue2">
    <w:name w:val="List Continue 2"/>
    <w:basedOn w:val="List2"/>
    <w:rsid w:val="00501B08"/>
    <w:pPr>
      <w:ind w:firstLine="0"/>
    </w:pPr>
  </w:style>
  <w:style w:type="paragraph" w:styleId="ListContinue3">
    <w:name w:val="List Continue 3"/>
    <w:basedOn w:val="List3"/>
    <w:rsid w:val="00501B08"/>
    <w:pPr>
      <w:ind w:left="1021" w:firstLine="0"/>
    </w:pPr>
  </w:style>
  <w:style w:type="paragraph" w:styleId="ListContinue4">
    <w:name w:val="List Continue 4"/>
    <w:basedOn w:val="List4"/>
    <w:rsid w:val="00501B08"/>
    <w:pPr>
      <w:ind w:firstLine="0"/>
    </w:pPr>
  </w:style>
  <w:style w:type="paragraph" w:styleId="ListContinue5">
    <w:name w:val="List Continue 5"/>
    <w:basedOn w:val="List5"/>
    <w:rsid w:val="00501B08"/>
    <w:pPr>
      <w:ind w:firstLine="0"/>
    </w:pPr>
  </w:style>
  <w:style w:type="paragraph" w:styleId="ListNumber3">
    <w:name w:val="List Number 3"/>
    <w:basedOn w:val="List3"/>
    <w:rsid w:val="00501B08"/>
    <w:pPr>
      <w:numPr>
        <w:numId w:val="5"/>
      </w:numPr>
    </w:pPr>
  </w:style>
  <w:style w:type="paragraph" w:styleId="ListNumber4">
    <w:name w:val="List Number 4"/>
    <w:basedOn w:val="List4"/>
    <w:rsid w:val="00501B08"/>
    <w:pPr>
      <w:numPr>
        <w:numId w:val="6"/>
      </w:numPr>
    </w:pPr>
  </w:style>
  <w:style w:type="paragraph" w:styleId="ListNumber5">
    <w:name w:val="List Number 5"/>
    <w:basedOn w:val="List5"/>
    <w:rsid w:val="00501B08"/>
    <w:pPr>
      <w:numPr>
        <w:numId w:val="7"/>
      </w:numPr>
    </w:pPr>
  </w:style>
  <w:style w:type="paragraph" w:styleId="BlockText">
    <w:name w:val="Block Text"/>
    <w:basedOn w:val="Normal"/>
    <w:rsid w:val="00501B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1B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1B08"/>
    <w:rPr>
      <w:sz w:val="16"/>
      <w:vertAlign w:val="superscript"/>
    </w:rPr>
  </w:style>
  <w:style w:type="character" w:customStyle="1" w:styleId="Symbols">
    <w:name w:val="Symbols"/>
    <w:basedOn w:val="DefaultParagraphFont"/>
    <w:rsid w:val="00501B08"/>
    <w:rPr>
      <w:rFonts w:ascii="Symbol" w:hAnsi="Symbol"/>
    </w:rPr>
  </w:style>
  <w:style w:type="character" w:customStyle="1" w:styleId="MenuOptions">
    <w:name w:val="Menu Options"/>
    <w:basedOn w:val="DefaultParagraphFont"/>
    <w:rsid w:val="00501B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1B08"/>
    <w:rPr>
      <w:b/>
    </w:rPr>
  </w:style>
  <w:style w:type="character" w:customStyle="1" w:styleId="Underlined">
    <w:name w:val="Underlined"/>
    <w:basedOn w:val="DefaultParagraphFont"/>
    <w:rsid w:val="00501B08"/>
    <w:rPr>
      <w:u w:val="single"/>
    </w:rPr>
  </w:style>
  <w:style w:type="paragraph" w:customStyle="1" w:styleId="TableBodyTextRight">
    <w:name w:val="Table Body Text Right"/>
    <w:basedOn w:val="TableBodyText"/>
    <w:rsid w:val="00501B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1B08"/>
    <w:rPr>
      <w:sz w:val="18"/>
    </w:rPr>
  </w:style>
  <w:style w:type="paragraph" w:customStyle="1" w:styleId="BodySmallRight">
    <w:name w:val="Body Small Right"/>
    <w:basedOn w:val="BodyTextRight"/>
    <w:rsid w:val="00501B08"/>
    <w:rPr>
      <w:sz w:val="18"/>
      <w:szCs w:val="18"/>
    </w:rPr>
  </w:style>
  <w:style w:type="paragraph" w:customStyle="1" w:styleId="MarginEdition">
    <w:name w:val="Margin Edition"/>
    <w:basedOn w:val="MarginNote"/>
    <w:rsid w:val="00501B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1B08"/>
    <w:rPr>
      <w:sz w:val="2"/>
      <w:szCs w:val="2"/>
    </w:rPr>
  </w:style>
  <w:style w:type="character" w:customStyle="1" w:styleId="Small">
    <w:name w:val="Small"/>
    <w:basedOn w:val="DefaultParagraphFont"/>
    <w:rsid w:val="00501B08"/>
    <w:rPr>
      <w:sz w:val="16"/>
    </w:rPr>
  </w:style>
  <w:style w:type="paragraph" w:customStyle="1" w:styleId="WideTable">
    <w:name w:val="Wide Table"/>
    <w:basedOn w:val="Normal"/>
    <w:rsid w:val="00501B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1B08"/>
  </w:style>
  <w:style w:type="paragraph" w:styleId="Quote">
    <w:name w:val="Quote"/>
    <w:basedOn w:val="Heading1"/>
    <w:link w:val="QuoteChar"/>
    <w:qFormat/>
    <w:rsid w:val="00501B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1B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1B08"/>
    <w:pPr>
      <w:pageBreakBefore/>
    </w:pPr>
  </w:style>
  <w:style w:type="paragraph" w:customStyle="1" w:styleId="Border">
    <w:name w:val="Border"/>
    <w:basedOn w:val="Normal"/>
    <w:qFormat/>
    <w:rsid w:val="00501B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1B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1B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1B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1B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1B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1B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1B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1B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1B08"/>
    <w:rPr>
      <w:u w:val="single"/>
    </w:rPr>
  </w:style>
  <w:style w:type="character" w:customStyle="1" w:styleId="BoldandItalics">
    <w:name w:val="Bold and Italics"/>
    <w:qFormat/>
    <w:rsid w:val="00501B08"/>
    <w:rPr>
      <w:b/>
      <w:i/>
      <w:u w:val="none"/>
    </w:rPr>
  </w:style>
  <w:style w:type="paragraph" w:styleId="BalloonText">
    <w:name w:val="Balloon Text"/>
    <w:basedOn w:val="Normal"/>
    <w:link w:val="BalloonTextChar"/>
    <w:rsid w:val="00501B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1B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1B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1B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1B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1B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1B08"/>
    <w:pPr>
      <w:spacing w:before="0" w:after="0"/>
    </w:pPr>
  </w:style>
  <w:style w:type="paragraph" w:customStyle="1" w:styleId="BodyTextBold">
    <w:name w:val="Body Text Bold"/>
    <w:basedOn w:val="BodyText"/>
    <w:qFormat/>
    <w:rsid w:val="00501B08"/>
    <w:rPr>
      <w:b/>
    </w:rPr>
  </w:style>
  <w:style w:type="character" w:styleId="Hyperlink">
    <w:name w:val="Hyperlink"/>
    <w:basedOn w:val="DefaultParagraphFont"/>
    <w:uiPriority w:val="99"/>
    <w:unhideWhenUsed/>
    <w:rsid w:val="00537B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470</Words>
  <Characters>3019</Characters>
  <Application>Microsoft Office Word</Application>
  <DocSecurity>0</DocSecurity>
  <Lines>79</Lines>
  <Paragraphs>63</Paragraphs>
  <ScaleCrop>false</ScaleCrop>
  <Company>Author-it Software Corporation Ltd.</Company>
  <LinksUpToDate>false</LinksUpToDate>
  <CharactersWithSpaces>3426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SIRCHCS005 Provide Australian Needle and Syringe Program services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2021-11-10T06:14:00Z</dcterms:created>
  <dcterms:modified xsi:type="dcterms:W3CDTF">2021-11-10T06:14:00Z</dcterms:modified>
</cp:coreProperties>
</file>