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C28" w:rsidP="00F71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SIRCHCS004 Test blood glucose and advise on equipment and services for diabetes management </w:t>
      </w:r>
      <w:r>
        <w:fldChar w:fldCharType="end"/>
      </w:r>
    </w:p>
    <w:p w:rsidR="00F71C28" w:rsidP="00F71C28">
      <w:pPr>
        <w:pStyle w:val="Version"/>
        <w:sectPr w:rsidSect="00BF5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3FB" w:rsidP="00BF53FB">
      <w:pPr>
        <w:pStyle w:val="SuperHeading"/>
      </w:pPr>
      <w:r w:rsidRPr="00BF53FB">
        <w:t xml:space="preserve">Assessment Requirements for SIRCHCS004 Test blood glucose and advise on equipment and services for diabetes management </w:t>
      </w:r>
    </w:p>
    <w:p w:rsidR="00000000" w:rsidRPr="00BF53FB" w:rsidP="00BF53FB">
      <w:pPr>
        <w:pStyle w:val="Heading1"/>
      </w:pPr>
      <w:bookmarkStart w:id="1" w:name="O_793297"/>
      <w:bookmarkEnd w:id="1"/>
      <w:r w:rsidRPr="00BF53FB">
        <w:t>Modification History</w:t>
      </w:r>
    </w:p>
    <w:p w:rsidR="00000000" w:rsidRPr="00BF53FB" w:rsidP="00F71C28">
      <w:pPr>
        <w:pStyle w:val="BodyText"/>
      </w:pPr>
      <w:r w:rsidRPr="00BF53FB">
        <w:t>Not applicable.</w:t>
      </w:r>
    </w:p>
    <w:p w:rsidR="00000000" w:rsidRPr="00BF53FB" w:rsidP="00BF53FB">
      <w:pPr>
        <w:pStyle w:val="Heading1"/>
      </w:pPr>
      <w:bookmarkStart w:id="2" w:name="O_793298"/>
      <w:bookmarkEnd w:id="2"/>
      <w:r w:rsidRPr="00BF53FB">
        <w:t>Performance Evidence</w:t>
      </w:r>
    </w:p>
    <w:p w:rsidR="00000000" w:rsidRPr="00BF53FB" w:rsidP="00F71C28">
      <w:pPr>
        <w:pStyle w:val="BodyText"/>
      </w:pPr>
      <w:r w:rsidRPr="00BF53FB">
        <w:t>Evidence of the ability to complete tasks outlined in elements and performance criteria of this unit in the context of the job role, and:</w:t>
      </w:r>
    </w:p>
    <w:p w:rsidR="00000000" w:rsidRPr="00BF53FB" w:rsidP="00BF53FB">
      <w:pPr>
        <w:pStyle w:val="ListBullet"/>
      </w:pPr>
      <w:r w:rsidRPr="00BF53FB">
        <w:t xml:space="preserve">access and interpret information on diabetes and specialist support services from two different sources </w:t>
      </w:r>
    </w:p>
    <w:p w:rsidR="00000000" w:rsidRPr="00BF53FB" w:rsidP="00BF53FB">
      <w:pPr>
        <w:pStyle w:val="ListBullet"/>
      </w:pPr>
      <w:r w:rsidRPr="00BF53FB">
        <w:t>test blood g</w:t>
      </w:r>
      <w:r w:rsidRPr="00BF53FB">
        <w:t>lucose on four different occasions</w:t>
      </w:r>
    </w:p>
    <w:p w:rsidR="00000000" w:rsidRPr="00BF53FB" w:rsidP="00BF53FB">
      <w:pPr>
        <w:pStyle w:val="ListBullet"/>
      </w:pPr>
      <w:r w:rsidRPr="00BF53FB">
        <w:t>recommend and demonstrate home blood glucose testing equipment to two different customers, providing clear and accurate information on each of the following:</w:t>
      </w:r>
    </w:p>
    <w:p w:rsidR="00000000" w:rsidRPr="00BF53FB" w:rsidP="00BF53FB">
      <w:pPr>
        <w:pStyle w:val="ListBullet2"/>
      </w:pPr>
      <w:r w:rsidRPr="00BF53FB">
        <w:t>directions for product use</w:t>
      </w:r>
    </w:p>
    <w:p w:rsidR="00000000" w:rsidRPr="00BF53FB" w:rsidP="00BF53FB">
      <w:pPr>
        <w:pStyle w:val="ListBullet2"/>
      </w:pPr>
      <w:r w:rsidRPr="00BF53FB">
        <w:t xml:space="preserve">care and maintenance of home blood </w:t>
      </w:r>
      <w:r w:rsidRPr="00BF53FB">
        <w:t>glucose testing equipment</w:t>
      </w:r>
    </w:p>
    <w:p w:rsidR="00000000" w:rsidRPr="00BF53FB" w:rsidP="00BF53FB">
      <w:pPr>
        <w:pStyle w:val="ListBullet2"/>
      </w:pPr>
      <w:r w:rsidRPr="00BF53FB">
        <w:t>methods to avoid inaccurate readings at home</w:t>
      </w:r>
    </w:p>
    <w:p w:rsidR="00000000" w:rsidRPr="00BF53FB" w:rsidP="00BF53FB">
      <w:pPr>
        <w:pStyle w:val="ListBullet2"/>
      </w:pPr>
      <w:r w:rsidRPr="00BF53FB">
        <w:t>format, content and use of customer personal blood glucose records</w:t>
      </w:r>
    </w:p>
    <w:p w:rsidR="00000000" w:rsidRPr="00BF53FB" w:rsidP="00BF53FB">
      <w:pPr>
        <w:pStyle w:val="ListBullet2"/>
      </w:pPr>
      <w:r w:rsidRPr="00BF53FB">
        <w:t>lifestyle and self-care practices</w:t>
      </w:r>
    </w:p>
    <w:p w:rsidR="00000000" w:rsidRPr="00BF53FB" w:rsidP="00BF53FB">
      <w:pPr>
        <w:pStyle w:val="ListBullet2"/>
      </w:pPr>
      <w:r w:rsidRPr="00BF53FB">
        <w:t>National Diabetes Services Scheme (NDSS)</w:t>
      </w:r>
    </w:p>
    <w:p w:rsidR="00000000" w:rsidRPr="00BF53FB" w:rsidP="00BF53FB">
      <w:pPr>
        <w:pStyle w:val="ListBullet2"/>
      </w:pPr>
      <w:r w:rsidRPr="00BF53FB">
        <w:t>specialist services that support diabetes management.</w:t>
      </w:r>
    </w:p>
    <w:p w:rsidR="00000000" w:rsidRPr="00BF53FB" w:rsidP="00BF53FB">
      <w:pPr>
        <w:pStyle w:val="AllowPageBreak"/>
      </w:pPr>
    </w:p>
    <w:p w:rsidR="00000000" w:rsidRPr="00BF53FB" w:rsidP="00BF53FB">
      <w:pPr>
        <w:pStyle w:val="Heading1"/>
      </w:pPr>
      <w:bookmarkStart w:id="3" w:name="O_793299"/>
      <w:bookmarkEnd w:id="3"/>
      <w:r w:rsidRPr="00BF53FB">
        <w:t>Knowledge Evidence</w:t>
      </w:r>
    </w:p>
    <w:p w:rsidR="00000000" w:rsidRPr="00BF53FB" w:rsidP="00F71C28">
      <w:pPr>
        <w:pStyle w:val="BodyText"/>
      </w:pPr>
      <w:r w:rsidRPr="00BF53FB">
        <w:t>Demonstrated knowledge required to complete the tasks outlined in elements and performance criteria of this unit:</w:t>
      </w:r>
    </w:p>
    <w:p w:rsidR="00000000" w:rsidRPr="00BF53FB" w:rsidP="00BF53FB">
      <w:pPr>
        <w:pStyle w:val="ListBullet"/>
      </w:pPr>
      <w:r w:rsidRPr="00BF53FB">
        <w:t>sources of information on diabetes and specialist s</w:t>
      </w:r>
      <w:r w:rsidRPr="00BF53FB">
        <w:t>upport services:</w:t>
      </w:r>
    </w:p>
    <w:p w:rsidR="00000000" w:rsidRPr="00BF53FB" w:rsidP="00BF53FB">
      <w:pPr>
        <w:pStyle w:val="ListBullet2"/>
      </w:pPr>
      <w:r w:rsidRPr="00BF53FB">
        <w:t>federal, state or territory government health education internet sites</w:t>
      </w:r>
    </w:p>
    <w:p w:rsidR="00000000" w:rsidRPr="00BF53FB" w:rsidP="00BF53FB">
      <w:pPr>
        <w:pStyle w:val="ListBullet2"/>
      </w:pPr>
      <w:r w:rsidRPr="00BF53FB">
        <w:t>not for profit health councils</w:t>
      </w:r>
    </w:p>
    <w:p w:rsidR="00000000" w:rsidRPr="00BF53FB" w:rsidP="00BF53FB">
      <w:pPr>
        <w:pStyle w:val="ListBullet2"/>
      </w:pPr>
      <w:r w:rsidRPr="00BF53FB">
        <w:t>industry and professional publications</w:t>
      </w:r>
    </w:p>
    <w:p w:rsidR="00000000" w:rsidRPr="00BF53FB" w:rsidP="00BF53FB">
      <w:pPr>
        <w:pStyle w:val="ListBullet2"/>
      </w:pPr>
      <w:r w:rsidRPr="00BF53FB">
        <w:t>product manufacturer health education materials</w:t>
      </w:r>
    </w:p>
    <w:p w:rsidR="00000000" w:rsidRPr="00BF53FB" w:rsidP="00BF53FB">
      <w:pPr>
        <w:pStyle w:val="ListBullet"/>
      </w:pPr>
      <w:r w:rsidRPr="00BF53FB">
        <w:t>key features of the National Diabetes Services S</w:t>
      </w:r>
      <w:r w:rsidRPr="00BF53FB">
        <w:t>cheme (NDSS):</w:t>
      </w:r>
    </w:p>
    <w:p w:rsidR="00000000" w:rsidRPr="00BF53FB" w:rsidP="00BF53FB">
      <w:pPr>
        <w:pStyle w:val="ListBullet2"/>
      </w:pPr>
      <w:r w:rsidRPr="00BF53FB">
        <w:t>eligibility</w:t>
      </w:r>
    </w:p>
    <w:p w:rsidR="00000000" w:rsidRPr="00BF53FB" w:rsidP="00BF53FB">
      <w:pPr>
        <w:pStyle w:val="ListBullet2"/>
      </w:pPr>
      <w:r w:rsidRPr="00BF53FB">
        <w:t>products that fall under NDSS</w:t>
      </w:r>
    </w:p>
    <w:p w:rsidR="00000000" w:rsidRPr="00BF53FB" w:rsidP="00BF53FB">
      <w:pPr>
        <w:pStyle w:val="ListBullet2"/>
      </w:pPr>
      <w:r w:rsidRPr="00BF53FB">
        <w:t>how to record customer purchases</w:t>
      </w:r>
    </w:p>
    <w:p w:rsidR="00000000" w:rsidRPr="00BF53FB" w:rsidP="00BF53FB">
      <w:pPr>
        <w:pStyle w:val="ListBullet2"/>
      </w:pPr>
      <w:r w:rsidRPr="00BF53FB">
        <w:t>how to submit a claim for NDSS</w:t>
      </w:r>
    </w:p>
    <w:p w:rsidR="00000000" w:rsidRPr="00BF53FB" w:rsidP="00BF53FB">
      <w:pPr>
        <w:pStyle w:val="ListBullet"/>
      </w:pPr>
      <w:r w:rsidRPr="00BF53FB">
        <w:t>types of diabetes and common symptoms:</w:t>
      </w:r>
    </w:p>
    <w:p w:rsidR="00000000" w:rsidRPr="00BF53FB" w:rsidP="00BF53FB">
      <w:pPr>
        <w:pStyle w:val="ListBullet2"/>
      </w:pPr>
      <w:r w:rsidRPr="00BF53FB">
        <w:t>type 1 diabetes</w:t>
      </w:r>
    </w:p>
    <w:p w:rsidR="00000000" w:rsidRPr="00BF53FB" w:rsidP="00BF53FB">
      <w:pPr>
        <w:pStyle w:val="ListBullet2"/>
      </w:pPr>
      <w:r w:rsidRPr="00BF53FB">
        <w:t>type 2 diabetes</w:t>
      </w:r>
    </w:p>
    <w:p w:rsidR="00000000" w:rsidRPr="00BF53FB" w:rsidP="00BF53FB">
      <w:pPr>
        <w:pStyle w:val="ListBullet2"/>
      </w:pPr>
      <w:r w:rsidRPr="00BF53FB">
        <w:t>gestational diabetes</w:t>
      </w:r>
    </w:p>
    <w:p w:rsidR="00000000" w:rsidRPr="00BF53FB" w:rsidP="00BF53FB">
      <w:pPr>
        <w:pStyle w:val="ListBullet2"/>
      </w:pPr>
      <w:r w:rsidRPr="00BF53FB">
        <w:t>hyperglycaemia</w:t>
      </w:r>
    </w:p>
    <w:p w:rsidR="00000000" w:rsidRPr="00BF53FB" w:rsidP="00BF53FB">
      <w:pPr>
        <w:pStyle w:val="ListBullet2"/>
      </w:pPr>
      <w:r w:rsidRPr="00BF53FB">
        <w:t>hypoglycaemia</w:t>
      </w:r>
    </w:p>
    <w:p w:rsidR="00000000" w:rsidRPr="00BF53FB" w:rsidP="00BF53FB">
      <w:pPr>
        <w:pStyle w:val="ListBullet"/>
      </w:pPr>
      <w:r w:rsidRPr="00BF53FB">
        <w:t>health conditions that can result from diabetes</w:t>
      </w:r>
    </w:p>
    <w:p w:rsidR="00000000" w:rsidRPr="00BF53FB" w:rsidP="00BF53FB">
      <w:pPr>
        <w:pStyle w:val="ListBullet"/>
      </w:pPr>
      <w:r w:rsidRPr="00BF53FB">
        <w:t>how insulin works in the human body, at a basic level of understanding</w:t>
      </w:r>
    </w:p>
    <w:p w:rsidR="00000000" w:rsidRPr="00BF53FB" w:rsidP="00BF53FB">
      <w:pPr>
        <w:pStyle w:val="ListBullet"/>
      </w:pPr>
      <w:r w:rsidRPr="00BF53FB">
        <w:t>common lifestyle factors that can contribute to or exacerbate diabetes conditions and methods of self-care to address these</w:t>
      </w:r>
    </w:p>
    <w:p w:rsidR="00000000" w:rsidRPr="00BF53FB" w:rsidP="00BF53FB">
      <w:pPr>
        <w:pStyle w:val="ListBullet"/>
      </w:pPr>
      <w:r w:rsidRPr="00BF53FB">
        <w:t>key terminolo</w:t>
      </w:r>
      <w:r w:rsidRPr="00BF53FB">
        <w:t>gy, jargon and common abbreviations relevant to diabetes, for:</w:t>
      </w:r>
    </w:p>
    <w:p w:rsidR="00000000" w:rsidRPr="00BF53FB" w:rsidP="00BF53FB">
      <w:pPr>
        <w:pStyle w:val="ListBullet2"/>
      </w:pPr>
      <w:r w:rsidRPr="00BF53FB">
        <w:t>health conditions resulting from diabetes</w:t>
      </w:r>
    </w:p>
    <w:p w:rsidR="00000000" w:rsidRPr="00BF53FB" w:rsidP="00BF53FB">
      <w:pPr>
        <w:pStyle w:val="ListBullet2"/>
      </w:pPr>
      <w:r w:rsidRPr="00BF53FB">
        <w:t>testing and recording blood glucose levels</w:t>
      </w:r>
    </w:p>
    <w:p w:rsidR="00000000" w:rsidRPr="00BF53FB" w:rsidP="00BF53FB">
      <w:pPr>
        <w:pStyle w:val="ListBullet2"/>
      </w:pPr>
      <w:r w:rsidRPr="00BF53FB">
        <w:t>pharmacy and home blood glucose testing equipment</w:t>
      </w:r>
    </w:p>
    <w:p w:rsidR="00000000" w:rsidRPr="00BF53FB" w:rsidP="00BF53FB">
      <w:pPr>
        <w:pStyle w:val="ListBullet"/>
      </w:pPr>
      <w:r w:rsidRPr="00BF53FB">
        <w:t>pharmacy product range of home blood glucose testing equ</w:t>
      </w:r>
      <w:r w:rsidRPr="00BF53FB">
        <w:t>ipment:</w:t>
      </w:r>
    </w:p>
    <w:p w:rsidR="00000000" w:rsidRPr="00BF53FB" w:rsidP="00BF53FB">
      <w:pPr>
        <w:pStyle w:val="ListBullet2"/>
      </w:pPr>
      <w:r w:rsidRPr="00BF53FB">
        <w:t>location</w:t>
      </w:r>
    </w:p>
    <w:p w:rsidR="00000000" w:rsidRPr="00BF53FB" w:rsidP="00BF53FB">
      <w:pPr>
        <w:pStyle w:val="ListBullet2"/>
      </w:pPr>
      <w:r w:rsidRPr="00BF53FB">
        <w:t>different types</w:t>
      </w:r>
    </w:p>
    <w:p w:rsidR="00000000" w:rsidRPr="00BF53FB" w:rsidP="00BF53FB">
      <w:pPr>
        <w:pStyle w:val="ListBullet2"/>
      </w:pPr>
      <w:r w:rsidRPr="00BF53FB">
        <w:t>features and uses</w:t>
      </w:r>
    </w:p>
    <w:p w:rsidR="00000000" w:rsidRPr="00BF53FB" w:rsidP="00BF53FB">
      <w:pPr>
        <w:pStyle w:val="ListBullet2"/>
      </w:pPr>
      <w:r w:rsidRPr="00BF53FB">
        <w:t>ways to avoid inaccurate readings at home</w:t>
      </w:r>
    </w:p>
    <w:p w:rsidR="00000000" w:rsidRPr="00BF53FB" w:rsidP="00BF53FB">
      <w:pPr>
        <w:pStyle w:val="ListBullet2"/>
      </w:pPr>
      <w:r w:rsidRPr="00BF53FB">
        <w:t>care and maintenance</w:t>
      </w:r>
    </w:p>
    <w:p w:rsidR="00000000" w:rsidRPr="00BF53FB" w:rsidP="00BF53FB">
      <w:pPr>
        <w:pStyle w:val="ListBullet"/>
      </w:pPr>
      <w:r w:rsidRPr="00BF53FB">
        <w:t>format, content and use of:</w:t>
      </w:r>
    </w:p>
    <w:p w:rsidR="00000000" w:rsidRPr="00BF53FB" w:rsidP="00BF53FB">
      <w:pPr>
        <w:pStyle w:val="ListBullet2"/>
      </w:pPr>
      <w:r w:rsidRPr="00BF53FB">
        <w:t>pharmacy blood glucose testing records</w:t>
      </w:r>
    </w:p>
    <w:p w:rsidR="00000000" w:rsidRPr="00BF53FB" w:rsidP="00BF53FB">
      <w:pPr>
        <w:pStyle w:val="ListBullet2"/>
      </w:pPr>
      <w:r w:rsidRPr="00BF53FB">
        <w:t>customer personal blood glucose records</w:t>
      </w:r>
    </w:p>
    <w:p w:rsidR="00000000" w:rsidRPr="00BF53FB" w:rsidP="00BF53FB">
      <w:pPr>
        <w:pStyle w:val="ListBullet"/>
      </w:pPr>
      <w:r w:rsidRPr="00BF53FB">
        <w:t>sources and format of product, lifestyle and self-care information:</w:t>
      </w:r>
    </w:p>
    <w:p w:rsidR="00000000" w:rsidRPr="00BF53FB" w:rsidP="00BF53FB">
      <w:pPr>
        <w:pStyle w:val="ListBullet2"/>
      </w:pPr>
      <w:r w:rsidRPr="00BF53FB">
        <w:t>manufacturer product support materials:</w:t>
      </w:r>
    </w:p>
    <w:p w:rsidR="00000000" w:rsidRPr="00BF53FB" w:rsidP="00BF53FB">
      <w:pPr>
        <w:pStyle w:val="ListBullet3"/>
      </w:pPr>
      <w:r w:rsidRPr="00BF53FB">
        <w:t>Consumer Medicines Information (CMI)</w:t>
      </w:r>
    </w:p>
    <w:p w:rsidR="00000000" w:rsidRPr="00BF53FB" w:rsidP="00BF53FB">
      <w:pPr>
        <w:pStyle w:val="ListBullet3"/>
      </w:pPr>
      <w:r w:rsidRPr="00BF53FB">
        <w:t>product leaflets, brochures, booklets</w:t>
      </w:r>
    </w:p>
    <w:p w:rsidR="00000000" w:rsidRPr="00BF53FB" w:rsidP="00BF53FB">
      <w:pPr>
        <w:pStyle w:val="ListBullet3"/>
      </w:pPr>
      <w:r w:rsidRPr="00BF53FB">
        <w:t>internet sites</w:t>
      </w:r>
    </w:p>
    <w:p w:rsidR="00000000" w:rsidRPr="00BF53FB" w:rsidP="00BF53FB">
      <w:pPr>
        <w:pStyle w:val="ListBullet2"/>
      </w:pPr>
      <w:r w:rsidRPr="00BF53FB">
        <w:t>health-care fact sheets</w:t>
      </w:r>
    </w:p>
    <w:p w:rsidR="00000000" w:rsidRPr="00BF53FB" w:rsidP="00BF53FB">
      <w:pPr>
        <w:pStyle w:val="ListBullet2"/>
      </w:pPr>
      <w:r w:rsidRPr="00BF53FB">
        <w:t>pharmacy manuals</w:t>
      </w:r>
    </w:p>
    <w:p w:rsidR="00000000" w:rsidRPr="00BF53FB" w:rsidP="00BF53FB">
      <w:pPr>
        <w:pStyle w:val="ListBullet2"/>
      </w:pPr>
      <w:r w:rsidRPr="00BF53FB">
        <w:t>reputable health education internet sites; government and not-for profit organisations</w:t>
      </w:r>
    </w:p>
    <w:p w:rsidR="00000000" w:rsidRPr="00BF53FB" w:rsidP="00BF53FB">
      <w:pPr>
        <w:pStyle w:val="ListBullet"/>
      </w:pPr>
      <w:r w:rsidRPr="00BF53FB">
        <w:t>role boundaries and responsibilities of pharmacy assistants, and circumstances which require and trigger referral to a pharmacist</w:t>
      </w:r>
    </w:p>
    <w:p w:rsidR="00000000" w:rsidRPr="00BF53FB" w:rsidP="00BF53FB">
      <w:pPr>
        <w:pStyle w:val="ListBullet"/>
      </w:pPr>
      <w:r w:rsidRPr="00BF53FB">
        <w:t xml:space="preserve">organisational procedures for testing </w:t>
      </w:r>
      <w:r w:rsidRPr="00BF53FB">
        <w:t>blood glucose and supplying home blood glucose testing equipment:</w:t>
      </w:r>
    </w:p>
    <w:p w:rsidR="00000000" w:rsidRPr="00BF53FB" w:rsidP="00BF53FB">
      <w:pPr>
        <w:pStyle w:val="ListBullet2"/>
      </w:pPr>
      <w:r w:rsidRPr="00BF53FB">
        <w:t>questions that must be asked to collect information about customer needs</w:t>
      </w:r>
    </w:p>
    <w:p w:rsidR="00000000" w:rsidRPr="00BF53FB" w:rsidP="00BF53FB">
      <w:pPr>
        <w:pStyle w:val="ListBullet2"/>
      </w:pPr>
      <w:r w:rsidRPr="00BF53FB">
        <w:t>identifying and acting on triggers for referral to a pharmacist, including eligibility for Diabetes MedsCheck</w:t>
      </w:r>
    </w:p>
    <w:p w:rsidR="00000000" w:rsidRPr="00BF53FB" w:rsidP="00BF53FB">
      <w:pPr>
        <w:pStyle w:val="ListBullet2"/>
      </w:pPr>
      <w:r w:rsidRPr="00BF53FB">
        <w:t>maintaining privacy and confidentiality of customer information</w:t>
      </w:r>
    </w:p>
    <w:p w:rsidR="00000000" w:rsidRPr="00BF53FB" w:rsidP="00BF53FB">
      <w:pPr>
        <w:pStyle w:val="ListBullet2"/>
      </w:pPr>
      <w:r w:rsidRPr="00BF53FB">
        <w:t>recording and maintaining readings and requirements for pharmacist verification</w:t>
      </w:r>
    </w:p>
    <w:p w:rsidR="00000000" w:rsidRPr="00BF53FB" w:rsidP="00BF53FB">
      <w:pPr>
        <w:pStyle w:val="ListBullet2"/>
      </w:pPr>
      <w:r w:rsidRPr="00BF53FB">
        <w:t>safe handling and disposal of sharps.</w:t>
      </w:r>
    </w:p>
    <w:p w:rsidR="00000000" w:rsidRPr="00BF53FB" w:rsidP="00BF53FB">
      <w:pPr>
        <w:pStyle w:val="AllowPageBreak"/>
      </w:pPr>
    </w:p>
    <w:p w:rsidR="00000000" w:rsidRPr="00BF53FB" w:rsidP="00BF53FB">
      <w:pPr>
        <w:pStyle w:val="Heading1"/>
      </w:pPr>
      <w:bookmarkStart w:id="4" w:name="O_793300"/>
      <w:bookmarkEnd w:id="4"/>
      <w:r w:rsidRPr="00BF53FB">
        <w:t>Assessment Conditions</w:t>
      </w:r>
    </w:p>
    <w:p w:rsidR="00000000" w:rsidRPr="00BF53FB" w:rsidP="00F71C28">
      <w:pPr>
        <w:pStyle w:val="BodyText"/>
      </w:pPr>
      <w:r w:rsidRPr="00BF53FB">
        <w:t>Skills must be demonstrated in a ph</w:t>
      </w:r>
      <w:r w:rsidRPr="00BF53FB">
        <w:t>armacy with designated front of pharmacy and dispensary areas. This can be:</w:t>
      </w:r>
    </w:p>
    <w:p w:rsidR="00000000" w:rsidRPr="00BF53FB" w:rsidP="00BF53FB">
      <w:pPr>
        <w:pStyle w:val="ListBullet"/>
      </w:pPr>
      <w:r w:rsidRPr="00BF53FB">
        <w:t>an industry workplace</w:t>
      </w:r>
    </w:p>
    <w:p w:rsidR="00000000" w:rsidRPr="00BF53FB" w:rsidP="00BF53FB">
      <w:pPr>
        <w:pStyle w:val="ListBullet"/>
      </w:pPr>
      <w:r w:rsidRPr="00BF53FB">
        <w:t>a simulated industry environment.</w:t>
      </w:r>
    </w:p>
    <w:p w:rsidR="00000000" w:rsidRPr="00BF53FB" w:rsidP="00BF53FB">
      <w:pPr>
        <w:pStyle w:val="BodyText"/>
      </w:pPr>
    </w:p>
    <w:p w:rsidR="00000000" w:rsidRPr="00BF53FB" w:rsidP="00F71C28">
      <w:pPr>
        <w:pStyle w:val="BodyText"/>
      </w:pPr>
      <w:r w:rsidRPr="00BF53FB">
        <w:t>Assessment must ensure use of:</w:t>
      </w:r>
    </w:p>
    <w:p w:rsidR="00000000" w:rsidRPr="00BF53FB" w:rsidP="00BF53FB">
      <w:pPr>
        <w:pStyle w:val="ListBullet"/>
      </w:pPr>
      <w:r w:rsidRPr="00BF53FB">
        <w:t>information technology hardware and software</w:t>
      </w:r>
    </w:p>
    <w:p w:rsidR="00000000" w:rsidRPr="00BF53FB" w:rsidP="00BF53FB">
      <w:pPr>
        <w:pStyle w:val="ListBullet"/>
      </w:pPr>
      <w:r w:rsidRPr="00BF53FB">
        <w:t>online information systems</w:t>
      </w:r>
    </w:p>
    <w:p w:rsidR="00000000" w:rsidRPr="00BF53FB" w:rsidP="00BF53FB">
      <w:pPr>
        <w:pStyle w:val="ListBullet"/>
      </w:pPr>
      <w:r w:rsidRPr="00BF53FB">
        <w:t>pharmacy blood glucose testing equipment and consumables:</w:t>
      </w:r>
    </w:p>
    <w:p w:rsidR="00000000" w:rsidRPr="00BF53FB" w:rsidP="00BF53FB">
      <w:pPr>
        <w:pStyle w:val="ListBullet2"/>
      </w:pPr>
      <w:r w:rsidRPr="00BF53FB">
        <w:t>digital blood glucose testing monitor</w:t>
      </w:r>
    </w:p>
    <w:p w:rsidR="00000000" w:rsidRPr="00BF53FB" w:rsidP="00BF53FB">
      <w:pPr>
        <w:pStyle w:val="ListBullet2"/>
      </w:pPr>
      <w:r w:rsidRPr="00BF53FB">
        <w:t>disposable lancets and trigger devices</w:t>
      </w:r>
    </w:p>
    <w:p w:rsidR="00000000" w:rsidRPr="00BF53FB" w:rsidP="00BF53FB">
      <w:pPr>
        <w:pStyle w:val="ListBullet2"/>
      </w:pPr>
      <w:r w:rsidRPr="00BF53FB">
        <w:t>test strips</w:t>
      </w:r>
    </w:p>
    <w:p w:rsidR="00000000" w:rsidRPr="00BF53FB" w:rsidP="00BF53FB">
      <w:pPr>
        <w:pStyle w:val="ListBullet2"/>
      </w:pPr>
      <w:r w:rsidRPr="00BF53FB">
        <w:t>adhesive bandages</w:t>
      </w:r>
    </w:p>
    <w:p w:rsidR="00000000" w:rsidRPr="00BF53FB" w:rsidP="00BF53FB">
      <w:pPr>
        <w:pStyle w:val="ListBullet2"/>
      </w:pPr>
      <w:r w:rsidRPr="00BF53FB">
        <w:t>alcohol wipes</w:t>
      </w:r>
    </w:p>
    <w:p w:rsidR="00000000" w:rsidRPr="00BF53FB" w:rsidP="00BF53FB">
      <w:pPr>
        <w:pStyle w:val="ListBullet"/>
      </w:pPr>
      <w:r w:rsidRPr="00BF53FB">
        <w:t>sharps disposal containers</w:t>
      </w:r>
    </w:p>
    <w:p w:rsidR="00000000" w:rsidRPr="00BF53FB" w:rsidP="00BF53FB">
      <w:pPr>
        <w:pStyle w:val="ListBullet"/>
      </w:pPr>
      <w:r w:rsidRPr="00BF53FB">
        <w:t>large pharmacy yellow sharps bin</w:t>
      </w:r>
    </w:p>
    <w:p w:rsidR="00000000" w:rsidRPr="00BF53FB" w:rsidP="00BF53FB">
      <w:pPr>
        <w:pStyle w:val="ListBullet"/>
      </w:pPr>
      <w:r w:rsidRPr="00BF53FB">
        <w:t>personal protec</w:t>
      </w:r>
      <w:r w:rsidRPr="00BF53FB">
        <w:t>tive equipment used for testing blood glucose and handling sharps</w:t>
      </w:r>
    </w:p>
    <w:p w:rsidR="00000000" w:rsidRPr="00BF53FB" w:rsidP="00BF53FB">
      <w:pPr>
        <w:pStyle w:val="ListBullet"/>
      </w:pPr>
      <w:r w:rsidRPr="00BF53FB">
        <w:t>commercial product range of home blood glucose testing equipment:</w:t>
      </w:r>
    </w:p>
    <w:p w:rsidR="00000000" w:rsidRPr="00BF53FB" w:rsidP="00BF53FB">
      <w:pPr>
        <w:pStyle w:val="ListBullet2"/>
      </w:pPr>
      <w:r w:rsidRPr="00BF53FB">
        <w:t>digital blood glucose testing monitors</w:t>
      </w:r>
    </w:p>
    <w:p w:rsidR="00000000" w:rsidRPr="00BF53FB" w:rsidP="00BF53FB">
      <w:pPr>
        <w:pStyle w:val="ListBullet2"/>
      </w:pPr>
      <w:r w:rsidRPr="00BF53FB">
        <w:t>disposable lancets and trigger devices</w:t>
      </w:r>
    </w:p>
    <w:p w:rsidR="00000000" w:rsidRPr="00BF53FB" w:rsidP="00BF53FB">
      <w:pPr>
        <w:pStyle w:val="ListBullet2"/>
      </w:pPr>
      <w:r w:rsidRPr="00BF53FB">
        <w:t>test strips</w:t>
      </w:r>
    </w:p>
    <w:p w:rsidR="00000000" w:rsidRPr="00BF53FB" w:rsidP="00BF53FB">
      <w:pPr>
        <w:pStyle w:val="ListBullet2"/>
      </w:pPr>
      <w:r w:rsidRPr="00BF53FB">
        <w:t>urine glucose testing kits</w:t>
      </w:r>
    </w:p>
    <w:p w:rsidR="00000000" w:rsidRPr="00BF53FB" w:rsidP="00BF53FB">
      <w:pPr>
        <w:pStyle w:val="ListBullet"/>
      </w:pPr>
      <w:r w:rsidRPr="00BF53FB">
        <w:t>templ</w:t>
      </w:r>
      <w:r w:rsidRPr="00BF53FB">
        <w:t>ates for:</w:t>
      </w:r>
    </w:p>
    <w:p w:rsidR="00000000" w:rsidRPr="00BF53FB" w:rsidP="00BF53FB">
      <w:pPr>
        <w:pStyle w:val="ListBullet2"/>
      </w:pPr>
      <w:r w:rsidRPr="00BF53FB">
        <w:t>pharmacy blood glucose testing records</w:t>
      </w:r>
    </w:p>
    <w:p w:rsidR="00000000" w:rsidRPr="00BF53FB" w:rsidP="00BF53FB">
      <w:pPr>
        <w:pStyle w:val="ListBullet2"/>
      </w:pPr>
      <w:r w:rsidRPr="00BF53FB">
        <w:t>customer personal blood glucose records</w:t>
      </w:r>
    </w:p>
    <w:p w:rsidR="00000000" w:rsidRPr="00BF53FB" w:rsidP="00BF53FB">
      <w:pPr>
        <w:pStyle w:val="ListBullet"/>
      </w:pPr>
      <w:r w:rsidRPr="00BF53FB">
        <w:t>customer brochures and leaflets providing information on:</w:t>
      </w:r>
    </w:p>
    <w:p w:rsidR="00000000" w:rsidRPr="00BF53FB" w:rsidP="00BF53FB">
      <w:pPr>
        <w:pStyle w:val="ListBullet2"/>
      </w:pPr>
      <w:r w:rsidRPr="00BF53FB">
        <w:t>directions for product use</w:t>
      </w:r>
    </w:p>
    <w:p w:rsidR="00000000" w:rsidRPr="00BF53FB" w:rsidP="00BF53FB">
      <w:pPr>
        <w:pStyle w:val="ListBullet2"/>
      </w:pPr>
      <w:r w:rsidRPr="00BF53FB">
        <w:t>care and maintenance of equipment</w:t>
      </w:r>
    </w:p>
    <w:p w:rsidR="00000000" w:rsidRPr="00BF53FB" w:rsidP="00BF53FB">
      <w:pPr>
        <w:pStyle w:val="ListBullet2"/>
      </w:pPr>
      <w:r w:rsidRPr="00BF53FB">
        <w:t>lifestyle and self-care practices</w:t>
      </w:r>
    </w:p>
    <w:p w:rsidR="00000000" w:rsidRPr="00BF53FB" w:rsidP="00BF53FB">
      <w:pPr>
        <w:pStyle w:val="ListBullet2"/>
      </w:pPr>
      <w:r w:rsidRPr="00BF53FB">
        <w:t>National Diabetes Services Scheme (NDSS)</w:t>
      </w:r>
    </w:p>
    <w:p w:rsidR="00000000" w:rsidRPr="00BF53FB" w:rsidP="00BF53FB">
      <w:pPr>
        <w:pStyle w:val="ListBullet2"/>
      </w:pPr>
      <w:r w:rsidRPr="00BF53FB">
        <w:t>specialist services that support diabetes management</w:t>
      </w:r>
    </w:p>
    <w:p w:rsidR="00000000" w:rsidRPr="00BF53FB" w:rsidP="00BF53FB">
      <w:pPr>
        <w:pStyle w:val="ListBullet"/>
      </w:pPr>
      <w:r w:rsidRPr="00BF53FB">
        <w:t>organisational procedures for testing blood glucose and supplying home blood glucose testing equipment</w:t>
      </w:r>
    </w:p>
    <w:p w:rsidR="00000000" w:rsidRPr="00BF53FB" w:rsidP="00BF53FB">
      <w:pPr>
        <w:pStyle w:val="ListBullet"/>
      </w:pPr>
      <w:r w:rsidRPr="00BF53FB">
        <w:t>customers with whom the individual can interact; these can</w:t>
      </w:r>
      <w:r w:rsidRPr="00BF53FB">
        <w:t xml:space="preserve"> be:</w:t>
      </w:r>
    </w:p>
    <w:p w:rsidR="00000000" w:rsidRPr="00BF53FB" w:rsidP="00BF53FB">
      <w:pPr>
        <w:pStyle w:val="ListBullet2"/>
      </w:pPr>
      <w:r w:rsidRPr="00BF53FB">
        <w:t>customers in an industry workplace who are served by the individual during the assessment process; or</w:t>
      </w:r>
    </w:p>
    <w:p w:rsidR="00000000" w:rsidRPr="00BF53FB" w:rsidP="00BF53FB">
      <w:pPr>
        <w:pStyle w:val="ListBullet2"/>
      </w:pPr>
      <w:r w:rsidRPr="00BF53FB">
        <w:t>individuals who participate in role plays or simulated activities, set up for the purpose of assessment, in a simulated industry environment operate</w:t>
      </w:r>
      <w:r w:rsidRPr="00BF53FB">
        <w:t>d within a training organisation.</w:t>
      </w:r>
    </w:p>
    <w:p w:rsidR="00000000" w:rsidRPr="00BF53FB" w:rsidP="00BF53FB">
      <w:pPr>
        <w:pStyle w:val="BodyText"/>
      </w:pPr>
    </w:p>
    <w:p w:rsidR="00000000" w:rsidRPr="00BF53FB" w:rsidP="00F71C28">
      <w:pPr>
        <w:pStyle w:val="BodyText"/>
      </w:pPr>
      <w:r w:rsidRPr="00BF53FB">
        <w:t>Assessors must satisfy the Standards for Registered Training Organisation’s requirements for assessors, and:</w:t>
      </w:r>
    </w:p>
    <w:p w:rsidR="00000000" w:rsidRPr="00BF53FB" w:rsidP="00BF53FB">
      <w:pPr>
        <w:pStyle w:val="ListBullet"/>
      </w:pPr>
      <w:r w:rsidRPr="00BF53FB">
        <w:t>have worked in the pharmacy sector for at least two years.</w:t>
      </w:r>
    </w:p>
    <w:p w:rsidR="00000000" w:rsidRPr="00BF53FB" w:rsidP="00BF53FB">
      <w:pPr>
        <w:pStyle w:val="AllowPageBreak"/>
      </w:pPr>
    </w:p>
    <w:p w:rsidR="00000000" w:rsidRPr="00BF53FB" w:rsidP="00BF53FB">
      <w:pPr>
        <w:pStyle w:val="Heading1"/>
      </w:pPr>
      <w:bookmarkStart w:id="5" w:name="O_793303"/>
      <w:bookmarkEnd w:id="5"/>
      <w:r w:rsidRPr="00BF53FB">
        <w:t>Links</w:t>
      </w:r>
    </w:p>
    <w:p w:rsidR="00000000" w:rsidRPr="00BF53FB" w:rsidP="00F71C28">
      <w:pPr>
        <w:pStyle w:val="BodyText"/>
      </w:pPr>
      <w:r w:rsidRPr="00BF5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2478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F53FB" w:rsidP="00BF53FB"/>
    <w:sectPr w:rsidSect="00BF53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B" w:rsidRPr="00F71C28" w:rsidP="00F71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28" w:rsidP="00BF5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C28" w:rsidP="00BF5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1C28" w:rsidP="00BF5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3FB" w:rsidRPr="00F71C28" w:rsidP="00F71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28" w:rsidRPr="002D2AF8" w:rsidP="00BF5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SIRCHCS004 Test blood glucose and advise on equipment and services for diabetes management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71C28" w:rsidP="00BF5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64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F8C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4D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3FB"/>
  </w:style>
  <w:style w:type="character" w:customStyle="1" w:styleId="Heading1Char">
    <w:name w:val="Heading 1 Char"/>
    <w:basedOn w:val="DefaultParagraphFont"/>
    <w:link w:val="Heading1"/>
    <w:rsid w:val="00BF5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3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53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53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5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3FB"/>
    <w:rPr>
      <w:b/>
      <w:spacing w:val="0"/>
    </w:rPr>
  </w:style>
  <w:style w:type="paragraph" w:customStyle="1" w:styleId="SuperTitle">
    <w:name w:val="SuperTitle"/>
    <w:basedOn w:val="Title"/>
    <w:rsid w:val="00BF5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3FB"/>
    <w:rPr>
      <w:i/>
    </w:rPr>
  </w:style>
  <w:style w:type="paragraph" w:styleId="Caption">
    <w:name w:val="caption"/>
    <w:basedOn w:val="BodyText"/>
    <w:next w:val="Normal"/>
    <w:qFormat/>
    <w:rsid w:val="00BF5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3FB"/>
  </w:style>
  <w:style w:type="paragraph" w:styleId="TableofFigures">
    <w:name w:val="table of figures"/>
    <w:basedOn w:val="Normal"/>
    <w:next w:val="Normal"/>
    <w:semiHidden/>
    <w:rsid w:val="00BF5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3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53FB"/>
    <w:rPr>
      <w:rFonts w:ascii="Wingdings" w:hAnsi="Wingdings"/>
    </w:rPr>
  </w:style>
  <w:style w:type="paragraph" w:customStyle="1" w:styleId="TableHeading">
    <w:name w:val="Table Heading"/>
    <w:basedOn w:val="HeadingBase"/>
    <w:rsid w:val="00BF5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3FB"/>
    <w:rPr>
      <w:color w:val="0033CC"/>
      <w:u w:val="none"/>
    </w:rPr>
  </w:style>
  <w:style w:type="paragraph" w:customStyle="1" w:styleId="BodyTextRight">
    <w:name w:val="Body Text Right"/>
    <w:basedOn w:val="BodyText"/>
    <w:rsid w:val="00BF5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3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3FB"/>
    <w:rPr>
      <w:sz w:val="32"/>
    </w:rPr>
  </w:style>
  <w:style w:type="paragraph" w:customStyle="1" w:styleId="HeadingProcedure">
    <w:name w:val="Heading Procedure"/>
    <w:basedOn w:val="HeadingBase"/>
    <w:next w:val="Normal"/>
    <w:rsid w:val="00BF5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3FB"/>
    <w:pPr>
      <w:spacing w:before="60" w:after="60"/>
    </w:pPr>
  </w:style>
  <w:style w:type="paragraph" w:styleId="ListContinue">
    <w:name w:val="List Continue"/>
    <w:basedOn w:val="List"/>
    <w:rsid w:val="00BF53FB"/>
    <w:pPr>
      <w:ind w:firstLine="0"/>
    </w:pPr>
  </w:style>
  <w:style w:type="paragraph" w:customStyle="1" w:styleId="ListNote">
    <w:name w:val="List Note"/>
    <w:basedOn w:val="List"/>
    <w:rsid w:val="00BF5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3FB"/>
    <w:rPr>
      <w:rFonts w:ascii="Courier New" w:hAnsi="Courier New"/>
    </w:rPr>
  </w:style>
  <w:style w:type="paragraph" w:customStyle="1" w:styleId="NoteBullet">
    <w:name w:val="Note Bullet"/>
    <w:basedOn w:val="Note"/>
    <w:rsid w:val="00BF5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3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3FB"/>
    <w:rPr>
      <w:b/>
      <w:smallCaps/>
    </w:rPr>
  </w:style>
  <w:style w:type="paragraph" w:customStyle="1" w:styleId="TableListNumber">
    <w:name w:val="Table List Number"/>
    <w:basedOn w:val="ListNumber"/>
    <w:rsid w:val="00BF5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3FB"/>
    <w:pPr>
      <w:numPr>
        <w:numId w:val="10"/>
      </w:numPr>
    </w:pPr>
  </w:style>
  <w:style w:type="paragraph" w:customStyle="1" w:styleId="ListAlpha2">
    <w:name w:val="List Alpha 2"/>
    <w:basedOn w:val="List2"/>
    <w:rsid w:val="00BF53FB"/>
    <w:pPr>
      <w:numPr>
        <w:numId w:val="9"/>
      </w:numPr>
    </w:pPr>
  </w:style>
  <w:style w:type="paragraph" w:styleId="List2">
    <w:name w:val="List 2"/>
    <w:basedOn w:val="BodyText"/>
    <w:rsid w:val="00BF5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3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53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53FB"/>
    <w:pPr>
      <w:numPr>
        <w:numId w:val="5"/>
      </w:numPr>
    </w:pPr>
  </w:style>
  <w:style w:type="paragraph" w:styleId="ListContinue2">
    <w:name w:val="List Continue 2"/>
    <w:basedOn w:val="List2"/>
    <w:rsid w:val="00BF53FB"/>
    <w:pPr>
      <w:ind w:firstLine="0"/>
    </w:pPr>
  </w:style>
  <w:style w:type="paragraph" w:styleId="ListContinue3">
    <w:name w:val="List Continue 3"/>
    <w:basedOn w:val="List3"/>
    <w:rsid w:val="00BF53FB"/>
    <w:pPr>
      <w:ind w:left="1021" w:firstLine="0"/>
    </w:pPr>
  </w:style>
  <w:style w:type="paragraph" w:styleId="ListContinue4">
    <w:name w:val="List Continue 4"/>
    <w:basedOn w:val="List4"/>
    <w:rsid w:val="00BF53FB"/>
    <w:pPr>
      <w:ind w:firstLine="0"/>
    </w:pPr>
  </w:style>
  <w:style w:type="paragraph" w:styleId="ListContinue5">
    <w:name w:val="List Continue 5"/>
    <w:basedOn w:val="List5"/>
    <w:rsid w:val="00BF53FB"/>
    <w:pPr>
      <w:ind w:firstLine="0"/>
    </w:pPr>
  </w:style>
  <w:style w:type="paragraph" w:styleId="ListNumber3">
    <w:name w:val="List Number 3"/>
    <w:basedOn w:val="List3"/>
    <w:rsid w:val="00BF53FB"/>
    <w:pPr>
      <w:numPr>
        <w:numId w:val="6"/>
      </w:numPr>
    </w:pPr>
  </w:style>
  <w:style w:type="paragraph" w:styleId="ListNumber4">
    <w:name w:val="List Number 4"/>
    <w:basedOn w:val="List4"/>
    <w:rsid w:val="00BF53FB"/>
    <w:pPr>
      <w:numPr>
        <w:numId w:val="7"/>
      </w:numPr>
    </w:pPr>
  </w:style>
  <w:style w:type="paragraph" w:styleId="ListNumber5">
    <w:name w:val="List Number 5"/>
    <w:basedOn w:val="List5"/>
    <w:rsid w:val="00BF53FB"/>
    <w:pPr>
      <w:numPr>
        <w:numId w:val="8"/>
      </w:numPr>
    </w:pPr>
  </w:style>
  <w:style w:type="paragraph" w:styleId="BlockText">
    <w:name w:val="Block Text"/>
    <w:basedOn w:val="Normal"/>
    <w:rsid w:val="00BF5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3FB"/>
    <w:rPr>
      <w:sz w:val="16"/>
      <w:vertAlign w:val="superscript"/>
    </w:rPr>
  </w:style>
  <w:style w:type="character" w:customStyle="1" w:styleId="Symbols">
    <w:name w:val="Symbols"/>
    <w:basedOn w:val="DefaultParagraphFont"/>
    <w:rsid w:val="00BF53FB"/>
    <w:rPr>
      <w:rFonts w:ascii="Symbol" w:hAnsi="Symbol"/>
    </w:rPr>
  </w:style>
  <w:style w:type="character" w:customStyle="1" w:styleId="MenuOptions">
    <w:name w:val="Menu Options"/>
    <w:basedOn w:val="DefaultParagraphFont"/>
    <w:rsid w:val="00BF5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3FB"/>
    <w:rPr>
      <w:b/>
    </w:rPr>
  </w:style>
  <w:style w:type="character" w:customStyle="1" w:styleId="Underlined">
    <w:name w:val="Underlined"/>
    <w:basedOn w:val="DefaultParagraphFont"/>
    <w:rsid w:val="00BF53FB"/>
    <w:rPr>
      <w:u w:val="single"/>
    </w:rPr>
  </w:style>
  <w:style w:type="paragraph" w:customStyle="1" w:styleId="TableBodyTextRight">
    <w:name w:val="Table Body Text Right"/>
    <w:basedOn w:val="TableBodyText"/>
    <w:rsid w:val="00BF5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3FB"/>
    <w:rPr>
      <w:sz w:val="18"/>
    </w:rPr>
  </w:style>
  <w:style w:type="paragraph" w:customStyle="1" w:styleId="BodySmallRight">
    <w:name w:val="Body Small Right"/>
    <w:basedOn w:val="BodyTextRight"/>
    <w:rsid w:val="00BF53FB"/>
    <w:rPr>
      <w:sz w:val="18"/>
      <w:szCs w:val="18"/>
    </w:rPr>
  </w:style>
  <w:style w:type="paragraph" w:customStyle="1" w:styleId="MarginEdition">
    <w:name w:val="Margin Edition"/>
    <w:basedOn w:val="MarginNote"/>
    <w:rsid w:val="00BF5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3FB"/>
    <w:rPr>
      <w:sz w:val="2"/>
      <w:szCs w:val="2"/>
    </w:rPr>
  </w:style>
  <w:style w:type="character" w:customStyle="1" w:styleId="Small">
    <w:name w:val="Small"/>
    <w:basedOn w:val="DefaultParagraphFont"/>
    <w:rsid w:val="00BF53FB"/>
    <w:rPr>
      <w:sz w:val="16"/>
    </w:rPr>
  </w:style>
  <w:style w:type="paragraph" w:customStyle="1" w:styleId="WideTable">
    <w:name w:val="Wide Table"/>
    <w:basedOn w:val="Normal"/>
    <w:rsid w:val="00BF5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3FB"/>
  </w:style>
  <w:style w:type="paragraph" w:styleId="Quote">
    <w:name w:val="Quote"/>
    <w:basedOn w:val="Heading1"/>
    <w:link w:val="QuoteChar"/>
    <w:qFormat/>
    <w:rsid w:val="00BF5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3FB"/>
    <w:pPr>
      <w:pageBreakBefore/>
    </w:pPr>
  </w:style>
  <w:style w:type="paragraph" w:customStyle="1" w:styleId="Border">
    <w:name w:val="Border"/>
    <w:basedOn w:val="Normal"/>
    <w:qFormat/>
    <w:rsid w:val="00BF5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3FB"/>
    <w:rPr>
      <w:u w:val="single"/>
    </w:rPr>
  </w:style>
  <w:style w:type="character" w:customStyle="1" w:styleId="BoldandItalics">
    <w:name w:val="Bold and Italics"/>
    <w:qFormat/>
    <w:rsid w:val="00BF53FB"/>
    <w:rPr>
      <w:b/>
      <w:i/>
      <w:u w:val="none"/>
    </w:rPr>
  </w:style>
  <w:style w:type="paragraph" w:styleId="BalloonText">
    <w:name w:val="Balloon Text"/>
    <w:basedOn w:val="Normal"/>
    <w:link w:val="BalloonTextChar"/>
    <w:rsid w:val="00BF5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3FB"/>
    <w:pPr>
      <w:spacing w:before="0" w:after="0"/>
    </w:pPr>
  </w:style>
  <w:style w:type="paragraph" w:customStyle="1" w:styleId="BodyTextBold">
    <w:name w:val="Body Text Bold"/>
    <w:basedOn w:val="BodyText"/>
    <w:qFormat/>
    <w:rsid w:val="00BF53FB"/>
    <w:rPr>
      <w:b/>
    </w:rPr>
  </w:style>
  <w:style w:type="character" w:styleId="Hyperlink">
    <w:name w:val="Hyperlink"/>
    <w:basedOn w:val="DefaultParagraphFont"/>
    <w:uiPriority w:val="99"/>
    <w:unhideWhenUsed/>
    <w:rsid w:val="00F71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4774</Characters>
  <Application>Microsoft Office Word</Application>
  <DocSecurity>0</DocSecurity>
  <Lines>132</Lines>
  <Paragraphs>119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SIRCHCS004 Test blood glucose and advise on equipment and services for diabetes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2021-11-10T06:00:00Z</dcterms:created>
  <dcterms:modified xsi:type="dcterms:W3CDTF">2021-11-10T06:00:00Z</dcterms:modified>
</cp:coreProperties>
</file>