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6B2" w:rsidP="00DF5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SIRCHCS002 Supply and hire home health care aids and equipment</w:t>
      </w:r>
      <w:r>
        <w:fldChar w:fldCharType="end"/>
      </w:r>
    </w:p>
    <w:p w:rsidR="00DF56B2" w:rsidP="00DF56B2">
      <w:pPr>
        <w:pStyle w:val="Version"/>
        <w:sectPr w:rsidSect="00FD3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1EA" w:rsidP="00FD31EA">
      <w:pPr>
        <w:pStyle w:val="SuperHeading"/>
      </w:pPr>
      <w:r w:rsidRPr="00FD31EA">
        <w:t>SIRCHCS002 Supply and hire home health care aids and equipment</w:t>
      </w:r>
    </w:p>
    <w:p w:rsidR="00000000" w:rsidRPr="00FD31EA" w:rsidP="00FD31EA">
      <w:pPr>
        <w:pStyle w:val="Heading1"/>
      </w:pPr>
      <w:bookmarkStart w:id="1" w:name="O_793249"/>
      <w:bookmarkEnd w:id="1"/>
      <w:r w:rsidRPr="00FD31EA">
        <w:t>Modification History</w:t>
      </w:r>
    </w:p>
    <w:p w:rsidR="00000000" w:rsidRPr="00FD31EA" w:rsidP="00DF56B2">
      <w:pPr>
        <w:pStyle w:val="BodyText"/>
      </w:pPr>
      <w:r w:rsidRPr="00FD31EA">
        <w:t>Not applicable.</w:t>
      </w:r>
    </w:p>
    <w:p w:rsidR="00000000" w:rsidRPr="00FD31EA" w:rsidP="00FD31EA">
      <w:pPr>
        <w:pStyle w:val="Heading1"/>
      </w:pPr>
      <w:bookmarkStart w:id="2" w:name="O_793250"/>
      <w:bookmarkEnd w:id="2"/>
      <w:r w:rsidRPr="00FD31EA">
        <w:t>Application</w:t>
      </w:r>
    </w:p>
    <w:p w:rsidR="00000000" w:rsidRPr="00FD31EA" w:rsidP="00DF56B2">
      <w:pPr>
        <w:pStyle w:val="BodyText"/>
      </w:pPr>
      <w:r w:rsidRPr="00FD31EA">
        <w:t xml:space="preserve">This unit describes the performance outcomes, skills and knowledge required to develop knowledge of home health-care aids and equipment and recommend, demonstrate, sell and hire appropriate aids. It requires the ability to identify and act on triggers for </w:t>
      </w:r>
      <w:r w:rsidRPr="00FD31EA">
        <w:t>referral to a pharmacist for therapeutic advice.</w:t>
      </w:r>
    </w:p>
    <w:p w:rsidR="00000000" w:rsidRPr="00FD31EA" w:rsidP="00DF56B2">
      <w:pPr>
        <w:pStyle w:val="BodyText"/>
      </w:pPr>
      <w:r w:rsidRPr="00FD31EA">
        <w:t>This unit applies to pharmacy assistants working in community pharmacies. They work with some independence, under general supervision and guidance from others, but ultimately under the supervising pharmacis</w:t>
      </w:r>
      <w:r w:rsidRPr="00FD31EA">
        <w:t>t.</w:t>
      </w:r>
    </w:p>
    <w:p w:rsidR="00000000" w:rsidRPr="00FD31EA" w:rsidP="00DF56B2">
      <w:pPr>
        <w:pStyle w:val="BodyText"/>
      </w:pPr>
      <w:r w:rsidRPr="00FD31EA">
        <w:t>No occupational licensing, certification or specific legislative requirements apply to this unit at the time of publication.</w:t>
      </w:r>
    </w:p>
    <w:p w:rsidR="00000000" w:rsidRPr="00FD31EA" w:rsidP="00FD31EA">
      <w:pPr>
        <w:pStyle w:val="Heading1"/>
      </w:pPr>
      <w:bookmarkStart w:id="3" w:name="O_793251"/>
      <w:bookmarkEnd w:id="3"/>
      <w:r w:rsidRPr="00FD31EA">
        <w:t>Pre-requisite Unit</w:t>
      </w:r>
    </w:p>
    <w:p w:rsidR="00000000" w:rsidRPr="00FD31EA" w:rsidP="00DF56B2">
      <w:pPr>
        <w:pStyle w:val="BodyText"/>
      </w:pPr>
      <w:r w:rsidRPr="00FD31EA">
        <w:t>Nil</w:t>
      </w:r>
    </w:p>
    <w:p w:rsidR="00000000" w:rsidRPr="00FD31EA" w:rsidP="00FD31EA">
      <w:pPr>
        <w:pStyle w:val="Heading1"/>
      </w:pPr>
      <w:bookmarkStart w:id="4" w:name="O_793252"/>
      <w:bookmarkEnd w:id="4"/>
      <w:r w:rsidRPr="00FD31EA">
        <w:t>Competency Field</w:t>
      </w:r>
    </w:p>
    <w:p w:rsidR="00000000" w:rsidRPr="00FD31EA" w:rsidP="00DF56B2">
      <w:pPr>
        <w:pStyle w:val="BodyText"/>
      </w:pPr>
      <w:r w:rsidRPr="00FD31EA">
        <w:t>Health Care Support</w:t>
      </w:r>
    </w:p>
    <w:p w:rsidR="00000000" w:rsidRPr="00FD31EA" w:rsidP="00FD31EA">
      <w:pPr>
        <w:pStyle w:val="Heading1"/>
      </w:pPr>
      <w:bookmarkStart w:id="5" w:name="O_793253"/>
      <w:bookmarkEnd w:id="5"/>
      <w:r w:rsidRPr="00FD31EA">
        <w:t>Unit Sector</w:t>
      </w:r>
    </w:p>
    <w:p w:rsidR="00000000" w:rsidRPr="00FD31EA" w:rsidP="00DF56B2">
      <w:pPr>
        <w:pStyle w:val="BodyText"/>
      </w:pPr>
      <w:r w:rsidRPr="00FD31EA">
        <w:t>Comm</w:t>
      </w:r>
      <w:r w:rsidRPr="00FD31EA">
        <w:t>unity Pharmacy</w:t>
      </w:r>
    </w:p>
    <w:p w:rsidR="00000000" w:rsidRPr="00FD31EA" w:rsidP="00FD31EA">
      <w:pPr>
        <w:pStyle w:val="Heading1"/>
      </w:pPr>
      <w:bookmarkStart w:id="6" w:name="O_793254"/>
      <w:bookmarkEnd w:id="6"/>
      <w:r w:rsidRPr="00FD31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BodyText"/>
            </w:pPr>
            <w:r w:rsidRPr="00FD31E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rPr>
                <w:rStyle w:val="SpecialBold"/>
              </w:rPr>
              <w:t>PERFORMANCE CRITERIA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t>Performance criteria describe the performance needed to demonstrate achievement of the element.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List"/>
              <w:rPr>
                <w:lang w:val="en-NZ"/>
              </w:rPr>
            </w:pPr>
            <w:r w:rsidRPr="00FD31EA">
              <w:t>1.</w:t>
            </w:r>
            <w:r w:rsidRPr="00FD31EA">
              <w:tab/>
            </w:r>
            <w:r w:rsidRPr="00FD31EA">
              <w:t>Develop knowledge of home health-care aids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List"/>
            </w:pPr>
            <w:r w:rsidRPr="00FD31EA">
              <w:t>1.1.Identify and access sources of current and accurate information on home health-care aids and equipment.</w:t>
            </w:r>
          </w:p>
          <w:p w:rsidR="00000000" w:rsidRPr="00FD31EA" w:rsidP="00FD31EA">
            <w:pPr>
              <w:pStyle w:val="List"/>
            </w:pPr>
            <w:r w:rsidRPr="00FD31EA">
              <w:t>1.2.Obtain information on common conditions supported by aids and equipment.</w:t>
            </w:r>
          </w:p>
          <w:p w:rsidR="00000000" w:rsidRPr="00FD31EA" w:rsidP="00FD31EA">
            <w:pPr>
              <w:pStyle w:val="List"/>
            </w:pPr>
            <w:r w:rsidRPr="00FD31EA">
              <w:t>1.3.Access an</w:t>
            </w:r>
            <w:r w:rsidRPr="00FD31EA">
              <w:t>d interpret information on pharmacy range of home health-care aids and equipment.</w:t>
            </w:r>
          </w:p>
          <w:p w:rsidR="00000000" w:rsidP="00FD31EA">
            <w:pPr>
              <w:pStyle w:val="List"/>
              <w:rPr>
                <w:lang w:val="en-NZ"/>
              </w:rPr>
            </w:pPr>
            <w:r w:rsidRPr="00FD31EA">
              <w:t>1.4.Regularly seek and obtain information to update knowledge of aids and equipment.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List"/>
              <w:rPr>
                <w:lang w:val="en-NZ"/>
              </w:rPr>
            </w:pPr>
            <w:r w:rsidRPr="00FD31EA">
              <w:t>2.</w:t>
            </w:r>
            <w:r w:rsidRPr="00FD31EA">
              <w:tab/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List"/>
            </w:pPr>
            <w:r w:rsidRPr="00FD31EA">
              <w:t xml:space="preserve">2.1.Follow organisational procedures to respect and protect </w:t>
            </w:r>
            <w:r w:rsidRPr="00FD31EA">
              <w:t>customer privacy.</w:t>
            </w:r>
          </w:p>
          <w:p w:rsidR="00000000" w:rsidRPr="00FD31EA" w:rsidP="00FD31EA">
            <w:pPr>
              <w:pStyle w:val="List"/>
            </w:pPr>
            <w:r w:rsidRPr="00FD31EA">
              <w:t>2.2.Use questions and actively listen to confirm customer needs and degree of limitation.</w:t>
            </w:r>
          </w:p>
          <w:p w:rsidR="00000000" w:rsidRPr="00FD31EA" w:rsidP="00FD31EA">
            <w:pPr>
              <w:pStyle w:val="List"/>
            </w:pPr>
            <w:r w:rsidRPr="00FD31EA">
              <w:t>2.3.Determine customer satisfaction with aids and equipment previously used.</w:t>
            </w:r>
          </w:p>
          <w:p w:rsidR="00000000" w:rsidP="00FD31EA">
            <w:pPr>
              <w:pStyle w:val="List"/>
              <w:rPr>
                <w:lang w:val="en-NZ"/>
              </w:rPr>
            </w:pPr>
            <w:r w:rsidRPr="00FD31EA">
              <w:t>2.4.Identify and act on triggers for referral to pharmacist.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List"/>
              <w:rPr>
                <w:lang w:val="en-NZ"/>
              </w:rPr>
            </w:pPr>
            <w:r w:rsidRPr="00FD31EA">
              <w:t>3.</w:t>
            </w:r>
            <w:r w:rsidRPr="00FD31EA">
              <w:tab/>
              <w:t>Recomm</w:t>
            </w:r>
            <w:r w:rsidRPr="00FD31EA">
              <w:t>end and supply home health-care aids.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List"/>
            </w:pPr>
            <w:r w:rsidRPr="00FD31EA">
              <w:t>3.1.Explain features of aids and equipment using appropriate product terminology, and recommend purchase of equipment according to customer needs.</w:t>
            </w:r>
          </w:p>
          <w:p w:rsidR="00000000" w:rsidRPr="00FD31EA" w:rsidP="00FD31EA">
            <w:pPr>
              <w:pStyle w:val="List"/>
            </w:pPr>
            <w:r w:rsidRPr="00FD31EA">
              <w:t>3.2.Identify and use opportunities to suggest companion products releva</w:t>
            </w:r>
            <w:r w:rsidRPr="00FD31EA">
              <w:t>nt to desired outcomes.</w:t>
            </w:r>
          </w:p>
          <w:p w:rsidR="00000000" w:rsidRPr="00FD31EA" w:rsidP="00FD31EA">
            <w:pPr>
              <w:pStyle w:val="List"/>
            </w:pPr>
            <w:r w:rsidRPr="00FD31EA">
              <w:t>3.3.Fit customers with aids and equipment according to manufacturer instructions.</w:t>
            </w:r>
          </w:p>
          <w:p w:rsidR="00000000" w:rsidRPr="00FD31EA" w:rsidP="00FD31EA">
            <w:pPr>
              <w:pStyle w:val="List"/>
            </w:pPr>
            <w:r w:rsidRPr="00FD31EA">
              <w:t>3.4.Explain and demonstrate use, care and maintenance of aids and equipment.</w:t>
            </w:r>
          </w:p>
          <w:p w:rsidR="00000000" w:rsidP="00FD31EA">
            <w:pPr>
              <w:pStyle w:val="List"/>
              <w:rPr>
                <w:lang w:val="en-NZ"/>
              </w:rPr>
            </w:pPr>
            <w:r w:rsidRPr="00FD31EA">
              <w:t>3.5.Source and order specialist aids and equipment to meet customer needs</w:t>
            </w:r>
            <w:r w:rsidRPr="00FD31EA">
              <w:t>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List"/>
              <w:rPr>
                <w:lang w:val="en-NZ"/>
              </w:rPr>
            </w:pPr>
            <w:r w:rsidRPr="00FD31EA">
              <w:t>4.</w:t>
            </w:r>
            <w:r w:rsidRPr="00FD31EA">
              <w:tab/>
              <w:t>Hire aids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List"/>
            </w:pPr>
            <w:r w:rsidRPr="00FD31EA">
              <w:t>4.1.Follow organisational procedures for hiring aids and equipment.</w:t>
            </w:r>
          </w:p>
          <w:p w:rsidR="00000000" w:rsidRPr="00FD31EA" w:rsidP="00FD31EA">
            <w:pPr>
              <w:pStyle w:val="List"/>
            </w:pPr>
            <w:r w:rsidRPr="00FD31EA">
              <w:t>4.2.Explain aids and equipment hire service and confirm customer understanding.</w:t>
            </w:r>
          </w:p>
          <w:p w:rsidR="00000000" w:rsidRPr="00FD31EA" w:rsidP="00FD31EA">
            <w:pPr>
              <w:pStyle w:val="List"/>
            </w:pPr>
            <w:r w:rsidRPr="00FD31EA">
              <w:t>4.3.Accurately complete equipment hire agreement, obtain customer signature and co-sign.</w:t>
            </w:r>
          </w:p>
          <w:p w:rsidR="00000000" w:rsidRPr="00FD31EA" w:rsidP="00FD31EA">
            <w:pPr>
              <w:pStyle w:val="List"/>
            </w:pPr>
            <w:r w:rsidRPr="00FD31EA">
              <w:t>4.4.Supply signed copy to customer and file duplicate copy.</w:t>
            </w:r>
          </w:p>
          <w:p w:rsidR="00000000" w:rsidRPr="00FD31EA" w:rsidP="00FD31EA">
            <w:pPr>
              <w:pStyle w:val="List"/>
            </w:pPr>
            <w:r w:rsidRPr="00FD31EA">
              <w:t>4.5.Calculate and collect residual hire fees and sign off on returned hire items.</w:t>
            </w:r>
          </w:p>
          <w:p w:rsidR="00000000" w:rsidRPr="00FD31EA" w:rsidP="00FD31EA">
            <w:pPr>
              <w:pStyle w:val="List"/>
            </w:pPr>
            <w:r w:rsidRPr="00FD31EA">
              <w:t xml:space="preserve">4.6.Clean, disinfect and </w:t>
            </w:r>
            <w:r w:rsidRPr="00FD31EA">
              <w:t>store returned hire items according to organisational procedures.</w:t>
            </w:r>
          </w:p>
        </w:tc>
      </w:tr>
    </w:tbl>
    <w:p w:rsidR="00000000" w:rsidRPr="00FD31EA" w:rsidP="00FD31EA">
      <w:pPr>
        <w:pStyle w:val="List"/>
      </w:pPr>
    </w:p>
    <w:p w:rsidR="00000000" w:rsidRPr="00FD31EA" w:rsidP="00FD31EA">
      <w:pPr>
        <w:pStyle w:val="AllowPageBreak"/>
      </w:pPr>
    </w:p>
    <w:p w:rsidR="00000000" w:rsidRPr="00FD31EA" w:rsidP="00FD31EA">
      <w:pPr>
        <w:pStyle w:val="Heading1"/>
      </w:pPr>
      <w:bookmarkStart w:id="7" w:name="O_793817"/>
      <w:bookmarkEnd w:id="7"/>
      <w:r w:rsidRPr="00FD31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t>Foundation skills essential to performance in this unit, but not explicit in the performance criteria are listed here, along with a brief context stateme</w:t>
            </w:r>
            <w:r w:rsidRPr="00FD31EA">
              <w:t>nt.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ListBullet"/>
              <w:rPr>
                <w:lang w:val="en-NZ"/>
              </w:rPr>
            </w:pPr>
            <w:r w:rsidRPr="00FD31EA">
              <w:t>interpret unfamiliar and detailed documents which describe product use and hire arrangements.</w:t>
            </w:r>
          </w:p>
        </w:tc>
      </w:tr>
      <w:tr w:rsidTr="00DF5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1EA">
            <w:pPr>
              <w:pStyle w:val="BodyText"/>
              <w:rPr>
                <w:lang w:val="en-NZ"/>
              </w:rPr>
            </w:pPr>
            <w:r w:rsidRPr="00FD31E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1EA" w:rsidP="00FD31EA">
            <w:pPr>
              <w:pStyle w:val="ListBullet"/>
            </w:pPr>
            <w:r w:rsidRPr="00FD31EA">
              <w:t>use online information systems to search for information.</w:t>
            </w:r>
          </w:p>
        </w:tc>
      </w:tr>
    </w:tbl>
    <w:p w:rsidR="00000000" w:rsidRPr="00FD31EA" w:rsidP="00FD31EA">
      <w:pPr>
        <w:pStyle w:val="BodyText"/>
      </w:pPr>
    </w:p>
    <w:p w:rsidR="00000000" w:rsidRPr="00FD31EA" w:rsidP="00FD31EA">
      <w:pPr>
        <w:pStyle w:val="AllowPageBreak"/>
      </w:pPr>
    </w:p>
    <w:p w:rsidR="00000000" w:rsidRPr="00FD31EA" w:rsidP="00FD31EA">
      <w:pPr>
        <w:pStyle w:val="Heading1"/>
      </w:pPr>
      <w:bookmarkStart w:id="8" w:name="O_793257"/>
      <w:bookmarkEnd w:id="8"/>
      <w:r w:rsidRPr="00FD31EA">
        <w:t>Unit Mapping Information</w:t>
      </w:r>
    </w:p>
    <w:p w:rsidR="00000000" w:rsidRPr="00FD31EA" w:rsidP="00DF56B2">
      <w:pPr>
        <w:pStyle w:val="BodyText"/>
      </w:pPr>
      <w:r w:rsidRPr="00FD31EA">
        <w:t>No equivalent unit.</w:t>
      </w:r>
    </w:p>
    <w:p w:rsidR="00000000" w:rsidRPr="00FD31EA" w:rsidP="00FD31EA">
      <w:pPr>
        <w:pStyle w:val="Heading1"/>
      </w:pPr>
      <w:bookmarkStart w:id="9" w:name="O_793264"/>
      <w:bookmarkEnd w:id="9"/>
      <w:r w:rsidRPr="00FD31EA">
        <w:t>Links</w:t>
      </w:r>
    </w:p>
    <w:p w:rsidR="00000000" w:rsidRPr="00FD31EA" w:rsidP="00DF56B2">
      <w:pPr>
        <w:pStyle w:val="BodyText"/>
      </w:pPr>
      <w:r w:rsidRPr="00FD31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726A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D31EA" w:rsidP="00FD31EA"/>
    <w:sectPr w:rsidSect="00FD31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EA" w:rsidRPr="00DF56B2" w:rsidP="00DF5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6B2" w:rsidP="00FD3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6B2" w:rsidP="00FD3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56B2" w:rsidP="00FD3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1EA" w:rsidRPr="00DF56B2" w:rsidP="00DF5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6B2" w:rsidRPr="002D2AF8" w:rsidP="00FD3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SIRCHCS002 Supply and hire home health care aids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F56B2" w:rsidP="00FD3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02C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CE9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1EA"/>
  </w:style>
  <w:style w:type="character" w:customStyle="1" w:styleId="Heading1Char">
    <w:name w:val="Heading 1 Char"/>
    <w:basedOn w:val="DefaultParagraphFont"/>
    <w:link w:val="Heading1"/>
    <w:rsid w:val="00FD3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1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31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1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1EA"/>
    <w:rPr>
      <w:b/>
      <w:spacing w:val="0"/>
    </w:rPr>
  </w:style>
  <w:style w:type="paragraph" w:customStyle="1" w:styleId="SuperHeading">
    <w:name w:val="SuperHeading"/>
    <w:basedOn w:val="Normal"/>
    <w:rsid w:val="00FD3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1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3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1EA"/>
    <w:rPr>
      <w:i/>
    </w:rPr>
  </w:style>
  <w:style w:type="paragraph" w:styleId="Caption">
    <w:name w:val="caption"/>
    <w:basedOn w:val="BodyText"/>
    <w:next w:val="Normal"/>
    <w:qFormat/>
    <w:rsid w:val="00FD3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1EA"/>
  </w:style>
  <w:style w:type="paragraph" w:styleId="TableofFigures">
    <w:name w:val="table of figures"/>
    <w:basedOn w:val="Normal"/>
    <w:next w:val="Normal"/>
    <w:semiHidden/>
    <w:rsid w:val="00FD3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1EA"/>
    <w:rPr>
      <w:rFonts w:ascii="Wingdings" w:hAnsi="Wingdings"/>
    </w:rPr>
  </w:style>
  <w:style w:type="paragraph" w:customStyle="1" w:styleId="TableHeading">
    <w:name w:val="Table Heading"/>
    <w:basedOn w:val="HeadingBase"/>
    <w:rsid w:val="00FD3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1EA"/>
    <w:rPr>
      <w:color w:val="0033CC"/>
      <w:u w:val="none"/>
    </w:rPr>
  </w:style>
  <w:style w:type="paragraph" w:customStyle="1" w:styleId="BodyTextRight">
    <w:name w:val="Body Text Right"/>
    <w:basedOn w:val="BodyText"/>
    <w:rsid w:val="00FD3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1EA"/>
    <w:rPr>
      <w:sz w:val="32"/>
    </w:rPr>
  </w:style>
  <w:style w:type="paragraph" w:customStyle="1" w:styleId="HeadingProcedure">
    <w:name w:val="Heading Procedure"/>
    <w:basedOn w:val="HeadingBase"/>
    <w:next w:val="Normal"/>
    <w:rsid w:val="00FD3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1EA"/>
    <w:pPr>
      <w:spacing w:before="60" w:after="60"/>
    </w:pPr>
  </w:style>
  <w:style w:type="paragraph" w:styleId="ListContinue">
    <w:name w:val="List Continue"/>
    <w:basedOn w:val="List"/>
    <w:rsid w:val="00FD31EA"/>
    <w:pPr>
      <w:ind w:firstLine="0"/>
    </w:pPr>
  </w:style>
  <w:style w:type="paragraph" w:customStyle="1" w:styleId="ListNote">
    <w:name w:val="List Note"/>
    <w:basedOn w:val="List"/>
    <w:rsid w:val="00FD3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1EA"/>
    <w:rPr>
      <w:rFonts w:ascii="Courier New" w:hAnsi="Courier New"/>
    </w:rPr>
  </w:style>
  <w:style w:type="paragraph" w:customStyle="1" w:styleId="NoteBullet">
    <w:name w:val="Note Bullet"/>
    <w:basedOn w:val="Note"/>
    <w:rsid w:val="00FD3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1EA"/>
    <w:rPr>
      <w:b/>
      <w:smallCaps/>
    </w:rPr>
  </w:style>
  <w:style w:type="paragraph" w:customStyle="1" w:styleId="TableListNumber">
    <w:name w:val="Table List Number"/>
    <w:basedOn w:val="ListNumber"/>
    <w:rsid w:val="00FD3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1EA"/>
    <w:pPr>
      <w:numPr>
        <w:numId w:val="8"/>
      </w:numPr>
    </w:pPr>
  </w:style>
  <w:style w:type="paragraph" w:customStyle="1" w:styleId="ListAlpha2">
    <w:name w:val="List Alpha 2"/>
    <w:basedOn w:val="List2"/>
    <w:rsid w:val="00FD31EA"/>
    <w:pPr>
      <w:numPr>
        <w:numId w:val="7"/>
      </w:numPr>
    </w:pPr>
  </w:style>
  <w:style w:type="paragraph" w:styleId="List2">
    <w:name w:val="List 2"/>
    <w:basedOn w:val="BodyText"/>
    <w:rsid w:val="00FD3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1EA"/>
    <w:pPr>
      <w:numPr>
        <w:numId w:val="3"/>
      </w:numPr>
    </w:pPr>
  </w:style>
  <w:style w:type="paragraph" w:styleId="ListContinue2">
    <w:name w:val="List Continue 2"/>
    <w:basedOn w:val="List2"/>
    <w:rsid w:val="00FD31EA"/>
    <w:pPr>
      <w:ind w:firstLine="0"/>
    </w:pPr>
  </w:style>
  <w:style w:type="paragraph" w:styleId="ListContinue3">
    <w:name w:val="List Continue 3"/>
    <w:basedOn w:val="List3"/>
    <w:rsid w:val="00FD31EA"/>
    <w:pPr>
      <w:ind w:left="1021" w:firstLine="0"/>
    </w:pPr>
  </w:style>
  <w:style w:type="paragraph" w:styleId="ListContinue4">
    <w:name w:val="List Continue 4"/>
    <w:basedOn w:val="List4"/>
    <w:rsid w:val="00FD31EA"/>
    <w:pPr>
      <w:ind w:firstLine="0"/>
    </w:pPr>
  </w:style>
  <w:style w:type="paragraph" w:styleId="ListContinue5">
    <w:name w:val="List Continue 5"/>
    <w:basedOn w:val="List5"/>
    <w:rsid w:val="00FD31EA"/>
    <w:pPr>
      <w:ind w:firstLine="0"/>
    </w:pPr>
  </w:style>
  <w:style w:type="paragraph" w:styleId="ListNumber3">
    <w:name w:val="List Number 3"/>
    <w:basedOn w:val="List3"/>
    <w:rsid w:val="00FD31EA"/>
    <w:pPr>
      <w:numPr>
        <w:numId w:val="4"/>
      </w:numPr>
    </w:pPr>
  </w:style>
  <w:style w:type="paragraph" w:styleId="ListNumber4">
    <w:name w:val="List Number 4"/>
    <w:basedOn w:val="List4"/>
    <w:rsid w:val="00FD31EA"/>
    <w:pPr>
      <w:numPr>
        <w:numId w:val="5"/>
      </w:numPr>
    </w:pPr>
  </w:style>
  <w:style w:type="paragraph" w:styleId="ListNumber5">
    <w:name w:val="List Number 5"/>
    <w:basedOn w:val="List5"/>
    <w:rsid w:val="00FD31EA"/>
    <w:pPr>
      <w:numPr>
        <w:numId w:val="6"/>
      </w:numPr>
    </w:pPr>
  </w:style>
  <w:style w:type="paragraph" w:styleId="BlockText">
    <w:name w:val="Block Text"/>
    <w:basedOn w:val="Normal"/>
    <w:rsid w:val="00FD3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1EA"/>
    <w:rPr>
      <w:sz w:val="16"/>
      <w:vertAlign w:val="superscript"/>
    </w:rPr>
  </w:style>
  <w:style w:type="character" w:customStyle="1" w:styleId="Symbols">
    <w:name w:val="Symbols"/>
    <w:basedOn w:val="DefaultParagraphFont"/>
    <w:rsid w:val="00FD31EA"/>
    <w:rPr>
      <w:rFonts w:ascii="Symbol" w:hAnsi="Symbol"/>
    </w:rPr>
  </w:style>
  <w:style w:type="character" w:customStyle="1" w:styleId="MenuOptions">
    <w:name w:val="Menu Options"/>
    <w:basedOn w:val="DefaultParagraphFont"/>
    <w:rsid w:val="00FD3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1EA"/>
    <w:rPr>
      <w:b/>
    </w:rPr>
  </w:style>
  <w:style w:type="character" w:customStyle="1" w:styleId="Underlined">
    <w:name w:val="Underlined"/>
    <w:basedOn w:val="DefaultParagraphFont"/>
    <w:rsid w:val="00FD31EA"/>
    <w:rPr>
      <w:u w:val="single"/>
    </w:rPr>
  </w:style>
  <w:style w:type="paragraph" w:customStyle="1" w:styleId="TableBodyTextRight">
    <w:name w:val="Table Body Text Right"/>
    <w:basedOn w:val="TableBodyText"/>
    <w:rsid w:val="00FD3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1EA"/>
    <w:rPr>
      <w:sz w:val="18"/>
    </w:rPr>
  </w:style>
  <w:style w:type="paragraph" w:customStyle="1" w:styleId="BodySmallRight">
    <w:name w:val="Body Small Right"/>
    <w:basedOn w:val="BodyTextRight"/>
    <w:rsid w:val="00FD31EA"/>
    <w:rPr>
      <w:sz w:val="18"/>
      <w:szCs w:val="18"/>
    </w:rPr>
  </w:style>
  <w:style w:type="paragraph" w:customStyle="1" w:styleId="MarginEdition">
    <w:name w:val="Margin Edition"/>
    <w:basedOn w:val="MarginNote"/>
    <w:rsid w:val="00FD3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1EA"/>
    <w:rPr>
      <w:sz w:val="2"/>
      <w:szCs w:val="2"/>
    </w:rPr>
  </w:style>
  <w:style w:type="character" w:customStyle="1" w:styleId="Small">
    <w:name w:val="Small"/>
    <w:basedOn w:val="DefaultParagraphFont"/>
    <w:rsid w:val="00FD31EA"/>
    <w:rPr>
      <w:sz w:val="16"/>
    </w:rPr>
  </w:style>
  <w:style w:type="paragraph" w:customStyle="1" w:styleId="WideTable">
    <w:name w:val="Wide Table"/>
    <w:basedOn w:val="Normal"/>
    <w:rsid w:val="00FD3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1EA"/>
  </w:style>
  <w:style w:type="paragraph" w:styleId="Quote">
    <w:name w:val="Quote"/>
    <w:basedOn w:val="Heading1"/>
    <w:link w:val="QuoteChar"/>
    <w:qFormat/>
    <w:rsid w:val="00FD3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1EA"/>
    <w:pPr>
      <w:pageBreakBefore/>
    </w:pPr>
  </w:style>
  <w:style w:type="paragraph" w:customStyle="1" w:styleId="Border">
    <w:name w:val="Border"/>
    <w:basedOn w:val="Normal"/>
    <w:qFormat/>
    <w:rsid w:val="00FD3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1EA"/>
    <w:rPr>
      <w:u w:val="single"/>
    </w:rPr>
  </w:style>
  <w:style w:type="character" w:customStyle="1" w:styleId="BoldandItalics">
    <w:name w:val="Bold and Italics"/>
    <w:qFormat/>
    <w:rsid w:val="00FD31EA"/>
    <w:rPr>
      <w:b/>
      <w:i/>
      <w:u w:val="none"/>
    </w:rPr>
  </w:style>
  <w:style w:type="paragraph" w:styleId="BalloonText">
    <w:name w:val="Balloon Text"/>
    <w:basedOn w:val="Normal"/>
    <w:link w:val="BalloonTextChar"/>
    <w:rsid w:val="00FD3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1EA"/>
    <w:pPr>
      <w:spacing w:before="0" w:after="0"/>
    </w:pPr>
  </w:style>
  <w:style w:type="paragraph" w:customStyle="1" w:styleId="BodyTextBold">
    <w:name w:val="Body Text Bold"/>
    <w:basedOn w:val="BodyText"/>
    <w:qFormat/>
    <w:rsid w:val="00FD31EA"/>
    <w:rPr>
      <w:b/>
    </w:rPr>
  </w:style>
  <w:style w:type="character" w:styleId="Hyperlink">
    <w:name w:val="Hyperlink"/>
    <w:basedOn w:val="DefaultParagraphFont"/>
    <w:uiPriority w:val="99"/>
    <w:unhideWhenUsed/>
    <w:rsid w:val="00DF5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3163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SIRCHCS002 Supply and hire home health care aids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2021-11-10T06:03:00Z</dcterms:created>
  <dcterms:modified xsi:type="dcterms:W3CDTF">2021-11-10T06:03:00Z</dcterms:modified>
</cp:coreProperties>
</file>