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E7AA4" w:rsidP="007E7AA4">
      <w:pPr>
        <w:pStyle w:val="Title"/>
      </w:pPr>
      <w:r>
        <w:fldChar w:fldCharType="begin"/>
      </w:r>
      <w:r>
        <w:instrText xml:space="preserve"> TITLE   \* MERGEFORMAT </w:instrText>
      </w:r>
      <w:r>
        <w:fldChar w:fldCharType="separate"/>
      </w:r>
      <w:r>
        <w:t>SIRCDIS008 Coordinate service to residential care facilities</w:t>
      </w:r>
      <w:r>
        <w:fldChar w:fldCharType="end"/>
      </w:r>
    </w:p>
    <w:p w:rsidR="007E7AA4" w:rsidP="007E7AA4">
      <w:pPr>
        <w:pStyle w:val="Version"/>
        <w:sectPr w:rsidSect="00D9589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95898" w:rsidP="00D95898">
      <w:pPr>
        <w:pStyle w:val="SuperHeading"/>
      </w:pPr>
      <w:r w:rsidRPr="00D95898">
        <w:t>SIRCDIS008 Coordinate service to residential care facilities</w:t>
      </w:r>
    </w:p>
    <w:p w:rsidR="00000000" w:rsidRPr="00D95898" w:rsidP="00D95898">
      <w:pPr>
        <w:pStyle w:val="Heading1"/>
      </w:pPr>
      <w:bookmarkStart w:id="1" w:name="O_793211"/>
      <w:bookmarkEnd w:id="1"/>
      <w:r w:rsidRPr="00D95898">
        <w:t>Modification History</w:t>
      </w:r>
    </w:p>
    <w:p w:rsidR="00000000" w:rsidRPr="00D95898" w:rsidP="007E7AA4">
      <w:pPr>
        <w:pStyle w:val="BodyText"/>
      </w:pPr>
      <w:r w:rsidRPr="00D95898">
        <w:t>Not applicable.</w:t>
      </w:r>
    </w:p>
    <w:p w:rsidR="00000000" w:rsidRPr="00D95898" w:rsidP="00D95898">
      <w:pPr>
        <w:pStyle w:val="Heading1"/>
      </w:pPr>
      <w:bookmarkStart w:id="2" w:name="O_793212"/>
      <w:bookmarkEnd w:id="2"/>
      <w:r w:rsidRPr="00D95898">
        <w:t>Application</w:t>
      </w:r>
    </w:p>
    <w:p w:rsidR="00000000" w:rsidRPr="00D95898" w:rsidP="007E7AA4">
      <w:pPr>
        <w:pStyle w:val="BodyText"/>
      </w:pPr>
      <w:r w:rsidRPr="00D95898">
        <w:t>This unit describes the performance outcomes, skills and knowledge required to maintain relationships with residential care facilities to provide quality service and coordina</w:t>
      </w:r>
      <w:r w:rsidRPr="00D95898">
        <w:t>te the ongoing supply of medications and other pharmacy products to their residents. It requires the ability to administer trading terms and contracts and to assist pharmacists with patient medication reviews, administrative records and reports.</w:t>
      </w:r>
    </w:p>
    <w:p w:rsidR="00000000" w:rsidRPr="00D95898" w:rsidP="007E7AA4">
      <w:pPr>
        <w:pStyle w:val="BodyText"/>
      </w:pPr>
      <w:r w:rsidRPr="00D95898">
        <w:t>This unit</w:t>
      </w:r>
      <w:r w:rsidRPr="00D95898">
        <w:t xml:space="preserve"> applies to senior dispensary assistants working in community pharmacies. When coordinating care facility services, they work under the direct supervision of a pharmacist and their role is limited to those functions that do not require them to exercise pro</w:t>
      </w:r>
      <w:r w:rsidRPr="00D95898">
        <w:t>fessional pharmaceutical judgement or discretion.</w:t>
      </w:r>
    </w:p>
    <w:p w:rsidR="00000000" w:rsidRPr="00D95898" w:rsidP="007E7AA4">
      <w:pPr>
        <w:pStyle w:val="BodyText"/>
      </w:pPr>
      <w:r w:rsidRPr="00D95898">
        <w:t>No occupational licensing, certification or specific legislative requirements apply to this unit at the time of publication.</w:t>
      </w:r>
    </w:p>
    <w:p w:rsidR="00000000" w:rsidRPr="00D95898" w:rsidP="00D95898">
      <w:pPr>
        <w:pStyle w:val="Heading1"/>
      </w:pPr>
      <w:bookmarkStart w:id="3" w:name="O_793213"/>
      <w:bookmarkEnd w:id="3"/>
      <w:r w:rsidRPr="00D95898">
        <w:t>Pre-requisite Unit</w:t>
      </w:r>
    </w:p>
    <w:p w:rsidR="00000000" w:rsidRPr="00D95898" w:rsidP="007E7AA4">
      <w:pPr>
        <w:pStyle w:val="BodyText"/>
      </w:pPr>
      <w:r w:rsidRPr="00D95898">
        <w:t>SIRCDIS003 Assist in dispensing prescription</w:t>
      </w:r>
      <w:r w:rsidRPr="00D95898">
        <w:t>s</w:t>
      </w:r>
    </w:p>
    <w:p w:rsidR="00000000" w:rsidRPr="00D95898" w:rsidP="00D95898">
      <w:pPr>
        <w:pStyle w:val="Heading1"/>
      </w:pPr>
      <w:bookmarkStart w:id="4" w:name="O_793214"/>
      <w:bookmarkEnd w:id="4"/>
      <w:r w:rsidRPr="00D95898">
        <w:t>Competency Field</w:t>
      </w:r>
    </w:p>
    <w:p w:rsidR="00000000" w:rsidRPr="00D95898" w:rsidP="007E7AA4">
      <w:pPr>
        <w:pStyle w:val="BodyText"/>
      </w:pPr>
      <w:r w:rsidRPr="00D95898">
        <w:t>Dispensary</w:t>
      </w:r>
    </w:p>
    <w:p w:rsidR="00000000" w:rsidRPr="00D95898" w:rsidP="00D95898">
      <w:pPr>
        <w:pStyle w:val="Heading1"/>
      </w:pPr>
      <w:bookmarkStart w:id="5" w:name="O_793215"/>
      <w:bookmarkEnd w:id="5"/>
      <w:r w:rsidRPr="00D95898">
        <w:t>Unit Sector</w:t>
      </w:r>
    </w:p>
    <w:p w:rsidR="00000000" w:rsidRPr="00D95898" w:rsidP="007E7AA4">
      <w:pPr>
        <w:pStyle w:val="BodyText"/>
      </w:pPr>
      <w:r w:rsidRPr="00D95898">
        <w:t>Community Pharmacy</w:t>
      </w:r>
    </w:p>
    <w:p w:rsidR="00000000" w:rsidRPr="00D95898" w:rsidP="00D95898">
      <w:pPr>
        <w:pStyle w:val="Heading1"/>
      </w:pPr>
      <w:bookmarkStart w:id="6" w:name="O_793216"/>
      <w:bookmarkEnd w:id="6"/>
      <w:r w:rsidRPr="00D95898">
        <w:t>Elements and Performance Criteria</w:t>
      </w:r>
    </w:p>
    <w:tbl>
      <w:tblPr>
        <w:tblW w:w="0" w:type="auto"/>
        <w:tblCellMar>
          <w:left w:w="62" w:type="dxa"/>
          <w:right w:w="62" w:type="dxa"/>
        </w:tblCellMar>
        <w:tblLook w:val="0000"/>
      </w:tblPr>
      <w:tblGrid>
        <w:gridCol w:w="4598"/>
        <w:gridCol w:w="4598"/>
      </w:tblGrid>
      <w:tr w:rsidTr="007E7AA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95898" w:rsidP="00D95898">
            <w:pPr>
              <w:pStyle w:val="BodyText"/>
            </w:pPr>
            <w:r w:rsidRPr="00D95898">
              <w:rPr>
                <w:rStyle w:val="SpecialBold"/>
              </w:rPr>
              <w:t>ELEMENTS</w:t>
            </w:r>
          </w:p>
        </w:tc>
        <w:tc>
          <w:tcPr>
            <w:tcW w:w="0" w:type="auto"/>
            <w:tcBorders>
              <w:top w:val="nil"/>
              <w:left w:val="nil"/>
              <w:bottom w:val="nil"/>
              <w:right w:val="nil"/>
            </w:tcBorders>
            <w:tcMar>
              <w:top w:w="0" w:type="dxa"/>
              <w:left w:w="62" w:type="dxa"/>
              <w:bottom w:w="0" w:type="dxa"/>
              <w:right w:w="62" w:type="dxa"/>
            </w:tcMar>
          </w:tcPr>
          <w:p w:rsidR="00000000" w:rsidP="00D95898">
            <w:pPr>
              <w:pStyle w:val="BodyText"/>
              <w:rPr>
                <w:lang w:val="en-NZ"/>
              </w:rPr>
            </w:pPr>
            <w:r w:rsidRPr="00D95898">
              <w:rPr>
                <w:rStyle w:val="SpecialBold"/>
              </w:rPr>
              <w:t>PERFORMANCE CRITERIA</w:t>
            </w:r>
          </w:p>
        </w:tc>
      </w:tr>
      <w:tr w:rsidTr="007E7AA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95898">
            <w:pPr>
              <w:pStyle w:val="BodyText"/>
              <w:rPr>
                <w:lang w:val="en-NZ"/>
              </w:rPr>
            </w:pPr>
            <w:r w:rsidRPr="00D95898">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D95898">
            <w:pPr>
              <w:pStyle w:val="BodyText"/>
              <w:rPr>
                <w:lang w:val="en-NZ"/>
              </w:rPr>
            </w:pPr>
            <w:r w:rsidRPr="00D95898">
              <w:t>Performance criteria describe the performance needed to demonstrate achievement of the element.</w:t>
            </w:r>
          </w:p>
        </w:tc>
      </w:tr>
      <w:tr w:rsidTr="007E7AA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95898">
            <w:pPr>
              <w:pStyle w:val="List"/>
              <w:rPr>
                <w:lang w:val="en-NZ"/>
              </w:rPr>
            </w:pPr>
            <w:r w:rsidRPr="00D95898">
              <w:t>1.</w:t>
            </w:r>
            <w:r w:rsidRPr="00D95898">
              <w:tab/>
              <w:t>Maintain contact with residential care facilities.</w:t>
            </w:r>
          </w:p>
        </w:tc>
        <w:tc>
          <w:tcPr>
            <w:tcW w:w="0" w:type="auto"/>
            <w:tcBorders>
              <w:top w:val="nil"/>
              <w:left w:val="nil"/>
              <w:bottom w:val="nil"/>
              <w:right w:val="nil"/>
            </w:tcBorders>
            <w:tcMar>
              <w:top w:w="0" w:type="dxa"/>
              <w:left w:w="62" w:type="dxa"/>
              <w:bottom w:w="0" w:type="dxa"/>
              <w:right w:w="62" w:type="dxa"/>
            </w:tcMar>
          </w:tcPr>
          <w:p w:rsidR="00000000" w:rsidRPr="00D95898" w:rsidP="00D95898">
            <w:pPr>
              <w:pStyle w:val="List"/>
            </w:pPr>
            <w:r w:rsidRPr="00D95898">
              <w:t>1.1.Confirm relevant contact personnel for residential care facilities.</w:t>
            </w:r>
          </w:p>
          <w:p w:rsidR="00000000" w:rsidRPr="00D95898" w:rsidP="00D95898">
            <w:pPr>
              <w:pStyle w:val="List"/>
            </w:pPr>
            <w:r w:rsidRPr="00D95898">
              <w:t>1.2.Act as contact person to coor</w:t>
            </w:r>
            <w:r w:rsidRPr="00D95898">
              <w:t>dinate overall pharmacy service to residential care customers.</w:t>
            </w:r>
          </w:p>
          <w:p w:rsidR="00000000" w:rsidP="00D95898">
            <w:pPr>
              <w:pStyle w:val="List"/>
              <w:rPr>
                <w:lang w:val="en-NZ"/>
              </w:rPr>
            </w:pPr>
            <w:r w:rsidRPr="00D95898">
              <w:t>1.3.Initiate regular contact to improve service efficiency.</w:t>
            </w:r>
          </w:p>
        </w:tc>
      </w:tr>
      <w:tr w:rsidTr="007E7AA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95898">
            <w:pPr>
              <w:pStyle w:val="List"/>
              <w:rPr>
                <w:lang w:val="en-NZ"/>
              </w:rPr>
            </w:pPr>
            <w:r w:rsidRPr="00D95898">
              <w:t>2.</w:t>
            </w:r>
            <w:r w:rsidRPr="00D95898">
              <w:tab/>
              <w:t>Identify and respond to service requirements.</w:t>
            </w:r>
          </w:p>
        </w:tc>
        <w:tc>
          <w:tcPr>
            <w:tcW w:w="0" w:type="auto"/>
            <w:tcBorders>
              <w:top w:val="nil"/>
              <w:left w:val="nil"/>
              <w:bottom w:val="nil"/>
              <w:right w:val="nil"/>
            </w:tcBorders>
            <w:tcMar>
              <w:top w:w="0" w:type="dxa"/>
              <w:left w:w="62" w:type="dxa"/>
              <w:bottom w:w="0" w:type="dxa"/>
              <w:right w:w="62" w:type="dxa"/>
            </w:tcMar>
          </w:tcPr>
          <w:p w:rsidR="00000000" w:rsidRPr="00D95898" w:rsidP="00D95898">
            <w:pPr>
              <w:pStyle w:val="List"/>
            </w:pPr>
            <w:r w:rsidRPr="00D95898">
              <w:t>2.1.Consult with care facility and establish ordering needs.</w:t>
            </w:r>
          </w:p>
          <w:p w:rsidR="00000000" w:rsidRPr="00D95898" w:rsidP="00D95898">
            <w:pPr>
              <w:pStyle w:val="List"/>
            </w:pPr>
            <w:r w:rsidRPr="00D95898">
              <w:t>2.2.Clearly explain an</w:t>
            </w:r>
            <w:r w:rsidRPr="00D95898">
              <w:t>d confirm trading terms for care facility.</w:t>
            </w:r>
          </w:p>
          <w:p w:rsidR="00000000" w:rsidRPr="00D95898" w:rsidP="00D95898">
            <w:pPr>
              <w:pStyle w:val="List"/>
            </w:pPr>
            <w:r w:rsidRPr="00D95898">
              <w:t>2.3.Clearly explain pricing policy and procedures.</w:t>
            </w:r>
          </w:p>
          <w:p w:rsidR="00000000" w:rsidP="00D95898">
            <w:pPr>
              <w:pStyle w:val="List"/>
              <w:rPr>
                <w:lang w:val="en-NZ"/>
              </w:rPr>
            </w:pPr>
            <w:r w:rsidRPr="00D95898">
              <w:t>2.4.Monitor currency of contract between pharmacy and facility and take action in the case of non-current contracts according to organisational procedures.</w:t>
            </w:r>
          </w:p>
        </w:tc>
      </w:tr>
      <w:tr w:rsidTr="007E7AA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95898">
            <w:pPr>
              <w:pStyle w:val="List"/>
              <w:rPr>
                <w:lang w:val="en-NZ"/>
              </w:rPr>
            </w:pPr>
            <w:r w:rsidRPr="00D95898">
              <w:t>3.</w:t>
            </w:r>
            <w:r w:rsidRPr="00D95898">
              <w:tab/>
              <w:t>Ma</w:t>
            </w:r>
            <w:r w:rsidRPr="00D95898">
              <w:t>intain services to residential care facilities.</w:t>
            </w:r>
          </w:p>
        </w:tc>
        <w:tc>
          <w:tcPr>
            <w:tcW w:w="0" w:type="auto"/>
            <w:tcBorders>
              <w:top w:val="nil"/>
              <w:left w:val="nil"/>
              <w:bottom w:val="nil"/>
              <w:right w:val="nil"/>
            </w:tcBorders>
            <w:tcMar>
              <w:top w:w="0" w:type="dxa"/>
              <w:left w:w="62" w:type="dxa"/>
              <w:bottom w:w="0" w:type="dxa"/>
              <w:right w:w="62" w:type="dxa"/>
            </w:tcMar>
          </w:tcPr>
          <w:p w:rsidR="00000000" w:rsidRPr="00D95898" w:rsidP="00D95898">
            <w:pPr>
              <w:pStyle w:val="List"/>
            </w:pPr>
            <w:r w:rsidRPr="00D95898">
              <w:t>3.1.Receive and process pharmacy notifications of resident admissions or re-admissions.</w:t>
            </w:r>
          </w:p>
          <w:p w:rsidR="00000000" w:rsidRPr="00D95898" w:rsidP="00D95898">
            <w:pPr>
              <w:pStyle w:val="List"/>
            </w:pPr>
            <w:r w:rsidRPr="00D95898">
              <w:t>3.2.Negotiate and coordinate arrangements for receiving and filling regular care facility orders.</w:t>
            </w:r>
          </w:p>
          <w:p w:rsidR="00000000" w:rsidRPr="00D95898" w:rsidP="00D95898">
            <w:pPr>
              <w:pStyle w:val="List"/>
            </w:pPr>
            <w:r w:rsidRPr="00D95898">
              <w:t>3.3.Supply stock medic</w:t>
            </w:r>
            <w:r w:rsidRPr="00D95898">
              <w:t>ines to care facility and maintain stock control system according to organisational procedures.</w:t>
            </w:r>
          </w:p>
          <w:p w:rsidR="00000000" w:rsidRPr="00D95898" w:rsidP="00D95898">
            <w:pPr>
              <w:pStyle w:val="List"/>
            </w:pPr>
            <w:r w:rsidRPr="00D95898">
              <w:t>3.4.Coordinate delivery schedule, emergency deliveries and persons authorised to receive.</w:t>
            </w:r>
          </w:p>
          <w:p w:rsidR="00000000" w:rsidRPr="00D95898" w:rsidP="00D95898">
            <w:pPr>
              <w:pStyle w:val="List"/>
            </w:pPr>
            <w:r w:rsidRPr="00D95898">
              <w:t>3.5.Negotiate a system to notify pharmacy of all changes to individual</w:t>
            </w:r>
            <w:r w:rsidRPr="00D95898">
              <w:t xml:space="preserve"> patient medication regimens.</w:t>
            </w:r>
          </w:p>
          <w:p w:rsidR="00000000" w:rsidRPr="00D95898" w:rsidP="00D95898">
            <w:pPr>
              <w:pStyle w:val="List"/>
            </w:pPr>
            <w:r w:rsidRPr="00D95898">
              <w:t>3.6.Liaise with care facility director of nursing or other nominated person to identify information and education needs.</w:t>
            </w:r>
          </w:p>
          <w:p w:rsidR="00000000" w:rsidP="00D95898">
            <w:pPr>
              <w:pStyle w:val="List"/>
              <w:rPr>
                <w:lang w:val="en-NZ"/>
              </w:rPr>
            </w:pPr>
            <w:r w:rsidRPr="00D95898">
              <w:t>3.7.Respond to medicine information queries promptly.</w:t>
            </w:r>
          </w:p>
        </w:tc>
      </w:tr>
      <w:tr w:rsidTr="007E7AA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95898">
            <w:pPr>
              <w:pStyle w:val="List"/>
              <w:rPr>
                <w:lang w:val="en-NZ"/>
              </w:rPr>
            </w:pPr>
            <w:r w:rsidRPr="00D95898">
              <w:t>4.</w:t>
            </w:r>
            <w:r w:rsidRPr="00D95898">
              <w:tab/>
              <w:t>Administer records.</w:t>
            </w:r>
          </w:p>
        </w:tc>
        <w:tc>
          <w:tcPr>
            <w:tcW w:w="0" w:type="auto"/>
            <w:tcBorders>
              <w:top w:val="nil"/>
              <w:left w:val="nil"/>
              <w:bottom w:val="nil"/>
              <w:right w:val="nil"/>
            </w:tcBorders>
            <w:tcMar>
              <w:top w:w="0" w:type="dxa"/>
              <w:left w:w="62" w:type="dxa"/>
              <w:bottom w:w="0" w:type="dxa"/>
              <w:right w:w="62" w:type="dxa"/>
            </w:tcMar>
          </w:tcPr>
          <w:p w:rsidR="00000000" w:rsidRPr="00D95898" w:rsidP="00D95898">
            <w:pPr>
              <w:pStyle w:val="List"/>
            </w:pPr>
            <w:r w:rsidRPr="00D95898">
              <w:t>4.1.Maintain accurate and complete record of medicines supplied for each resident.</w:t>
            </w:r>
          </w:p>
          <w:p w:rsidR="00000000" w:rsidRPr="00D95898" w:rsidP="00D95898">
            <w:pPr>
              <w:pStyle w:val="List"/>
            </w:pPr>
            <w:r w:rsidRPr="00D95898">
              <w:t>4.2.Assist pharmacist to regularly review patient medicines and amend patient medication charts, according to organisational procedures.</w:t>
            </w:r>
          </w:p>
          <w:p w:rsidR="00000000" w:rsidRPr="00D95898" w:rsidP="00D95898">
            <w:pPr>
              <w:pStyle w:val="List"/>
            </w:pPr>
            <w:r w:rsidRPr="00D95898">
              <w:t>4.3.Assist pharmacist to monitor Adv</w:t>
            </w:r>
            <w:r w:rsidRPr="00D95898">
              <w:t>erse Drug Reactions (ADR), Adverse Drug Events (ADE) and Therapeutic Drug Monitoring (TDM).</w:t>
            </w:r>
          </w:p>
          <w:p w:rsidR="00000000" w:rsidRPr="00D95898" w:rsidP="00D95898">
            <w:pPr>
              <w:pStyle w:val="List"/>
            </w:pPr>
            <w:r w:rsidRPr="00D95898">
              <w:t>4.4.Maintain and follow pharmacy system for recording and reporting medication-related incidents.</w:t>
            </w:r>
          </w:p>
          <w:p w:rsidR="00000000" w:rsidRPr="00D95898" w:rsidP="00D95898">
            <w:pPr>
              <w:pStyle w:val="List"/>
            </w:pPr>
            <w:r w:rsidRPr="00D95898">
              <w:t>4.5.Input data, raise and forward invoices</w:t>
            </w:r>
          </w:p>
          <w:p w:rsidR="00000000" w:rsidRPr="00D95898" w:rsidP="00D95898">
            <w:pPr>
              <w:pStyle w:val="List"/>
            </w:pPr>
            <w:r w:rsidRPr="00D95898">
              <w:t>4.6.Analyse and reconci</w:t>
            </w:r>
            <w:r w:rsidRPr="00D95898">
              <w:t>le payments in pharmacy systems according to organisational procedures.</w:t>
            </w:r>
          </w:p>
          <w:p w:rsidR="00000000" w:rsidRPr="00D95898" w:rsidP="00D95898">
            <w:pPr>
              <w:pStyle w:val="List"/>
            </w:pPr>
            <w:r w:rsidRPr="00D95898">
              <w:t>4.7.Identify and respond to discrepancies in records within scope of own role.</w:t>
            </w:r>
          </w:p>
        </w:tc>
      </w:tr>
    </w:tbl>
    <w:p w:rsidR="00000000" w:rsidRPr="00D95898" w:rsidP="00D95898">
      <w:pPr>
        <w:pStyle w:val="List"/>
      </w:pPr>
    </w:p>
    <w:p w:rsidR="00000000" w:rsidRPr="00D95898" w:rsidP="00D95898">
      <w:pPr>
        <w:pStyle w:val="AllowPageBreak"/>
      </w:pPr>
    </w:p>
    <w:p w:rsidR="00000000" w:rsidRPr="00D95898" w:rsidP="00D95898">
      <w:pPr>
        <w:pStyle w:val="Heading1"/>
      </w:pPr>
      <w:bookmarkStart w:id="7" w:name="O_793217"/>
      <w:bookmarkEnd w:id="7"/>
      <w:r w:rsidRPr="00D95898">
        <w:t>Foundation Skills</w:t>
      </w:r>
    </w:p>
    <w:tbl>
      <w:tblPr>
        <w:tblW w:w="0" w:type="auto"/>
        <w:tblCellMar>
          <w:left w:w="62" w:type="dxa"/>
          <w:right w:w="62" w:type="dxa"/>
        </w:tblCellMar>
        <w:tblLook w:val="0000"/>
      </w:tblPr>
      <w:tblGrid>
        <w:gridCol w:w="4598"/>
        <w:gridCol w:w="4598"/>
      </w:tblGrid>
      <w:tr w:rsidTr="007E7AA4">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D95898">
            <w:pPr>
              <w:pStyle w:val="BodyText"/>
              <w:rPr>
                <w:lang w:val="en-NZ"/>
              </w:rPr>
            </w:pPr>
            <w:r w:rsidRPr="00D95898">
              <w:t>Foundation skills essential to performance in this unit, but not exp</w:t>
            </w:r>
            <w:r w:rsidRPr="00D95898">
              <w:t>licit in the performance criteria are listed here, along with a brief context statement.</w:t>
            </w:r>
          </w:p>
        </w:tc>
      </w:tr>
      <w:tr w:rsidTr="007E7AA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95898">
            <w:pPr>
              <w:pStyle w:val="BodyText"/>
              <w:rPr>
                <w:lang w:val="en-NZ"/>
              </w:rPr>
            </w:pPr>
            <w:r w:rsidRPr="00D95898">
              <w:t>Reading skills to:</w:t>
            </w:r>
          </w:p>
        </w:tc>
        <w:tc>
          <w:tcPr>
            <w:tcW w:w="0" w:type="auto"/>
            <w:tcBorders>
              <w:top w:val="nil"/>
              <w:left w:val="nil"/>
              <w:bottom w:val="nil"/>
              <w:right w:val="nil"/>
            </w:tcBorders>
            <w:tcMar>
              <w:top w:w="0" w:type="dxa"/>
              <w:left w:w="62" w:type="dxa"/>
              <w:bottom w:w="0" w:type="dxa"/>
              <w:right w:w="62" w:type="dxa"/>
            </w:tcMar>
          </w:tcPr>
          <w:p w:rsidR="00000000" w:rsidRPr="00D95898" w:rsidP="00D95898">
            <w:pPr>
              <w:pStyle w:val="ListBullet"/>
            </w:pPr>
            <w:r w:rsidRPr="00D95898">
              <w:t xml:space="preserve">interpret a range of complex documents including organisational procedures for servicing </w:t>
            </w:r>
            <w:r w:rsidRPr="00D95898">
              <w:t>residential care facilities, contracts, orders for bulk stock and multiple individual medications.</w:t>
            </w:r>
          </w:p>
        </w:tc>
      </w:tr>
    </w:tbl>
    <w:p w:rsidR="00000000" w:rsidRPr="00D95898" w:rsidP="00D95898">
      <w:pPr>
        <w:pStyle w:val="BodyText"/>
      </w:pPr>
    </w:p>
    <w:p w:rsidR="00000000" w:rsidRPr="00D95898" w:rsidP="00D95898">
      <w:pPr>
        <w:pStyle w:val="AllowPageBreak"/>
      </w:pPr>
    </w:p>
    <w:p w:rsidR="00000000" w:rsidRPr="00D95898" w:rsidP="00D95898">
      <w:pPr>
        <w:pStyle w:val="Heading1"/>
      </w:pPr>
      <w:bookmarkStart w:id="8" w:name="O_793219"/>
      <w:bookmarkEnd w:id="8"/>
      <w:r w:rsidRPr="00D95898">
        <w:t>Unit Mapping Information</w:t>
      </w:r>
    </w:p>
    <w:p w:rsidR="00000000" w:rsidRPr="00D95898" w:rsidP="007E7AA4">
      <w:pPr>
        <w:pStyle w:val="BodyText"/>
      </w:pPr>
      <w:r w:rsidRPr="00D95898">
        <w:t>No equivalent unit.</w:t>
      </w:r>
    </w:p>
    <w:p w:rsidR="00000000" w:rsidRPr="00D95898" w:rsidP="00D95898">
      <w:pPr>
        <w:pStyle w:val="Heading1"/>
      </w:pPr>
      <w:bookmarkStart w:id="9" w:name="O_793226"/>
      <w:bookmarkEnd w:id="9"/>
      <w:r w:rsidRPr="00D95898">
        <w:t>Links</w:t>
      </w:r>
    </w:p>
    <w:p w:rsidR="00000000" w:rsidRPr="00D95898" w:rsidP="007E7AA4">
      <w:pPr>
        <w:pStyle w:val="BodyText"/>
      </w:pPr>
      <w:r w:rsidRPr="00D95898">
        <w:t xml:space="preserve">Companion Volume implementation guides are found in VETNet - </w:t>
      </w:r>
      <w:r>
        <w:fldChar w:fldCharType="begin"/>
      </w:r>
      <w:r>
        <w:instrText xml:space="preserve"> HYPERLINK "https://vetnet.gov.au/Pages/TrainingDocs.aspx?q=ca051b1b-5101-4ec2-ac1c-49699303188d" </w:instrText>
      </w:r>
      <w:r>
        <w:fldChar w:fldCharType="separate"/>
      </w:r>
      <w:r w:rsidRPr="00267A97">
        <w:rPr>
          <w:rStyle w:val="Hyperlink"/>
        </w:rPr>
        <w:t>https://vetnet.gov.au/Pages/TrainingDocs.aspx?q=ca051b1b-5101-4ec2-ac1c-49699303188d</w:t>
      </w:r>
      <w:r>
        <w:fldChar w:fldCharType="end"/>
      </w:r>
    </w:p>
    <w:p w:rsidR="00000000" w:rsidRPr="00D95898" w:rsidP="00D95898"/>
    <w:sectPr w:rsidSect="00D9589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589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5898" w:rsidRPr="007E7AA4" w:rsidP="007E7AA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589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7AA4" w:rsidP="00D9589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E7AA4" w:rsidP="00D95898">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SkillsIQ</w:t>
    </w:r>
    <w:r>
      <w:fldChar w:fldCharType="end"/>
    </w:r>
  </w:p>
  <w:p w:rsidR="007E7AA4" w:rsidP="00D9589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589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7AA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95898" w:rsidRPr="007E7AA4" w:rsidP="007E7AA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589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7AA4" w:rsidRPr="002D2AF8" w:rsidP="00D95898">
    <w:pPr>
      <w:pStyle w:val="Header"/>
      <w:framePr w:wrap="around"/>
    </w:pPr>
    <w:r>
      <w:fldChar w:fldCharType="begin"/>
    </w:r>
    <w:r>
      <w:instrText xml:space="preserve"> TITLE   \* MERGEFORMAT </w:instrText>
    </w:r>
    <w:r>
      <w:fldChar w:fldCharType="separate"/>
    </w:r>
    <w:r>
      <w:t>SIRCDIS008 Coordinate service to residential care facilities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November 2021</w:t>
    </w:r>
    <w:r>
      <w:fldChar w:fldCharType="end"/>
    </w:r>
  </w:p>
  <w:p w:rsidR="007E7AA4" w:rsidP="00D9589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9E6553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252854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589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95898"/>
    <w:pPr>
      <w:spacing w:before="360" w:after="60"/>
      <w:outlineLvl w:val="0"/>
    </w:pPr>
    <w:rPr>
      <w:sz w:val="32"/>
    </w:rPr>
  </w:style>
  <w:style w:type="paragraph" w:styleId="Heading2">
    <w:name w:val="heading 2"/>
    <w:basedOn w:val="HeadingBase"/>
    <w:next w:val="BodyText"/>
    <w:link w:val="Heading2Char"/>
    <w:qFormat/>
    <w:rsid w:val="00D95898"/>
    <w:pPr>
      <w:keepLines/>
      <w:spacing w:before="240" w:after="120"/>
      <w:outlineLvl w:val="1"/>
    </w:pPr>
    <w:rPr>
      <w:sz w:val="28"/>
      <w:szCs w:val="40"/>
    </w:rPr>
  </w:style>
  <w:style w:type="paragraph" w:styleId="Heading3">
    <w:name w:val="heading 3"/>
    <w:basedOn w:val="HeadingBase"/>
    <w:next w:val="BodyText"/>
    <w:link w:val="Heading3Char"/>
    <w:qFormat/>
    <w:rsid w:val="00D95898"/>
    <w:pPr>
      <w:spacing w:before="180" w:after="120"/>
      <w:outlineLvl w:val="2"/>
    </w:pPr>
    <w:rPr>
      <w:spacing w:val="-10"/>
      <w:kern w:val="32"/>
    </w:rPr>
  </w:style>
  <w:style w:type="paragraph" w:styleId="Heading4">
    <w:name w:val="heading 4"/>
    <w:basedOn w:val="HeadingBase"/>
    <w:next w:val="BodyText"/>
    <w:link w:val="Heading4Char"/>
    <w:qFormat/>
    <w:rsid w:val="00D95898"/>
    <w:pPr>
      <w:spacing w:before="160" w:after="120"/>
      <w:outlineLvl w:val="3"/>
    </w:pPr>
    <w:rPr>
      <w:sz w:val="22"/>
    </w:rPr>
  </w:style>
  <w:style w:type="paragraph" w:styleId="Heading5">
    <w:name w:val="heading 5"/>
    <w:basedOn w:val="HeadingBase"/>
    <w:next w:val="Normal"/>
    <w:link w:val="Heading5Char"/>
    <w:qFormat/>
    <w:rsid w:val="00D95898"/>
    <w:pPr>
      <w:spacing w:before="80"/>
      <w:outlineLvl w:val="4"/>
    </w:pPr>
    <w:rPr>
      <w:color w:val="918585"/>
      <w:sz w:val="20"/>
    </w:rPr>
  </w:style>
  <w:style w:type="paragraph" w:styleId="Heading6">
    <w:name w:val="heading 6"/>
    <w:basedOn w:val="HeadingBase"/>
    <w:next w:val="Normal"/>
    <w:link w:val="Heading6Char"/>
    <w:qFormat/>
    <w:rsid w:val="00D95898"/>
    <w:pPr>
      <w:spacing w:before="60"/>
      <w:outlineLvl w:val="5"/>
    </w:pPr>
    <w:rPr>
      <w:color w:val="918585"/>
      <w:sz w:val="20"/>
    </w:rPr>
  </w:style>
  <w:style w:type="paragraph" w:styleId="Heading7">
    <w:name w:val="heading 7"/>
    <w:basedOn w:val="Normal"/>
    <w:next w:val="Normal"/>
    <w:link w:val="Heading7Char"/>
    <w:qFormat/>
    <w:rsid w:val="00D95898"/>
    <w:pPr>
      <w:ind w:left="720"/>
      <w:outlineLvl w:val="6"/>
    </w:pPr>
    <w:rPr>
      <w:i/>
    </w:rPr>
  </w:style>
  <w:style w:type="paragraph" w:styleId="Heading8">
    <w:name w:val="heading 8"/>
    <w:basedOn w:val="Normal"/>
    <w:next w:val="Normal"/>
    <w:link w:val="Heading8Char"/>
    <w:qFormat/>
    <w:rsid w:val="00D95898"/>
    <w:pPr>
      <w:ind w:left="720"/>
      <w:outlineLvl w:val="7"/>
    </w:pPr>
    <w:rPr>
      <w:i/>
    </w:rPr>
  </w:style>
  <w:style w:type="paragraph" w:styleId="Heading9">
    <w:name w:val="heading 9"/>
    <w:basedOn w:val="Normal"/>
    <w:next w:val="Normal"/>
    <w:link w:val="Heading9Char"/>
    <w:qFormat/>
    <w:rsid w:val="00D95898"/>
    <w:pPr>
      <w:ind w:left="720"/>
      <w:outlineLvl w:val="8"/>
    </w:pPr>
    <w:rPr>
      <w:i/>
    </w:rPr>
  </w:style>
  <w:style w:type="character" w:default="1" w:styleId="DefaultParagraphFont">
    <w:name w:val="Default Paragraph Font"/>
    <w:uiPriority w:val="1"/>
    <w:unhideWhenUsed/>
    <w:rsid w:val="00D9589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95898"/>
  </w:style>
  <w:style w:type="character" w:customStyle="1" w:styleId="Heading1Char">
    <w:name w:val="Heading 1 Char"/>
    <w:basedOn w:val="DefaultParagraphFont"/>
    <w:link w:val="Heading1"/>
    <w:rsid w:val="00D95898"/>
    <w:rPr>
      <w:rFonts w:ascii="Times New Roman" w:eastAsia="Times New Roman" w:hAnsi="Times New Roman" w:cs="Times New Roman"/>
      <w:b/>
      <w:sz w:val="32"/>
      <w:szCs w:val="20"/>
      <w:lang w:eastAsia="en-US"/>
    </w:rPr>
  </w:style>
  <w:style w:type="paragraph" w:styleId="BodyText">
    <w:name w:val="Body Text"/>
    <w:basedOn w:val="Normal"/>
    <w:link w:val="BodyTextChar"/>
    <w:rsid w:val="00D9589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95898"/>
    <w:rPr>
      <w:rFonts w:ascii="Times New Roman" w:eastAsia="Times New Roman" w:hAnsi="Times New Roman" w:cs="Times New Roman"/>
      <w:sz w:val="24"/>
      <w:lang w:eastAsia="en-US"/>
    </w:rPr>
  </w:style>
  <w:style w:type="paragraph" w:styleId="List">
    <w:name w:val="List"/>
    <w:basedOn w:val="BodyText"/>
    <w:next w:val="BodyText"/>
    <w:rsid w:val="00D95898"/>
    <w:pPr>
      <w:tabs>
        <w:tab w:val="left" w:pos="340"/>
      </w:tabs>
      <w:spacing w:before="60" w:after="60"/>
      <w:ind w:left="340" w:hanging="340"/>
    </w:pPr>
  </w:style>
  <w:style w:type="paragraph" w:styleId="ListBullet">
    <w:name w:val="List Bullet"/>
    <w:basedOn w:val="List"/>
    <w:rsid w:val="00D95898"/>
    <w:pPr>
      <w:numPr>
        <w:numId w:val="11"/>
      </w:numPr>
      <w:tabs>
        <w:tab w:val="clear" w:pos="340"/>
      </w:tabs>
      <w:spacing w:before="40" w:after="40"/>
    </w:pPr>
  </w:style>
  <w:style w:type="character" w:customStyle="1" w:styleId="SpecialBold">
    <w:name w:val="Special Bold"/>
    <w:basedOn w:val="DefaultParagraphFont"/>
    <w:rsid w:val="00D95898"/>
    <w:rPr>
      <w:b/>
      <w:spacing w:val="0"/>
    </w:rPr>
  </w:style>
  <w:style w:type="paragraph" w:customStyle="1" w:styleId="SuperHeading">
    <w:name w:val="SuperHeading"/>
    <w:basedOn w:val="Normal"/>
    <w:rsid w:val="00D95898"/>
    <w:pPr>
      <w:spacing w:before="240" w:after="120"/>
      <w:outlineLvl w:val="0"/>
    </w:pPr>
    <w:rPr>
      <w:rFonts w:ascii="Times New Roman" w:hAnsi="Times New Roman"/>
      <w:b/>
      <w:sz w:val="32"/>
    </w:rPr>
  </w:style>
  <w:style w:type="paragraph" w:customStyle="1" w:styleId="AllowPageBreak">
    <w:name w:val="AllowPageBreak"/>
    <w:rsid w:val="00D9589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9589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9589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9589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9589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9589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9589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9589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95898"/>
    <w:rPr>
      <w:rFonts w:ascii="Courier New" w:eastAsia="Times New Roman" w:hAnsi="Courier New" w:cs="Times New Roman"/>
      <w:i/>
      <w:szCs w:val="20"/>
      <w:lang w:eastAsia="en-US"/>
    </w:rPr>
  </w:style>
  <w:style w:type="paragraph" w:customStyle="1" w:styleId="HeadingBase">
    <w:name w:val="Heading Base"/>
    <w:rsid w:val="00D9589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95898"/>
    <w:pPr>
      <w:tabs>
        <w:tab w:val="right" w:leader="dot" w:pos="9072"/>
      </w:tabs>
      <w:ind w:left="567"/>
    </w:pPr>
    <w:rPr>
      <w:szCs w:val="22"/>
    </w:rPr>
  </w:style>
  <w:style w:type="paragraph" w:customStyle="1" w:styleId="TOCBase">
    <w:name w:val="TOC Base"/>
    <w:rsid w:val="00D9589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95898"/>
    <w:pPr>
      <w:tabs>
        <w:tab w:val="right" w:leader="dot" w:pos="9072"/>
      </w:tabs>
      <w:spacing w:before="40" w:after="40"/>
      <w:ind w:left="284"/>
    </w:pPr>
    <w:rPr>
      <w:rFonts w:ascii="Times New Roman" w:hAnsi="Times New Roman"/>
    </w:rPr>
  </w:style>
  <w:style w:type="paragraph" w:styleId="TOC1">
    <w:name w:val="toc 1"/>
    <w:basedOn w:val="TOCBase"/>
    <w:next w:val="Normal"/>
    <w:rsid w:val="00D9589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9589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95898"/>
    <w:rPr>
      <w:rFonts w:ascii="Times New Roman" w:eastAsia="Times New Roman" w:hAnsi="Times New Roman" w:cs="Times New Roman"/>
      <w:sz w:val="16"/>
      <w:lang w:eastAsia="en-US"/>
    </w:rPr>
  </w:style>
  <w:style w:type="paragraph" w:styleId="Title">
    <w:name w:val="Title"/>
    <w:basedOn w:val="HeadingBase"/>
    <w:link w:val="TitleChar"/>
    <w:qFormat/>
    <w:rsid w:val="00D95898"/>
    <w:pPr>
      <w:spacing w:before="5040"/>
      <w:jc w:val="center"/>
    </w:pPr>
    <w:rPr>
      <w:sz w:val="48"/>
      <w:szCs w:val="72"/>
      <w:lang w:val="en-US"/>
    </w:rPr>
  </w:style>
  <w:style w:type="character" w:customStyle="1" w:styleId="TitleChar">
    <w:name w:val="Title Char"/>
    <w:basedOn w:val="DefaultParagraphFont"/>
    <w:link w:val="Title"/>
    <w:rsid w:val="00D9589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95898"/>
    <w:pPr>
      <w:tabs>
        <w:tab w:val="left" w:pos="3600"/>
        <w:tab w:val="left" w:pos="3958"/>
      </w:tabs>
    </w:pPr>
  </w:style>
  <w:style w:type="paragraph" w:customStyle="1" w:styleId="Note">
    <w:name w:val="Note"/>
    <w:basedOn w:val="BodyText"/>
    <w:rsid w:val="00D9589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95898"/>
    <w:pPr>
      <w:framePr w:wrap="auto" w:hAnchor="text" w:y="6049"/>
    </w:pPr>
    <w:rPr>
      <w:color w:val="000000"/>
      <w:sz w:val="40"/>
    </w:rPr>
  </w:style>
  <w:style w:type="paragraph" w:customStyle="1" w:styleId="TOCTitle">
    <w:name w:val="TOCTitle"/>
    <w:basedOn w:val="Heading1"/>
    <w:rsid w:val="00D95898"/>
    <w:pPr>
      <w:spacing w:after="240"/>
      <w:jc w:val="center"/>
      <w:outlineLvl w:val="9"/>
    </w:pPr>
    <w:rPr>
      <w:caps/>
    </w:rPr>
  </w:style>
  <w:style w:type="paragraph" w:customStyle="1" w:styleId="Version">
    <w:name w:val="Version"/>
    <w:rsid w:val="00D9589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95898"/>
    <w:pPr>
      <w:numPr>
        <w:numId w:val="12"/>
      </w:numPr>
      <w:tabs>
        <w:tab w:val="clear" w:pos="680"/>
      </w:tabs>
    </w:pPr>
  </w:style>
  <w:style w:type="paragraph" w:styleId="Index1">
    <w:name w:val="index 1"/>
    <w:basedOn w:val="Normal"/>
    <w:next w:val="Normal"/>
    <w:semiHidden/>
    <w:rsid w:val="00D95898"/>
    <w:pPr>
      <w:keepNext w:val="0"/>
      <w:tabs>
        <w:tab w:val="right" w:pos="4176"/>
      </w:tabs>
      <w:ind w:left="198" w:hanging="198"/>
    </w:pPr>
    <w:rPr>
      <w:rFonts w:ascii="Garamond" w:hAnsi="Garamond"/>
    </w:rPr>
  </w:style>
  <w:style w:type="paragraph" w:styleId="IndexHeading">
    <w:name w:val="index heading"/>
    <w:basedOn w:val="Normal"/>
    <w:next w:val="Index1"/>
    <w:semiHidden/>
    <w:rsid w:val="00D95898"/>
    <w:pPr>
      <w:spacing w:before="120" w:after="120"/>
    </w:pPr>
    <w:rPr>
      <w:rFonts w:ascii="Arial" w:hAnsi="Arial"/>
      <w:b/>
      <w:color w:val="918585"/>
      <w:sz w:val="24"/>
    </w:rPr>
  </w:style>
  <w:style w:type="paragraph" w:styleId="Header">
    <w:name w:val="header"/>
    <w:basedOn w:val="Normal"/>
    <w:link w:val="HeaderChar"/>
    <w:rsid w:val="00D9589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95898"/>
    <w:rPr>
      <w:rFonts w:ascii="Times New Roman" w:eastAsia="Times New Roman" w:hAnsi="Times New Roman" w:cs="Times New Roman"/>
      <w:sz w:val="16"/>
      <w:szCs w:val="20"/>
      <w:lang w:val="en-GB" w:eastAsia="en-US"/>
    </w:rPr>
  </w:style>
  <w:style w:type="paragraph" w:customStyle="1" w:styleId="Chapter">
    <w:name w:val="Chapter"/>
    <w:basedOn w:val="Normal"/>
    <w:rsid w:val="00D95898"/>
    <w:pPr>
      <w:spacing w:before="240"/>
    </w:pPr>
    <w:rPr>
      <w:rFonts w:ascii="Times New Roman" w:hAnsi="Times New Roman"/>
      <w:smallCaps/>
      <w:spacing w:val="80"/>
      <w:sz w:val="28"/>
    </w:rPr>
  </w:style>
  <w:style w:type="paragraph" w:customStyle="1" w:styleId="InChapter">
    <w:name w:val="InChapter"/>
    <w:basedOn w:val="Heading3"/>
    <w:rsid w:val="00D95898"/>
    <w:pPr>
      <w:spacing w:after="240"/>
      <w:outlineLvl w:val="9"/>
    </w:pPr>
    <w:rPr>
      <w:noProof/>
    </w:rPr>
  </w:style>
  <w:style w:type="paragraph" w:styleId="Index2">
    <w:name w:val="index 2"/>
    <w:basedOn w:val="Normal"/>
    <w:next w:val="Normal"/>
    <w:semiHidden/>
    <w:rsid w:val="00D95898"/>
    <w:pPr>
      <w:tabs>
        <w:tab w:val="right" w:pos="4176"/>
      </w:tabs>
      <w:ind w:left="568" w:hanging="284"/>
    </w:pPr>
    <w:rPr>
      <w:rFonts w:ascii="Garamond" w:hAnsi="Garamond"/>
    </w:rPr>
  </w:style>
  <w:style w:type="paragraph" w:customStyle="1" w:styleId="Byline">
    <w:name w:val="Byline"/>
    <w:rsid w:val="00D9589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95898"/>
    <w:pPr>
      <w:tabs>
        <w:tab w:val="clear" w:pos="3600"/>
        <w:tab w:val="clear" w:pos="3958"/>
      </w:tabs>
      <w:jc w:val="right"/>
    </w:pPr>
  </w:style>
  <w:style w:type="character" w:styleId="Emphasis">
    <w:name w:val="Emphasis"/>
    <w:basedOn w:val="DefaultParagraphFont"/>
    <w:qFormat/>
    <w:rsid w:val="00D95898"/>
    <w:rPr>
      <w:i/>
    </w:rPr>
  </w:style>
  <w:style w:type="paragraph" w:styleId="Caption">
    <w:name w:val="caption"/>
    <w:basedOn w:val="BodyText"/>
    <w:next w:val="Normal"/>
    <w:qFormat/>
    <w:rsid w:val="00D95898"/>
    <w:pPr>
      <w:framePr w:w="2268" w:hSpace="181" w:vSpace="181" w:wrap="around" w:vAnchor="text" w:hAnchor="page" w:x="1135" w:y="285" w:anchorLock="1"/>
    </w:pPr>
    <w:rPr>
      <w:i/>
    </w:rPr>
  </w:style>
  <w:style w:type="paragraph" w:customStyle="1" w:styleId="MiniTOCTitle">
    <w:name w:val="MiniTOCTitle"/>
    <w:basedOn w:val="Heading4"/>
    <w:rsid w:val="00D95898"/>
    <w:pPr>
      <w:spacing w:before="240"/>
      <w:outlineLvl w:val="9"/>
    </w:pPr>
    <w:rPr>
      <w:noProof/>
      <w:sz w:val="24"/>
    </w:rPr>
  </w:style>
  <w:style w:type="paragraph" w:customStyle="1" w:styleId="MiniTOCItem">
    <w:name w:val="MiniTOCItem"/>
    <w:basedOn w:val="ListBullet"/>
    <w:rsid w:val="00D95898"/>
    <w:pPr>
      <w:numPr>
        <w:numId w:val="0"/>
      </w:numPr>
      <w:tabs>
        <w:tab w:val="right" w:leader="dot" w:pos="6521"/>
      </w:tabs>
      <w:spacing w:before="0" w:after="0"/>
    </w:pPr>
  </w:style>
  <w:style w:type="paragraph" w:customStyle="1" w:styleId="TOFTitle">
    <w:name w:val="TOFTitle"/>
    <w:basedOn w:val="TOCTitle"/>
    <w:rsid w:val="00D95898"/>
  </w:style>
  <w:style w:type="paragraph" w:styleId="TableofFigures">
    <w:name w:val="table of figures"/>
    <w:basedOn w:val="Normal"/>
    <w:next w:val="Normal"/>
    <w:semiHidden/>
    <w:rsid w:val="00D95898"/>
    <w:pPr>
      <w:tabs>
        <w:tab w:val="right" w:leader="dot" w:pos="9072"/>
      </w:tabs>
      <w:ind w:left="970" w:hanging="403"/>
    </w:pPr>
    <w:rPr>
      <w:rFonts w:ascii="Times New Roman" w:hAnsi="Times New Roman"/>
      <w:b/>
    </w:rPr>
  </w:style>
  <w:style w:type="paragraph" w:styleId="ListNumber">
    <w:name w:val="List Number"/>
    <w:basedOn w:val="List"/>
    <w:rsid w:val="00D95898"/>
    <w:pPr>
      <w:numPr>
        <w:numId w:val="14"/>
      </w:numPr>
      <w:tabs>
        <w:tab w:val="clear" w:pos="340"/>
      </w:tabs>
    </w:pPr>
  </w:style>
  <w:style w:type="character" w:customStyle="1" w:styleId="WingdingSymbols">
    <w:name w:val="Wingding Symbols"/>
    <w:rsid w:val="00D95898"/>
    <w:rPr>
      <w:rFonts w:ascii="Wingdings" w:hAnsi="Wingdings"/>
    </w:rPr>
  </w:style>
  <w:style w:type="paragraph" w:customStyle="1" w:styleId="TableHeading">
    <w:name w:val="Table Heading"/>
    <w:basedOn w:val="HeadingBase"/>
    <w:rsid w:val="00D95898"/>
    <w:pPr>
      <w:keepLines/>
      <w:pBdr>
        <w:bottom w:val="single" w:sz="6" w:space="1" w:color="918585"/>
      </w:pBdr>
      <w:spacing w:before="240"/>
    </w:pPr>
  </w:style>
  <w:style w:type="character" w:customStyle="1" w:styleId="HotSpot">
    <w:name w:val="HotSpot"/>
    <w:rsid w:val="00D95898"/>
    <w:rPr>
      <w:color w:val="0033CC"/>
      <w:u w:val="none"/>
    </w:rPr>
  </w:style>
  <w:style w:type="paragraph" w:customStyle="1" w:styleId="BodyTextRight">
    <w:name w:val="Body Text Right"/>
    <w:basedOn w:val="BodyText"/>
    <w:rsid w:val="00D95898"/>
    <w:pPr>
      <w:spacing w:before="0" w:after="0"/>
      <w:jc w:val="right"/>
    </w:pPr>
  </w:style>
  <w:style w:type="paragraph" w:styleId="Index3">
    <w:name w:val="index 3"/>
    <w:basedOn w:val="ListNumber2"/>
    <w:next w:val="Normal"/>
    <w:semiHidden/>
    <w:rsid w:val="00D95898"/>
    <w:pPr>
      <w:numPr>
        <w:numId w:val="0"/>
      </w:numPr>
      <w:tabs>
        <w:tab w:val="right" w:leader="dot" w:pos="4176"/>
      </w:tabs>
    </w:pPr>
  </w:style>
  <w:style w:type="paragraph" w:styleId="ListNumber2">
    <w:name w:val="List Number 2"/>
    <w:basedOn w:val="List2"/>
    <w:rsid w:val="00D95898"/>
    <w:pPr>
      <w:numPr>
        <w:numId w:val="9"/>
      </w:numPr>
      <w:tabs>
        <w:tab w:val="clear" w:pos="1060"/>
      </w:tabs>
    </w:pPr>
  </w:style>
  <w:style w:type="paragraph" w:customStyle="1" w:styleId="MarginNote">
    <w:name w:val="Margin Note"/>
    <w:basedOn w:val="BodyText"/>
    <w:rsid w:val="00D9589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9589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9589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95898"/>
    <w:rPr>
      <w:sz w:val="32"/>
    </w:rPr>
  </w:style>
  <w:style w:type="paragraph" w:customStyle="1" w:styleId="HeadingProcedure">
    <w:name w:val="Heading Procedure"/>
    <w:basedOn w:val="HeadingBase"/>
    <w:next w:val="Normal"/>
    <w:rsid w:val="00D95898"/>
    <w:pPr>
      <w:tabs>
        <w:tab w:val="left" w:pos="0"/>
      </w:tabs>
      <w:spacing w:before="120" w:after="60"/>
    </w:pPr>
    <w:rPr>
      <w:i/>
      <w:color w:val="918585"/>
      <w:sz w:val="22"/>
    </w:rPr>
  </w:style>
  <w:style w:type="paragraph" w:customStyle="1" w:styleId="TableBodyText">
    <w:name w:val="Table Body Text"/>
    <w:basedOn w:val="BodyText"/>
    <w:rsid w:val="00D95898"/>
    <w:pPr>
      <w:spacing w:before="60" w:after="60"/>
    </w:pPr>
  </w:style>
  <w:style w:type="paragraph" w:styleId="ListContinue">
    <w:name w:val="List Continue"/>
    <w:basedOn w:val="List"/>
    <w:rsid w:val="00D95898"/>
    <w:pPr>
      <w:ind w:firstLine="0"/>
    </w:pPr>
  </w:style>
  <w:style w:type="paragraph" w:customStyle="1" w:styleId="ListNote">
    <w:name w:val="List Note"/>
    <w:basedOn w:val="List"/>
    <w:rsid w:val="00D95898"/>
    <w:pPr>
      <w:pBdr>
        <w:top w:val="single" w:sz="6" w:space="2" w:color="918585"/>
        <w:bottom w:val="single" w:sz="6" w:space="2" w:color="918585"/>
      </w:pBdr>
      <w:tabs>
        <w:tab w:val="left" w:pos="1021"/>
      </w:tabs>
      <w:ind w:firstLine="0"/>
    </w:pPr>
  </w:style>
  <w:style w:type="paragraph" w:customStyle="1" w:styleId="Warning">
    <w:name w:val="Warning"/>
    <w:basedOn w:val="BodyText"/>
    <w:rsid w:val="00D95898"/>
    <w:pPr>
      <w:shd w:val="clear" w:color="auto" w:fill="D9D9D9"/>
      <w:tabs>
        <w:tab w:val="left" w:pos="992"/>
      </w:tabs>
      <w:ind w:left="119" w:right="119"/>
    </w:pPr>
    <w:rPr>
      <w:sz w:val="20"/>
    </w:rPr>
  </w:style>
  <w:style w:type="paragraph" w:customStyle="1" w:styleId="MarginIcons">
    <w:name w:val="Margin Icons"/>
    <w:basedOn w:val="BodyText"/>
    <w:rsid w:val="00D9589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95898"/>
    <w:rPr>
      <w:rFonts w:ascii="Courier New" w:hAnsi="Courier New"/>
    </w:rPr>
  </w:style>
  <w:style w:type="paragraph" w:customStyle="1" w:styleId="NoteBullet">
    <w:name w:val="Note Bullet"/>
    <w:basedOn w:val="Note"/>
    <w:rsid w:val="00D95898"/>
    <w:pPr>
      <w:tabs>
        <w:tab w:val="clear" w:pos="680"/>
      </w:tabs>
      <w:spacing w:before="60" w:after="60"/>
    </w:pPr>
  </w:style>
  <w:style w:type="paragraph" w:customStyle="1" w:styleId="SubHeading2">
    <w:name w:val="SubHeading2"/>
    <w:basedOn w:val="HeadingBase"/>
    <w:rsid w:val="00D95898"/>
    <w:pPr>
      <w:spacing w:before="240" w:after="60"/>
    </w:pPr>
    <w:rPr>
      <w:sz w:val="20"/>
    </w:rPr>
  </w:style>
  <w:style w:type="paragraph" w:customStyle="1" w:styleId="SubHeading1">
    <w:name w:val="SubHeading1"/>
    <w:basedOn w:val="HeadingBase"/>
    <w:rsid w:val="00D95898"/>
    <w:pPr>
      <w:spacing w:before="240" w:after="60"/>
    </w:pPr>
    <w:rPr>
      <w:color w:val="918585"/>
      <w:sz w:val="22"/>
    </w:rPr>
  </w:style>
  <w:style w:type="paragraph" w:customStyle="1" w:styleId="SideHeading">
    <w:name w:val="Side Heading"/>
    <w:basedOn w:val="HeadingBase"/>
    <w:rsid w:val="00D9589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95898"/>
    <w:pPr>
      <w:numPr>
        <w:numId w:val="10"/>
      </w:numPr>
    </w:pPr>
  </w:style>
  <w:style w:type="paragraph" w:styleId="PlainText">
    <w:name w:val="Plain Text"/>
    <w:basedOn w:val="Normal"/>
    <w:link w:val="PlainTextChar"/>
    <w:rsid w:val="00D95898"/>
    <w:rPr>
      <w:sz w:val="20"/>
    </w:rPr>
  </w:style>
  <w:style w:type="character" w:customStyle="1" w:styleId="PlainTextChar">
    <w:name w:val="Plain Text Char"/>
    <w:basedOn w:val="DefaultParagraphFont"/>
    <w:link w:val="PlainText"/>
    <w:rsid w:val="00D95898"/>
    <w:rPr>
      <w:rFonts w:ascii="Courier New" w:eastAsia="Times New Roman" w:hAnsi="Courier New" w:cs="Times New Roman"/>
      <w:sz w:val="20"/>
      <w:szCs w:val="20"/>
      <w:lang w:eastAsia="en-US"/>
    </w:rPr>
  </w:style>
  <w:style w:type="character" w:customStyle="1" w:styleId="MenuOption">
    <w:name w:val="Menu Option"/>
    <w:basedOn w:val="DefaultParagraphFont"/>
    <w:rsid w:val="00D95898"/>
    <w:rPr>
      <w:b/>
      <w:smallCaps/>
    </w:rPr>
  </w:style>
  <w:style w:type="paragraph" w:customStyle="1" w:styleId="TableListNumber">
    <w:name w:val="Table List Number"/>
    <w:basedOn w:val="ListNumber"/>
    <w:rsid w:val="00D95898"/>
    <w:pPr>
      <w:numPr>
        <w:numId w:val="0"/>
      </w:numPr>
    </w:pPr>
  </w:style>
  <w:style w:type="paragraph" w:styleId="TOC4">
    <w:name w:val="toc 4"/>
    <w:basedOn w:val="TOCBase"/>
    <w:next w:val="Normal"/>
    <w:semiHidden/>
    <w:rsid w:val="00D95898"/>
    <w:pPr>
      <w:tabs>
        <w:tab w:val="right" w:leader="dot" w:pos="9071"/>
      </w:tabs>
      <w:ind w:left="1701"/>
    </w:pPr>
  </w:style>
  <w:style w:type="paragraph" w:customStyle="1" w:styleId="ListAlpha">
    <w:name w:val="List Alpha"/>
    <w:basedOn w:val="List"/>
    <w:rsid w:val="00D95898"/>
    <w:pPr>
      <w:numPr>
        <w:numId w:val="8"/>
      </w:numPr>
    </w:pPr>
  </w:style>
  <w:style w:type="paragraph" w:customStyle="1" w:styleId="ListAlpha2">
    <w:name w:val="List Alpha 2"/>
    <w:basedOn w:val="List2"/>
    <w:rsid w:val="00D95898"/>
    <w:pPr>
      <w:numPr>
        <w:numId w:val="7"/>
      </w:numPr>
    </w:pPr>
  </w:style>
  <w:style w:type="paragraph" w:styleId="List2">
    <w:name w:val="List 2"/>
    <w:basedOn w:val="BodyText"/>
    <w:rsid w:val="00D95898"/>
    <w:pPr>
      <w:tabs>
        <w:tab w:val="left" w:pos="680"/>
      </w:tabs>
      <w:spacing w:before="60" w:after="60"/>
      <w:ind w:left="680" w:hanging="340"/>
    </w:pPr>
  </w:style>
  <w:style w:type="paragraph" w:styleId="List3">
    <w:name w:val="List 3"/>
    <w:basedOn w:val="BodyText"/>
    <w:rsid w:val="00D95898"/>
    <w:pPr>
      <w:tabs>
        <w:tab w:val="left" w:pos="1021"/>
      </w:tabs>
      <w:spacing w:before="60" w:after="60"/>
      <w:ind w:left="1020" w:hanging="340"/>
    </w:pPr>
  </w:style>
  <w:style w:type="paragraph" w:styleId="List4">
    <w:name w:val="List 4"/>
    <w:basedOn w:val="BodyText"/>
    <w:rsid w:val="00D95898"/>
    <w:pPr>
      <w:tabs>
        <w:tab w:val="left" w:pos="1361"/>
      </w:tabs>
      <w:spacing w:before="60" w:after="60"/>
      <w:ind w:left="1361" w:hanging="340"/>
    </w:pPr>
  </w:style>
  <w:style w:type="paragraph" w:styleId="List5">
    <w:name w:val="List 5"/>
    <w:basedOn w:val="BodyText"/>
    <w:rsid w:val="00D95898"/>
    <w:pPr>
      <w:tabs>
        <w:tab w:val="left" w:pos="1701"/>
      </w:tabs>
      <w:spacing w:before="60" w:after="60"/>
      <w:ind w:left="1701" w:hanging="340"/>
    </w:pPr>
  </w:style>
  <w:style w:type="paragraph" w:styleId="ListBullet3">
    <w:name w:val="List Bullet 3"/>
    <w:basedOn w:val="List3"/>
    <w:rsid w:val="00D95898"/>
    <w:pPr>
      <w:numPr>
        <w:numId w:val="13"/>
      </w:numPr>
      <w:tabs>
        <w:tab w:val="clear" w:pos="1021"/>
      </w:tabs>
      <w:ind w:left="1037" w:hanging="357"/>
    </w:pPr>
  </w:style>
  <w:style w:type="paragraph" w:styleId="ListBullet4">
    <w:name w:val="List Bullet 4"/>
    <w:basedOn w:val="List4"/>
    <w:rsid w:val="00D95898"/>
    <w:pPr>
      <w:numPr>
        <w:numId w:val="2"/>
      </w:numPr>
      <w:tabs>
        <w:tab w:val="clear" w:pos="1361"/>
      </w:tabs>
    </w:pPr>
  </w:style>
  <w:style w:type="paragraph" w:styleId="ListBullet5">
    <w:name w:val="List Bullet 5"/>
    <w:basedOn w:val="List5"/>
    <w:rsid w:val="00D95898"/>
    <w:pPr>
      <w:numPr>
        <w:numId w:val="3"/>
      </w:numPr>
    </w:pPr>
  </w:style>
  <w:style w:type="paragraph" w:styleId="ListContinue2">
    <w:name w:val="List Continue 2"/>
    <w:basedOn w:val="List2"/>
    <w:rsid w:val="00D95898"/>
    <w:pPr>
      <w:ind w:firstLine="0"/>
    </w:pPr>
  </w:style>
  <w:style w:type="paragraph" w:styleId="ListContinue3">
    <w:name w:val="List Continue 3"/>
    <w:basedOn w:val="List3"/>
    <w:rsid w:val="00D95898"/>
    <w:pPr>
      <w:ind w:left="1021" w:firstLine="0"/>
    </w:pPr>
  </w:style>
  <w:style w:type="paragraph" w:styleId="ListContinue4">
    <w:name w:val="List Continue 4"/>
    <w:basedOn w:val="List4"/>
    <w:rsid w:val="00D95898"/>
    <w:pPr>
      <w:ind w:firstLine="0"/>
    </w:pPr>
  </w:style>
  <w:style w:type="paragraph" w:styleId="ListContinue5">
    <w:name w:val="List Continue 5"/>
    <w:basedOn w:val="List5"/>
    <w:rsid w:val="00D95898"/>
    <w:pPr>
      <w:ind w:firstLine="0"/>
    </w:pPr>
  </w:style>
  <w:style w:type="paragraph" w:styleId="ListNumber3">
    <w:name w:val="List Number 3"/>
    <w:basedOn w:val="List3"/>
    <w:rsid w:val="00D95898"/>
    <w:pPr>
      <w:numPr>
        <w:numId w:val="4"/>
      </w:numPr>
    </w:pPr>
  </w:style>
  <w:style w:type="paragraph" w:styleId="ListNumber4">
    <w:name w:val="List Number 4"/>
    <w:basedOn w:val="List4"/>
    <w:rsid w:val="00D95898"/>
    <w:pPr>
      <w:numPr>
        <w:numId w:val="5"/>
      </w:numPr>
    </w:pPr>
  </w:style>
  <w:style w:type="paragraph" w:styleId="ListNumber5">
    <w:name w:val="List Number 5"/>
    <w:basedOn w:val="List5"/>
    <w:rsid w:val="00D95898"/>
    <w:pPr>
      <w:numPr>
        <w:numId w:val="6"/>
      </w:numPr>
    </w:pPr>
  </w:style>
  <w:style w:type="paragraph" w:styleId="BlockText">
    <w:name w:val="Block Text"/>
    <w:basedOn w:val="Normal"/>
    <w:rsid w:val="00D95898"/>
    <w:pPr>
      <w:spacing w:after="120"/>
      <w:ind w:left="1440" w:right="1440"/>
    </w:pPr>
  </w:style>
  <w:style w:type="character" w:customStyle="1" w:styleId="Subscript">
    <w:name w:val="Subscript"/>
    <w:basedOn w:val="DefaultParagraphFont"/>
    <w:rsid w:val="00D95898"/>
    <w:rPr>
      <w:sz w:val="16"/>
      <w:vertAlign w:val="subscript"/>
    </w:rPr>
  </w:style>
  <w:style w:type="character" w:customStyle="1" w:styleId="Superscript">
    <w:name w:val="Superscript"/>
    <w:basedOn w:val="DefaultParagraphFont"/>
    <w:rsid w:val="00D95898"/>
    <w:rPr>
      <w:sz w:val="16"/>
      <w:vertAlign w:val="superscript"/>
    </w:rPr>
  </w:style>
  <w:style w:type="character" w:customStyle="1" w:styleId="Symbols">
    <w:name w:val="Symbols"/>
    <w:basedOn w:val="DefaultParagraphFont"/>
    <w:rsid w:val="00D95898"/>
    <w:rPr>
      <w:rFonts w:ascii="Symbol" w:hAnsi="Symbol"/>
    </w:rPr>
  </w:style>
  <w:style w:type="character" w:customStyle="1" w:styleId="MenuOptions">
    <w:name w:val="Menu Options"/>
    <w:basedOn w:val="DefaultParagraphFont"/>
    <w:rsid w:val="00D95898"/>
    <w:rPr>
      <w:rFonts w:ascii="Arial Narrow" w:hAnsi="Arial Narrow"/>
      <w:smallCaps/>
    </w:rPr>
  </w:style>
  <w:style w:type="character" w:customStyle="1" w:styleId="Buttons">
    <w:name w:val="Buttons"/>
    <w:basedOn w:val="DefaultParagraphFont"/>
    <w:rsid w:val="00D95898"/>
    <w:rPr>
      <w:b/>
    </w:rPr>
  </w:style>
  <w:style w:type="character" w:customStyle="1" w:styleId="Underlined">
    <w:name w:val="Underlined"/>
    <w:basedOn w:val="DefaultParagraphFont"/>
    <w:rsid w:val="00D95898"/>
    <w:rPr>
      <w:u w:val="single"/>
    </w:rPr>
  </w:style>
  <w:style w:type="paragraph" w:customStyle="1" w:styleId="TableBodyTextRight">
    <w:name w:val="Table Body Text Right"/>
    <w:basedOn w:val="TableBodyText"/>
    <w:rsid w:val="00D95898"/>
    <w:pPr>
      <w:widowControl w:val="0"/>
      <w:autoSpaceDE w:val="0"/>
      <w:autoSpaceDN w:val="0"/>
      <w:adjustRightInd w:val="0"/>
      <w:jc w:val="right"/>
    </w:pPr>
    <w:rPr>
      <w:rFonts w:cs="Arial"/>
      <w:szCs w:val="18"/>
    </w:rPr>
  </w:style>
  <w:style w:type="paragraph" w:customStyle="1" w:styleId="CopyrightText">
    <w:name w:val="Copyright Text"/>
    <w:basedOn w:val="BodyText"/>
    <w:rsid w:val="00D95898"/>
    <w:rPr>
      <w:sz w:val="18"/>
    </w:rPr>
  </w:style>
  <w:style w:type="paragraph" w:customStyle="1" w:styleId="BodySmallRight">
    <w:name w:val="Body Small Right"/>
    <w:basedOn w:val="BodyTextRight"/>
    <w:rsid w:val="00D95898"/>
    <w:rPr>
      <w:sz w:val="18"/>
      <w:szCs w:val="18"/>
    </w:rPr>
  </w:style>
  <w:style w:type="paragraph" w:customStyle="1" w:styleId="MarginEdition">
    <w:name w:val="Margin Edition"/>
    <w:basedOn w:val="MarginNote"/>
    <w:rsid w:val="00D95898"/>
    <w:pPr>
      <w:spacing w:before="0" w:after="0"/>
    </w:pPr>
    <w:rPr>
      <w:rFonts w:ascii="Times New Roman" w:hAnsi="Times New Roman"/>
      <w:color w:val="999999"/>
    </w:rPr>
  </w:style>
  <w:style w:type="paragraph" w:customStyle="1" w:styleId="Spacer">
    <w:name w:val="Spacer"/>
    <w:basedOn w:val="Normal"/>
    <w:rsid w:val="00D95898"/>
    <w:rPr>
      <w:sz w:val="2"/>
      <w:szCs w:val="2"/>
    </w:rPr>
  </w:style>
  <w:style w:type="character" w:customStyle="1" w:styleId="Small">
    <w:name w:val="Small"/>
    <w:basedOn w:val="DefaultParagraphFont"/>
    <w:rsid w:val="00D95898"/>
    <w:rPr>
      <w:sz w:val="16"/>
    </w:rPr>
  </w:style>
  <w:style w:type="paragraph" w:customStyle="1" w:styleId="WideTable">
    <w:name w:val="Wide Table"/>
    <w:basedOn w:val="Normal"/>
    <w:rsid w:val="00D95898"/>
    <w:pPr>
      <w:ind w:left="-1418"/>
    </w:pPr>
    <w:rPr>
      <w:sz w:val="2"/>
      <w:szCs w:val="2"/>
    </w:rPr>
  </w:style>
  <w:style w:type="character" w:styleId="PageNumber">
    <w:name w:val="page number"/>
    <w:basedOn w:val="DefaultParagraphFont"/>
    <w:rsid w:val="00D95898"/>
  </w:style>
  <w:style w:type="paragraph" w:styleId="Quote">
    <w:name w:val="Quote"/>
    <w:basedOn w:val="Heading1"/>
    <w:link w:val="QuoteChar"/>
    <w:qFormat/>
    <w:rsid w:val="00D95898"/>
    <w:rPr>
      <w:b w:val="0"/>
      <w:sz w:val="72"/>
      <w:szCs w:val="72"/>
      <w:lang w:val="en-NZ"/>
    </w:rPr>
  </w:style>
  <w:style w:type="character" w:customStyle="1" w:styleId="QuoteChar">
    <w:name w:val="Quote Char"/>
    <w:basedOn w:val="DefaultParagraphFont"/>
    <w:link w:val="Quote"/>
    <w:rsid w:val="00D9589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95898"/>
    <w:pPr>
      <w:pageBreakBefore/>
    </w:pPr>
  </w:style>
  <w:style w:type="paragraph" w:customStyle="1" w:styleId="Border">
    <w:name w:val="Border"/>
    <w:basedOn w:val="Normal"/>
    <w:qFormat/>
    <w:rsid w:val="00D9589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95898"/>
    <w:rPr>
      <w:b/>
      <w:bCs/>
      <w:i/>
      <w:iCs/>
      <w:color w:val="auto"/>
    </w:rPr>
  </w:style>
  <w:style w:type="paragraph" w:styleId="IntenseQuote">
    <w:name w:val="Intense Quote"/>
    <w:basedOn w:val="Normal"/>
    <w:next w:val="Normal"/>
    <w:link w:val="IntenseQuoteChar"/>
    <w:uiPriority w:val="30"/>
    <w:qFormat/>
    <w:rsid w:val="00D9589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9589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95898"/>
    <w:rPr>
      <w:smallCaps/>
      <w:color w:val="auto"/>
      <w:u w:val="single"/>
    </w:rPr>
  </w:style>
  <w:style w:type="character" w:styleId="IntenseReference">
    <w:name w:val="Intense Reference"/>
    <w:basedOn w:val="DefaultParagraphFont"/>
    <w:uiPriority w:val="32"/>
    <w:qFormat/>
    <w:rsid w:val="00D95898"/>
    <w:rPr>
      <w:b/>
      <w:bCs/>
      <w:smallCaps/>
      <w:color w:val="auto"/>
      <w:spacing w:val="5"/>
      <w:u w:val="single"/>
    </w:rPr>
  </w:style>
  <w:style w:type="paragraph" w:customStyle="1" w:styleId="2ColumnHeading">
    <w:name w:val="2Column Heading"/>
    <w:basedOn w:val="BodyText"/>
    <w:qFormat/>
    <w:rsid w:val="00D95898"/>
    <w:pPr>
      <w:spacing w:after="60"/>
      <w:ind w:left="-2268"/>
    </w:pPr>
    <w:rPr>
      <w:b/>
    </w:rPr>
  </w:style>
  <w:style w:type="paragraph" w:customStyle="1" w:styleId="Heading1TOC">
    <w:name w:val="Heading1 TOC"/>
    <w:basedOn w:val="Normal"/>
    <w:qFormat/>
    <w:rsid w:val="00D95898"/>
    <w:pPr>
      <w:spacing w:before="240" w:after="120"/>
    </w:pPr>
    <w:rPr>
      <w:rFonts w:ascii="Times New Roman" w:hAnsi="Times New Roman"/>
      <w:b/>
      <w:sz w:val="32"/>
    </w:rPr>
  </w:style>
  <w:style w:type="paragraph" w:customStyle="1" w:styleId="Heading2TOC">
    <w:name w:val="Heading2 TOC"/>
    <w:basedOn w:val="Normal"/>
    <w:qFormat/>
    <w:rsid w:val="00D95898"/>
    <w:pPr>
      <w:spacing w:before="240" w:after="60"/>
    </w:pPr>
    <w:rPr>
      <w:rFonts w:ascii="Times New Roman" w:hAnsi="Times New Roman"/>
      <w:b/>
      <w:sz w:val="28"/>
    </w:rPr>
  </w:style>
  <w:style w:type="character" w:customStyle="1" w:styleId="Underline">
    <w:name w:val="Underline"/>
    <w:basedOn w:val="DefaultParagraphFont"/>
    <w:qFormat/>
    <w:rsid w:val="00D95898"/>
    <w:rPr>
      <w:u w:val="single"/>
    </w:rPr>
  </w:style>
  <w:style w:type="character" w:customStyle="1" w:styleId="BoldandItalics">
    <w:name w:val="Bold and Italics"/>
    <w:qFormat/>
    <w:rsid w:val="00D95898"/>
    <w:rPr>
      <w:b/>
      <w:i/>
      <w:u w:val="none"/>
    </w:rPr>
  </w:style>
  <w:style w:type="paragraph" w:styleId="BalloonText">
    <w:name w:val="Balloon Text"/>
    <w:basedOn w:val="Normal"/>
    <w:link w:val="BalloonTextChar"/>
    <w:rsid w:val="00D95898"/>
    <w:rPr>
      <w:rFonts w:ascii="Tahoma" w:hAnsi="Tahoma" w:cs="Tahoma"/>
      <w:sz w:val="16"/>
      <w:szCs w:val="16"/>
    </w:rPr>
  </w:style>
  <w:style w:type="character" w:customStyle="1" w:styleId="BalloonTextChar">
    <w:name w:val="Balloon Text Char"/>
    <w:basedOn w:val="DefaultParagraphFont"/>
    <w:link w:val="BalloonText"/>
    <w:rsid w:val="00D9589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9589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9589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95898"/>
    <w:rPr>
      <w:b/>
      <w:color w:val="660033"/>
      <w:spacing w:val="0"/>
    </w:rPr>
  </w:style>
  <w:style w:type="paragraph" w:customStyle="1" w:styleId="Nameditemlist">
    <w:name w:val="Named item list"/>
    <w:basedOn w:val="BodyText"/>
    <w:qFormat/>
    <w:rsid w:val="00D95898"/>
    <w:pPr>
      <w:tabs>
        <w:tab w:val="left" w:pos="2835"/>
      </w:tabs>
      <w:ind w:left="2835" w:hanging="2835"/>
    </w:pPr>
  </w:style>
  <w:style w:type="paragraph" w:customStyle="1" w:styleId="BodyTextnopadding">
    <w:name w:val="Body Text no padding"/>
    <w:basedOn w:val="BodyText"/>
    <w:qFormat/>
    <w:rsid w:val="00D95898"/>
    <w:pPr>
      <w:spacing w:before="0" w:after="0"/>
    </w:pPr>
  </w:style>
  <w:style w:type="paragraph" w:customStyle="1" w:styleId="BodyTextBold">
    <w:name w:val="Body Text Bold"/>
    <w:basedOn w:val="BodyText"/>
    <w:qFormat/>
    <w:rsid w:val="00D95898"/>
    <w:rPr>
      <w:b/>
    </w:rPr>
  </w:style>
  <w:style w:type="character" w:styleId="Hyperlink">
    <w:name w:val="Hyperlink"/>
    <w:basedOn w:val="DefaultParagraphFont"/>
    <w:uiPriority w:val="99"/>
    <w:unhideWhenUsed/>
    <w:rsid w:val="007E7AA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534</Words>
  <Characters>3668</Characters>
  <Application>Microsoft Office Word</Application>
  <DocSecurity>0</DocSecurity>
  <Lines>96</Lines>
  <Paragraphs>62</Paragraphs>
  <ScaleCrop>false</ScaleCrop>
  <Company>Author-it Software Corporation Ltd.</Company>
  <LinksUpToDate>false</LinksUpToDate>
  <CharactersWithSpaces>4140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SIRCDIS008 Coordinate service to residential care facilities</dc:title>
  <dc:subject>Approved</dc:subject>
  <dc:creator>SkillsIQ</dc:creator>
  <cp:keywords>Release: 1</cp:keywords>
  <dc:description>Review Date: 12 April 2008</dc:description>
  <cp:lastModifiedBy>HSD_TPCMSd.prod</cp:lastModifiedBy>
  <cp:revision>3</cp:revision>
  <dcterms:created xsi:type="dcterms:W3CDTF">2021-11-10T06:09:00Z</dcterms:created>
  <dcterms:modified xsi:type="dcterms:W3CDTF">2021-11-10T06:09:00Z</dcterms:modified>
</cp:coreProperties>
</file>