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093" w:rsidP="00E65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SIRCDIS007 Administer dispensary computer systems and claims</w:t>
      </w:r>
      <w:r>
        <w:fldChar w:fldCharType="end"/>
      </w:r>
    </w:p>
    <w:p w:rsidR="00E65093" w:rsidP="00E65093">
      <w:pPr>
        <w:pStyle w:val="Version"/>
        <w:sectPr w:rsidSect="00A84E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E8B" w:rsidP="00A84E8B">
      <w:pPr>
        <w:pStyle w:val="SuperHeading"/>
      </w:pPr>
      <w:r w:rsidRPr="00A84E8B">
        <w:t>SIRCDIS007 Administer dispensary computer systems and claims</w:t>
      </w:r>
    </w:p>
    <w:p w:rsidR="00000000" w:rsidRPr="00A84E8B" w:rsidP="00A84E8B">
      <w:pPr>
        <w:pStyle w:val="Heading1"/>
      </w:pPr>
      <w:bookmarkStart w:id="1" w:name="O_793173"/>
      <w:bookmarkEnd w:id="1"/>
      <w:r w:rsidRPr="00A84E8B">
        <w:t>Modification History</w:t>
      </w:r>
    </w:p>
    <w:p w:rsidR="00000000" w:rsidRPr="00A84E8B" w:rsidP="00E65093">
      <w:pPr>
        <w:pStyle w:val="BodyText"/>
      </w:pPr>
      <w:r w:rsidRPr="00A84E8B">
        <w:t>Not applicable.</w:t>
      </w:r>
    </w:p>
    <w:p w:rsidR="00000000" w:rsidRPr="00A84E8B" w:rsidP="00A84E8B">
      <w:pPr>
        <w:pStyle w:val="Heading1"/>
      </w:pPr>
      <w:bookmarkStart w:id="2" w:name="O_793174"/>
      <w:bookmarkEnd w:id="2"/>
      <w:r w:rsidRPr="00A84E8B">
        <w:t>Application</w:t>
      </w:r>
    </w:p>
    <w:p w:rsidR="00000000" w:rsidRPr="00A84E8B" w:rsidP="00E65093">
      <w:pPr>
        <w:pStyle w:val="BodyText"/>
      </w:pPr>
      <w:r w:rsidRPr="00A84E8B">
        <w:t>This unit describes the performance outcomes, skills and knowledge required to assist pharmacists with a range of administrative requirements. It requires the ability to main</w:t>
      </w:r>
      <w:r w:rsidRPr="00A84E8B">
        <w:t>tain the dispensary computer system and to prepare and reconcile Pharmaceutical Benefits Scheme (PBS) claims.</w:t>
      </w:r>
    </w:p>
    <w:p w:rsidR="00000000" w:rsidRPr="00A84E8B" w:rsidP="00E65093">
      <w:pPr>
        <w:pStyle w:val="BodyText"/>
      </w:pPr>
      <w:r w:rsidRPr="00A84E8B">
        <w:t>This unit applies to senior dispensary assistants working in community pharmacies. When administering customer records and pharmacy claims they w</w:t>
      </w:r>
      <w:r w:rsidRPr="00A84E8B">
        <w:t>ork under the direct supervision of a pharmacist and their role is limited to those functions that do not require them to exercise professional pharmaceutical judgement or discretion.</w:t>
      </w:r>
    </w:p>
    <w:p w:rsidR="00000000" w:rsidRPr="00A84E8B" w:rsidP="00E65093">
      <w:pPr>
        <w:pStyle w:val="BodyText"/>
      </w:pPr>
      <w:r w:rsidRPr="00A84E8B">
        <w:t>No occupational licensing, certification or specific legislative requir</w:t>
      </w:r>
      <w:r w:rsidRPr="00A84E8B">
        <w:t>ements apply to this unit at the time of publication.</w:t>
      </w:r>
    </w:p>
    <w:p w:rsidR="00000000" w:rsidRPr="00A84E8B" w:rsidP="00A84E8B">
      <w:pPr>
        <w:pStyle w:val="Heading1"/>
      </w:pPr>
      <w:bookmarkStart w:id="3" w:name="O_793175"/>
      <w:bookmarkEnd w:id="3"/>
      <w:r w:rsidRPr="00A84E8B">
        <w:t>Pre-requisite Unit</w:t>
      </w:r>
    </w:p>
    <w:p w:rsidR="00000000" w:rsidRPr="00A84E8B" w:rsidP="00E65093">
      <w:pPr>
        <w:pStyle w:val="BodyText"/>
      </w:pPr>
      <w:r w:rsidRPr="00A84E8B">
        <w:t>SIRCDIS003 Assist in dispensing prescriptions</w:t>
      </w:r>
    </w:p>
    <w:p w:rsidR="00000000" w:rsidRPr="00A84E8B" w:rsidP="00A84E8B">
      <w:pPr>
        <w:pStyle w:val="Heading1"/>
      </w:pPr>
      <w:bookmarkStart w:id="4" w:name="O_793176"/>
      <w:bookmarkEnd w:id="4"/>
      <w:r w:rsidRPr="00A84E8B">
        <w:t>Competency Field</w:t>
      </w:r>
    </w:p>
    <w:p w:rsidR="00000000" w:rsidRPr="00A84E8B" w:rsidP="00E65093">
      <w:pPr>
        <w:pStyle w:val="BodyText"/>
      </w:pPr>
      <w:r w:rsidRPr="00A84E8B">
        <w:t>Dispensary</w:t>
      </w:r>
    </w:p>
    <w:p w:rsidR="00000000" w:rsidRPr="00A84E8B" w:rsidP="00A84E8B">
      <w:pPr>
        <w:pStyle w:val="Heading1"/>
      </w:pPr>
      <w:bookmarkStart w:id="5" w:name="O_793177"/>
      <w:bookmarkEnd w:id="5"/>
      <w:r w:rsidRPr="00A84E8B">
        <w:t>Unit Sector</w:t>
      </w:r>
    </w:p>
    <w:p w:rsidR="00000000" w:rsidRPr="00A84E8B" w:rsidP="00E65093">
      <w:pPr>
        <w:pStyle w:val="BodyText"/>
      </w:pPr>
      <w:r w:rsidRPr="00A84E8B">
        <w:t>Community Pharmacy</w:t>
      </w:r>
    </w:p>
    <w:p w:rsidR="00000000" w:rsidRPr="00A84E8B" w:rsidP="00A84E8B">
      <w:pPr>
        <w:pStyle w:val="Heading1"/>
      </w:pPr>
      <w:bookmarkStart w:id="6" w:name="O_793178"/>
      <w:bookmarkEnd w:id="6"/>
      <w:r w:rsidRPr="00A84E8B">
        <w:t>Elements a</w:t>
      </w:r>
      <w:r w:rsidRPr="00A84E8B">
        <w:t>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650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E8B" w:rsidP="00A84E8B">
            <w:pPr>
              <w:pStyle w:val="BodyText"/>
            </w:pPr>
            <w:r w:rsidRPr="00A84E8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E8B">
            <w:pPr>
              <w:pStyle w:val="BodyText"/>
              <w:rPr>
                <w:lang w:val="en-NZ"/>
              </w:rPr>
            </w:pPr>
            <w:r w:rsidRPr="00A84E8B">
              <w:rPr>
                <w:rStyle w:val="SpecialBold"/>
              </w:rPr>
              <w:t>PERFORMANCE CRITERIA</w:t>
            </w:r>
          </w:p>
        </w:tc>
      </w:tr>
      <w:tr w:rsidTr="00E650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E8B">
            <w:pPr>
              <w:pStyle w:val="BodyText"/>
              <w:rPr>
                <w:lang w:val="en-NZ"/>
              </w:rPr>
            </w:pPr>
            <w:r w:rsidRPr="00A84E8B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E8B">
            <w:pPr>
              <w:pStyle w:val="BodyText"/>
              <w:rPr>
                <w:lang w:val="en-NZ"/>
              </w:rPr>
            </w:pPr>
            <w:r w:rsidRPr="00A84E8B">
              <w:t>Performance criteria describe the performance needed to demonstrate achievement of the element.</w:t>
            </w:r>
          </w:p>
        </w:tc>
      </w:tr>
      <w:tr w:rsidTr="00E650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E8B">
            <w:pPr>
              <w:pStyle w:val="List"/>
              <w:rPr>
                <w:lang w:val="en-NZ"/>
              </w:rPr>
            </w:pPr>
            <w:r w:rsidRPr="00A84E8B">
              <w:t>1.</w:t>
            </w:r>
            <w:r w:rsidRPr="00A84E8B">
              <w:tab/>
              <w:t>Maintain dispensary computer system.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E8B" w:rsidP="00A84E8B">
            <w:pPr>
              <w:pStyle w:val="List"/>
            </w:pPr>
            <w:r w:rsidRPr="00A84E8B">
              <w:t>1.1.Follow organisational procedures for maintaining computer systems, data and privacy of customer information.</w:t>
            </w:r>
          </w:p>
          <w:p w:rsidR="00000000" w:rsidRPr="00A84E8B" w:rsidP="00A84E8B">
            <w:pPr>
              <w:pStyle w:val="List"/>
            </w:pPr>
            <w:r w:rsidRPr="00A84E8B">
              <w:t>1.2.Interpret and follow technical instructions for computer system maintenance.</w:t>
            </w:r>
          </w:p>
          <w:p w:rsidR="00000000" w:rsidP="00A84E8B">
            <w:pPr>
              <w:pStyle w:val="List"/>
              <w:rPr>
                <w:lang w:val="en-NZ"/>
              </w:rPr>
            </w:pPr>
            <w:r w:rsidRPr="00A84E8B">
              <w:t>1.3.Back up computer data regularly and ensure currency of dis</w:t>
            </w:r>
            <w:r w:rsidRPr="00A84E8B">
              <w:t>pensary and virus protection software.</w:t>
            </w:r>
          </w:p>
        </w:tc>
      </w:tr>
      <w:tr w:rsidTr="00E650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E8B">
            <w:pPr>
              <w:pStyle w:val="List"/>
              <w:rPr>
                <w:lang w:val="en-NZ"/>
              </w:rPr>
            </w:pPr>
            <w:r w:rsidRPr="00A84E8B">
              <w:t>2.</w:t>
            </w:r>
            <w:r w:rsidRPr="00A84E8B">
              <w:tab/>
              <w:t>Monitor and use system information.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E8B" w:rsidP="00A84E8B">
            <w:pPr>
              <w:pStyle w:val="List"/>
            </w:pPr>
            <w:r w:rsidRPr="00A84E8B">
              <w:t>2.1.Update dispensary system data regularly to ensure accuracy and currency.</w:t>
            </w:r>
          </w:p>
          <w:p w:rsidR="00000000" w:rsidRPr="00A84E8B" w:rsidP="00A84E8B">
            <w:pPr>
              <w:pStyle w:val="List"/>
            </w:pPr>
            <w:r w:rsidRPr="00A84E8B">
              <w:t>2.2.Provide clear information to pharmacist about changes to dispensary system data and seek guidanc</w:t>
            </w:r>
            <w:r w:rsidRPr="00A84E8B">
              <w:t>e on issues requiring pharmacist instruction.</w:t>
            </w:r>
          </w:p>
          <w:p w:rsidR="00000000" w:rsidRPr="00A84E8B" w:rsidP="00A84E8B">
            <w:pPr>
              <w:pStyle w:val="List"/>
            </w:pPr>
            <w:r w:rsidRPr="00A84E8B">
              <w:t>2.3.Generate, review and distribute regular dispensary reports.</w:t>
            </w:r>
          </w:p>
          <w:p w:rsidR="00000000" w:rsidRPr="00A84E8B" w:rsidP="00A84E8B">
            <w:pPr>
              <w:pStyle w:val="List"/>
            </w:pPr>
            <w:r w:rsidRPr="00A84E8B">
              <w:t xml:space="preserve">2.4.Identify customer information for follow up in relation to additional services or programs and advise pharmacist.  </w:t>
            </w:r>
          </w:p>
          <w:p w:rsidR="00000000" w:rsidRPr="00A84E8B" w:rsidP="00A84E8B">
            <w:pPr>
              <w:pStyle w:val="List"/>
            </w:pPr>
            <w:r w:rsidRPr="00A84E8B">
              <w:t>2.5.Generate documentation</w:t>
            </w:r>
            <w:r w:rsidRPr="00A84E8B">
              <w:t xml:space="preserve"> that supports pharmacist interactions with customers about services and programs.</w:t>
            </w:r>
          </w:p>
          <w:p w:rsidR="00000000" w:rsidRPr="00A84E8B" w:rsidP="00A84E8B">
            <w:pPr>
              <w:pStyle w:val="List"/>
            </w:pPr>
            <w:r w:rsidRPr="00A84E8B">
              <w:t>2.6.Protect customer privacy and ensure confidentiality of stored information.</w:t>
            </w:r>
          </w:p>
          <w:p w:rsidR="00000000" w:rsidP="00A84E8B">
            <w:pPr>
              <w:pStyle w:val="List"/>
              <w:rPr>
                <w:lang w:val="en-NZ"/>
              </w:rPr>
            </w:pPr>
            <w:r w:rsidRPr="00A84E8B">
              <w:t xml:space="preserve">2.7.Minimise use of printed materials and maximise electronic transmission and record keeping </w:t>
            </w:r>
            <w:r w:rsidRPr="00A84E8B">
              <w:t>to reduce waste.</w:t>
            </w:r>
          </w:p>
        </w:tc>
      </w:tr>
      <w:tr w:rsidTr="00E650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E8B">
            <w:pPr>
              <w:pStyle w:val="List"/>
              <w:rPr>
                <w:lang w:val="en-NZ"/>
              </w:rPr>
            </w:pPr>
            <w:r w:rsidRPr="00A84E8B">
              <w:t>3.</w:t>
            </w:r>
            <w:r w:rsidRPr="00A84E8B">
              <w:tab/>
              <w:t>Prepare PBS claims.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E8B" w:rsidP="00A84E8B">
            <w:pPr>
              <w:pStyle w:val="List"/>
            </w:pPr>
            <w:r w:rsidRPr="00A84E8B">
              <w:t>3.1.Follow organisational procedures for administering and reconciling claims.</w:t>
            </w:r>
          </w:p>
          <w:p w:rsidR="00000000" w:rsidRPr="00A84E8B" w:rsidP="00A84E8B">
            <w:pPr>
              <w:pStyle w:val="List"/>
            </w:pPr>
            <w:r w:rsidRPr="00A84E8B">
              <w:t>3.2.Interpret and adapt to changing requirements for claims lodgement.</w:t>
            </w:r>
          </w:p>
          <w:p w:rsidR="00000000" w:rsidRPr="00A84E8B" w:rsidP="00A84E8B">
            <w:pPr>
              <w:pStyle w:val="List"/>
            </w:pPr>
            <w:r w:rsidRPr="00A84E8B">
              <w:t>3.3.Close off prescription claim period, as directed by pharmacis</w:t>
            </w:r>
            <w:r w:rsidRPr="00A84E8B">
              <w:t>t, to meet Medicare Australia and PBS claim deadlines.</w:t>
            </w:r>
          </w:p>
          <w:p w:rsidR="00000000" w:rsidRPr="00A84E8B" w:rsidP="00A84E8B">
            <w:pPr>
              <w:pStyle w:val="List"/>
            </w:pPr>
            <w:r w:rsidRPr="00A84E8B">
              <w:t>3.4.Check prescription forms for patient or agent signature and date.</w:t>
            </w:r>
          </w:p>
          <w:p w:rsidR="00000000" w:rsidRPr="00A84E8B" w:rsidP="00A84E8B">
            <w:pPr>
              <w:pStyle w:val="List"/>
            </w:pPr>
            <w:r w:rsidRPr="00A84E8B">
              <w:t>3.5.Prepare accurate and complete claims.</w:t>
            </w:r>
          </w:p>
          <w:p w:rsidR="00000000" w:rsidRPr="00A84E8B" w:rsidP="00A84E8B">
            <w:pPr>
              <w:pStyle w:val="List"/>
            </w:pPr>
            <w:r w:rsidRPr="00A84E8B">
              <w:t>3.6.Collate prescriptions into patient groups.</w:t>
            </w:r>
          </w:p>
          <w:p w:rsidR="00000000" w:rsidRPr="00A84E8B" w:rsidP="00A84E8B">
            <w:pPr>
              <w:pStyle w:val="List"/>
            </w:pPr>
            <w:r w:rsidRPr="00A84E8B">
              <w:t>3.7.Check serial numbers, identify and refer missing serial numbers to pharmacist.</w:t>
            </w:r>
          </w:p>
          <w:p w:rsidR="00000000" w:rsidP="00A84E8B">
            <w:pPr>
              <w:pStyle w:val="List"/>
              <w:rPr>
                <w:lang w:val="en-NZ"/>
              </w:rPr>
            </w:pPr>
            <w:r w:rsidRPr="00A84E8B">
              <w:t>3.8.Refer completed hard and soft copy claims data to pharmacist for sign-off, and lodge with Medicare Australia.</w:t>
            </w:r>
          </w:p>
        </w:tc>
      </w:tr>
      <w:tr w:rsidTr="00E650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E8B">
            <w:pPr>
              <w:pStyle w:val="List"/>
              <w:rPr>
                <w:lang w:val="en-NZ"/>
              </w:rPr>
            </w:pPr>
            <w:r w:rsidRPr="00A84E8B">
              <w:t>4.</w:t>
            </w:r>
            <w:r w:rsidRPr="00A84E8B">
              <w:tab/>
              <w:t>Reconcile Medicare Australia payments.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E8B" w:rsidP="00A84E8B">
            <w:pPr>
              <w:pStyle w:val="List"/>
            </w:pPr>
            <w:r w:rsidRPr="00A84E8B">
              <w:t xml:space="preserve">4.1.Analyse and </w:t>
            </w:r>
            <w:r w:rsidRPr="00A84E8B">
              <w:t>reconcile Medicare Australia payments against data lodged by pharmacy for the claim period.</w:t>
            </w:r>
          </w:p>
          <w:p w:rsidR="00000000" w:rsidRPr="00A84E8B" w:rsidP="00A84E8B">
            <w:pPr>
              <w:pStyle w:val="List"/>
            </w:pPr>
            <w:r w:rsidRPr="00A84E8B">
              <w:t>4.2.Identify and resolve reconciliation discrepancies within scope of own role.</w:t>
            </w:r>
          </w:p>
          <w:p w:rsidR="00000000" w:rsidRPr="00A84E8B" w:rsidP="00A84E8B">
            <w:pPr>
              <w:pStyle w:val="List"/>
            </w:pPr>
            <w:r w:rsidRPr="00A84E8B">
              <w:t>4.3.Identify outstanding payments and refer to pharmacist.</w:t>
            </w:r>
          </w:p>
          <w:p w:rsidR="00000000" w:rsidRPr="00A84E8B" w:rsidP="00A84E8B">
            <w:pPr>
              <w:pStyle w:val="List"/>
            </w:pPr>
            <w:r w:rsidRPr="00A84E8B">
              <w:t>4.4.Identify out-of-perio</w:t>
            </w:r>
            <w:r w:rsidRPr="00A84E8B">
              <w:t>d adjustments from prior claims and refer to pharmacist.</w:t>
            </w:r>
          </w:p>
        </w:tc>
      </w:tr>
    </w:tbl>
    <w:p w:rsidR="00000000" w:rsidRPr="00A84E8B" w:rsidP="00A84E8B">
      <w:pPr>
        <w:pStyle w:val="List"/>
      </w:pPr>
    </w:p>
    <w:p w:rsidR="00000000" w:rsidRPr="00A84E8B" w:rsidP="00A84E8B">
      <w:pPr>
        <w:pStyle w:val="AllowPageBreak"/>
      </w:pPr>
    </w:p>
    <w:p w:rsidR="00000000" w:rsidRPr="00A84E8B" w:rsidP="00A84E8B">
      <w:pPr>
        <w:pStyle w:val="Heading1"/>
      </w:pPr>
      <w:bookmarkStart w:id="7" w:name="O_793179"/>
      <w:bookmarkEnd w:id="7"/>
      <w:r w:rsidRPr="00A84E8B">
        <w:t>Foundation Skills</w:t>
      </w:r>
    </w:p>
    <w:p w:rsidR="00000000" w:rsidRPr="00A84E8B" w:rsidP="00E65093">
      <w:pPr>
        <w:pStyle w:val="BodyText"/>
      </w:pPr>
      <w:r w:rsidRPr="00A84E8B">
        <w:t>Foundation skills essential to performance are explicit in the performance criteria of this unit of competency.</w:t>
      </w:r>
    </w:p>
    <w:p w:rsidR="00000000" w:rsidRPr="00A84E8B" w:rsidP="00A84E8B">
      <w:pPr>
        <w:pStyle w:val="Heading1"/>
      </w:pPr>
      <w:bookmarkStart w:id="8" w:name="O_793181"/>
      <w:bookmarkEnd w:id="8"/>
      <w:r w:rsidRPr="00A84E8B">
        <w:t>Unit Mapping Information</w:t>
      </w:r>
    </w:p>
    <w:p w:rsidR="00000000" w:rsidRPr="00A84E8B" w:rsidP="00E65093">
      <w:pPr>
        <w:pStyle w:val="BodyText"/>
      </w:pPr>
      <w:r w:rsidRPr="00A84E8B">
        <w:t>No equiv</w:t>
      </w:r>
      <w:r w:rsidRPr="00A84E8B">
        <w:t>alent unit.</w:t>
      </w:r>
    </w:p>
    <w:p w:rsidR="00000000" w:rsidRPr="00A84E8B" w:rsidP="00A84E8B">
      <w:pPr>
        <w:pStyle w:val="Heading1"/>
      </w:pPr>
      <w:bookmarkStart w:id="9" w:name="O_793188"/>
      <w:bookmarkEnd w:id="9"/>
      <w:r w:rsidRPr="00A84E8B">
        <w:t>Links</w:t>
      </w:r>
    </w:p>
    <w:p w:rsidR="00000000" w:rsidRPr="00A84E8B" w:rsidP="00E65093">
      <w:pPr>
        <w:pStyle w:val="BodyText"/>
      </w:pPr>
      <w:r w:rsidRPr="00A84E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F76D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84E8B" w:rsidP="00E65093">
      <w:pPr>
        <w:pStyle w:val="BodyText"/>
        <w:sectPr w:rsidSect="00A84E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4E8B" w:rsidP="00A84E8B">
      <w:pPr>
        <w:pStyle w:val="SuperHeading"/>
      </w:pPr>
      <w:r w:rsidRPr="00A84E8B">
        <w:t>Assessment Requ</w:t>
      </w:r>
      <w:r w:rsidRPr="00A84E8B">
        <w:t>irements for SIRCDIS007 Administer dispensary computer systems and claims</w:t>
      </w:r>
    </w:p>
    <w:p w:rsidR="00000000" w:rsidRPr="00A84E8B" w:rsidP="00A84E8B">
      <w:pPr>
        <w:pStyle w:val="Heading1"/>
      </w:pPr>
      <w:bookmarkStart w:id="10" w:name="O_793183"/>
      <w:bookmarkEnd w:id="10"/>
      <w:r w:rsidRPr="00A84E8B">
        <w:t>Modification History</w:t>
      </w:r>
    </w:p>
    <w:p w:rsidR="00000000" w:rsidRPr="00A84E8B" w:rsidP="00E65093">
      <w:pPr>
        <w:pStyle w:val="BodyText"/>
      </w:pPr>
      <w:r w:rsidRPr="00A84E8B">
        <w:t>Not applicable.</w:t>
      </w:r>
    </w:p>
    <w:p w:rsidR="00000000" w:rsidRPr="00A84E8B" w:rsidP="00A84E8B">
      <w:pPr>
        <w:pStyle w:val="Heading1"/>
      </w:pPr>
      <w:bookmarkStart w:id="11" w:name="O_793184"/>
      <w:bookmarkEnd w:id="11"/>
      <w:r w:rsidRPr="00A84E8B">
        <w:t>Performance Evidence</w:t>
      </w:r>
    </w:p>
    <w:p w:rsidR="00000000" w:rsidRPr="00A84E8B" w:rsidP="00E65093">
      <w:pPr>
        <w:pStyle w:val="BodyText"/>
      </w:pPr>
      <w:r w:rsidRPr="00A84E8B">
        <w:t xml:space="preserve">Evidence of the ability to complete tasks outlined in elements and performance criteria of </w:t>
      </w:r>
      <w:r w:rsidRPr="00A84E8B">
        <w:t>this unit in the context of the job role, and:</w:t>
      </w:r>
    </w:p>
    <w:p w:rsidR="00000000" w:rsidRPr="00A84E8B" w:rsidP="00A84E8B">
      <w:pPr>
        <w:pStyle w:val="ListBullet"/>
      </w:pPr>
      <w:r w:rsidRPr="00A84E8B">
        <w:t>complete each of these types of computer maintenance activities:</w:t>
      </w:r>
    </w:p>
    <w:p w:rsidR="00000000" w:rsidRPr="00A84E8B" w:rsidP="00A84E8B">
      <w:pPr>
        <w:pStyle w:val="ListBullet2"/>
      </w:pPr>
      <w:r w:rsidRPr="00A84E8B">
        <w:t>data back-up</w:t>
      </w:r>
    </w:p>
    <w:p w:rsidR="00000000" w:rsidRPr="00A84E8B" w:rsidP="00A84E8B">
      <w:pPr>
        <w:pStyle w:val="ListBullet2"/>
      </w:pPr>
      <w:r w:rsidRPr="00A84E8B">
        <w:t>virus software updates</w:t>
      </w:r>
    </w:p>
    <w:p w:rsidR="00000000" w:rsidRPr="00A84E8B" w:rsidP="00A84E8B">
      <w:pPr>
        <w:pStyle w:val="ListBullet2"/>
      </w:pPr>
      <w:r w:rsidRPr="00A84E8B">
        <w:t>dispensary software updates</w:t>
      </w:r>
    </w:p>
    <w:p w:rsidR="00000000" w:rsidRPr="00A84E8B" w:rsidP="00A84E8B">
      <w:pPr>
        <w:pStyle w:val="ListBullet2"/>
      </w:pPr>
      <w:r w:rsidRPr="00A84E8B">
        <w:t>dispensary system data updates</w:t>
      </w:r>
    </w:p>
    <w:p w:rsidR="00000000" w:rsidRPr="00A84E8B" w:rsidP="00A84E8B">
      <w:pPr>
        <w:pStyle w:val="ListBullet"/>
      </w:pPr>
      <w:r w:rsidRPr="00A84E8B">
        <w:t>generate each of these types of reports:</w:t>
      </w:r>
    </w:p>
    <w:p w:rsidR="00000000" w:rsidRPr="00A84E8B" w:rsidP="00A84E8B">
      <w:pPr>
        <w:pStyle w:val="ListBullet2"/>
      </w:pPr>
      <w:r w:rsidRPr="00A84E8B">
        <w:t xml:space="preserve">clinical reports </w:t>
      </w:r>
    </w:p>
    <w:p w:rsidR="00000000" w:rsidRPr="00A84E8B" w:rsidP="00A84E8B">
      <w:pPr>
        <w:pStyle w:val="ListBullet2"/>
      </w:pPr>
      <w:r w:rsidRPr="00A84E8B">
        <w:t xml:space="preserve">financial reports </w:t>
      </w:r>
    </w:p>
    <w:p w:rsidR="00000000" w:rsidRPr="00A84E8B" w:rsidP="00A84E8B">
      <w:pPr>
        <w:pStyle w:val="ListBullet2"/>
      </w:pPr>
      <w:r w:rsidRPr="00A84E8B">
        <w:t xml:space="preserve">online claims reports </w:t>
      </w:r>
    </w:p>
    <w:p w:rsidR="00000000" w:rsidRPr="00A84E8B" w:rsidP="00A84E8B">
      <w:pPr>
        <w:pStyle w:val="ListBullet"/>
      </w:pPr>
      <w:r w:rsidRPr="00A84E8B">
        <w:t>administer and reconcile Pharmaceutical Benefits Scheme (PBS) claims:</w:t>
      </w:r>
    </w:p>
    <w:p w:rsidR="00000000" w:rsidRPr="00A84E8B" w:rsidP="00A84E8B">
      <w:pPr>
        <w:pStyle w:val="ListBullet2"/>
      </w:pPr>
      <w:r w:rsidRPr="00A84E8B">
        <w:t>prepare and lodge claims for two reporting periods</w:t>
      </w:r>
    </w:p>
    <w:p w:rsidR="00000000" w:rsidRPr="00A84E8B" w:rsidP="00A84E8B">
      <w:pPr>
        <w:pStyle w:val="ListBullet2"/>
      </w:pPr>
      <w:r w:rsidRPr="00A84E8B">
        <w:t>reconcile payments against claims for two reporting periods</w:t>
      </w:r>
    </w:p>
    <w:p w:rsidR="00000000" w:rsidRPr="00A84E8B" w:rsidP="00A84E8B">
      <w:pPr>
        <w:pStyle w:val="ListBullet2"/>
      </w:pPr>
      <w:r w:rsidRPr="00A84E8B">
        <w:t>identify outs</w:t>
      </w:r>
      <w:r w:rsidRPr="00A84E8B">
        <w:t>tanding payments and refer to pharmacist across two reporting periods</w:t>
      </w:r>
    </w:p>
    <w:p w:rsidR="00000000" w:rsidRPr="00A84E8B" w:rsidP="00A84E8B">
      <w:pPr>
        <w:pStyle w:val="ListBullet2"/>
      </w:pPr>
      <w:r w:rsidRPr="00A84E8B">
        <w:t>identify out-of-period adjustments from prior claims and refer to pharmacist across two reporting periods.</w:t>
      </w:r>
    </w:p>
    <w:p w:rsidR="00000000" w:rsidRPr="00A84E8B" w:rsidP="00A84E8B">
      <w:pPr>
        <w:pStyle w:val="AllowPageBreak"/>
      </w:pPr>
    </w:p>
    <w:p w:rsidR="00000000" w:rsidRPr="00A84E8B" w:rsidP="00A84E8B">
      <w:pPr>
        <w:pStyle w:val="Heading1"/>
      </w:pPr>
      <w:bookmarkStart w:id="12" w:name="O_793185"/>
      <w:bookmarkEnd w:id="12"/>
      <w:r w:rsidRPr="00A84E8B">
        <w:t>Knowledge Evidence</w:t>
      </w:r>
    </w:p>
    <w:p w:rsidR="00000000" w:rsidRPr="00A84E8B" w:rsidP="00E65093">
      <w:pPr>
        <w:pStyle w:val="BodyText"/>
      </w:pPr>
      <w:r w:rsidRPr="00A84E8B">
        <w:t>Demon</w:t>
      </w:r>
      <w:r w:rsidRPr="00A84E8B">
        <w:t>strated knowledge required to complete the tasks outlined in elements and performance criteria of this unit:</w:t>
      </w:r>
    </w:p>
    <w:p w:rsidR="00000000" w:rsidRPr="00A84E8B" w:rsidP="00A84E8B">
      <w:pPr>
        <w:pStyle w:val="ListBullet"/>
      </w:pPr>
      <w:r w:rsidRPr="00A84E8B">
        <w:t>role boundaries and responsibilities of dispensary assistants and pharmacists in maintaining dispensary system data and administering and reconcil</w:t>
      </w:r>
      <w:r w:rsidRPr="00A84E8B">
        <w:t>ing PBS claims</w:t>
      </w:r>
    </w:p>
    <w:p w:rsidR="00000000" w:rsidRPr="00A84E8B" w:rsidP="00A84E8B">
      <w:pPr>
        <w:pStyle w:val="ListBullet"/>
      </w:pPr>
      <w:r w:rsidRPr="00A84E8B">
        <w:t>organisational procedures for:</w:t>
      </w:r>
    </w:p>
    <w:p w:rsidR="00000000" w:rsidRPr="00A84E8B" w:rsidP="00A84E8B">
      <w:pPr>
        <w:pStyle w:val="ListBullet2"/>
      </w:pPr>
      <w:r w:rsidRPr="00A84E8B">
        <w:t>maintaining computer systems and data</w:t>
      </w:r>
    </w:p>
    <w:p w:rsidR="00000000" w:rsidRPr="00A84E8B" w:rsidP="00A84E8B">
      <w:pPr>
        <w:pStyle w:val="ListBullet2"/>
      </w:pPr>
      <w:r w:rsidRPr="00A84E8B">
        <w:t>maintaining privacy and confidentiality of customer information</w:t>
      </w:r>
    </w:p>
    <w:p w:rsidR="00000000" w:rsidRPr="00A84E8B" w:rsidP="00A84E8B">
      <w:pPr>
        <w:pStyle w:val="ListBullet2"/>
      </w:pPr>
      <w:r w:rsidRPr="00A84E8B">
        <w:t>preparing, submitting and reconciling PBS claims</w:t>
      </w:r>
    </w:p>
    <w:p w:rsidR="00000000" w:rsidRPr="00A84E8B" w:rsidP="00A84E8B">
      <w:pPr>
        <w:pStyle w:val="ListBullet"/>
      </w:pPr>
      <w:r w:rsidRPr="00A84E8B">
        <w:t>features and functions of dispensary software specificall</w:t>
      </w:r>
      <w:r w:rsidRPr="00A84E8B">
        <w:t>y for:</w:t>
      </w:r>
    </w:p>
    <w:p w:rsidR="00000000" w:rsidRPr="00A84E8B" w:rsidP="00A84E8B">
      <w:pPr>
        <w:pStyle w:val="ListBullet2"/>
      </w:pPr>
      <w:r w:rsidRPr="00A84E8B">
        <w:t>data maintenance</w:t>
      </w:r>
    </w:p>
    <w:p w:rsidR="00000000" w:rsidRPr="00A84E8B" w:rsidP="00A84E8B">
      <w:pPr>
        <w:pStyle w:val="ListBullet2"/>
      </w:pPr>
      <w:r w:rsidRPr="00A84E8B">
        <w:t>generating and distributing reports</w:t>
      </w:r>
    </w:p>
    <w:p w:rsidR="00000000" w:rsidRPr="00A84E8B" w:rsidP="00A84E8B">
      <w:pPr>
        <w:pStyle w:val="ListBullet2"/>
      </w:pPr>
      <w:r w:rsidRPr="00A84E8B">
        <w:t>preparing, submitting and reconciling PBS claims</w:t>
      </w:r>
    </w:p>
    <w:p w:rsidR="00000000" w:rsidRPr="00A84E8B" w:rsidP="00A84E8B">
      <w:pPr>
        <w:pStyle w:val="ListBullet"/>
      </w:pPr>
      <w:r w:rsidRPr="00A84E8B">
        <w:t>formats, content and use of dispensary reports, including terminology:</w:t>
      </w:r>
    </w:p>
    <w:p w:rsidR="00000000" w:rsidRPr="00A84E8B" w:rsidP="00A84E8B">
      <w:pPr>
        <w:pStyle w:val="ListBullet2"/>
      </w:pPr>
      <w:r w:rsidRPr="00A84E8B">
        <w:t>clinical reports</w:t>
      </w:r>
    </w:p>
    <w:p w:rsidR="00000000" w:rsidRPr="00A84E8B" w:rsidP="00A84E8B">
      <w:pPr>
        <w:pStyle w:val="ListBullet2"/>
      </w:pPr>
      <w:r w:rsidRPr="00A84E8B">
        <w:t>financial reports</w:t>
      </w:r>
    </w:p>
    <w:p w:rsidR="00000000" w:rsidRPr="00A84E8B" w:rsidP="00A84E8B">
      <w:pPr>
        <w:pStyle w:val="ListBullet2"/>
      </w:pPr>
      <w:r w:rsidRPr="00A84E8B">
        <w:t>online claims reports</w:t>
      </w:r>
    </w:p>
    <w:p w:rsidR="00000000" w:rsidRPr="00A84E8B" w:rsidP="00A84E8B">
      <w:pPr>
        <w:pStyle w:val="ListBullet"/>
      </w:pPr>
      <w:r w:rsidRPr="00A84E8B">
        <w:t>types of information generated by dispensary systems to alert pharmacist of customer need or eligibility for additional services or programs, including those related to compliance, and their documentation requirements:</w:t>
      </w:r>
    </w:p>
    <w:p w:rsidR="00000000" w:rsidRPr="00A84E8B" w:rsidP="00A84E8B">
      <w:pPr>
        <w:pStyle w:val="ListBullet2"/>
      </w:pPr>
      <w:r w:rsidRPr="00A84E8B">
        <w:t>Home Medicine Review</w:t>
      </w:r>
    </w:p>
    <w:p w:rsidR="00000000" w:rsidRPr="00A84E8B" w:rsidP="00A84E8B">
      <w:pPr>
        <w:pStyle w:val="ListBullet2"/>
      </w:pPr>
      <w:r w:rsidRPr="00A84E8B">
        <w:t>MedsCheck</w:t>
      </w:r>
    </w:p>
    <w:p w:rsidR="00000000" w:rsidRPr="00A84E8B" w:rsidP="00A84E8B">
      <w:pPr>
        <w:pStyle w:val="ListBullet"/>
      </w:pPr>
      <w:r w:rsidRPr="00A84E8B">
        <w:t xml:space="preserve">key </w:t>
      </w:r>
      <w:r w:rsidRPr="00A84E8B">
        <w:t>features of PBS payment entitlements for different types of customers:</w:t>
      </w:r>
    </w:p>
    <w:p w:rsidR="00000000" w:rsidRPr="00A84E8B" w:rsidP="00A84E8B">
      <w:pPr>
        <w:pStyle w:val="ListBullet2"/>
      </w:pPr>
      <w:r w:rsidRPr="00A84E8B">
        <w:t>payments for general customers without concessional cards</w:t>
      </w:r>
    </w:p>
    <w:p w:rsidR="00000000" w:rsidRPr="00A84E8B" w:rsidP="00A84E8B">
      <w:pPr>
        <w:pStyle w:val="ListBullet2"/>
      </w:pPr>
      <w:r w:rsidRPr="00A84E8B">
        <w:t>payments for concessional customers</w:t>
      </w:r>
    </w:p>
    <w:p w:rsidR="00000000" w:rsidRPr="00A84E8B" w:rsidP="00A84E8B">
      <w:pPr>
        <w:pStyle w:val="ListBullet"/>
      </w:pPr>
      <w:r w:rsidRPr="00A84E8B">
        <w:t>sources of information and instructions for preparing PBS claims, including those related</w:t>
      </w:r>
      <w:r w:rsidRPr="00A84E8B">
        <w:t xml:space="preserve"> to:</w:t>
      </w:r>
    </w:p>
    <w:p w:rsidR="00000000" w:rsidRPr="00A84E8B" w:rsidP="00A84E8B">
      <w:pPr>
        <w:pStyle w:val="ListBullet2"/>
      </w:pPr>
      <w:r w:rsidRPr="00A84E8B">
        <w:t>PBS online</w:t>
      </w:r>
    </w:p>
    <w:p w:rsidR="00000000" w:rsidRPr="00A84E8B" w:rsidP="00A84E8B">
      <w:pPr>
        <w:pStyle w:val="ListBullet3"/>
      </w:pPr>
      <w:r w:rsidRPr="00A84E8B">
        <w:t>error/rejection messages and how to action</w:t>
      </w:r>
    </w:p>
    <w:p w:rsidR="00000000" w:rsidRPr="00A84E8B" w:rsidP="00A84E8B">
      <w:pPr>
        <w:pStyle w:val="ListBullet2"/>
      </w:pPr>
      <w:r w:rsidRPr="00A84E8B">
        <w:t>paper-based claims</w:t>
      </w:r>
    </w:p>
    <w:p w:rsidR="00000000" w:rsidRPr="00A84E8B" w:rsidP="00A84E8B">
      <w:pPr>
        <w:pStyle w:val="ListBullet2"/>
      </w:pPr>
      <w:r w:rsidRPr="00A84E8B">
        <w:t>submission methods</w:t>
      </w:r>
    </w:p>
    <w:p w:rsidR="00000000" w:rsidRPr="00A84E8B" w:rsidP="00A84E8B">
      <w:pPr>
        <w:pStyle w:val="ListBullet"/>
      </w:pPr>
      <w:r w:rsidRPr="00A84E8B">
        <w:t>Medicare Australia claims procedures for preparing and submitting online and paper based claim forms</w:t>
      </w:r>
    </w:p>
    <w:p w:rsidR="00000000" w:rsidRPr="00A84E8B" w:rsidP="00A84E8B">
      <w:pPr>
        <w:pStyle w:val="ListBullet"/>
      </w:pPr>
      <w:r w:rsidRPr="00A84E8B">
        <w:t>required claim information:</w:t>
      </w:r>
    </w:p>
    <w:p w:rsidR="00000000" w:rsidRPr="00A84E8B" w:rsidP="00A84E8B">
      <w:pPr>
        <w:pStyle w:val="ListBullet2"/>
      </w:pPr>
      <w:r w:rsidRPr="00A84E8B">
        <w:t>prescription endorsement and identification</w:t>
      </w:r>
    </w:p>
    <w:p w:rsidR="00000000" w:rsidRPr="00A84E8B" w:rsidP="00A84E8B">
      <w:pPr>
        <w:pStyle w:val="ListBullet2"/>
      </w:pPr>
      <w:r w:rsidRPr="00A84E8B">
        <w:t>serial numbers</w:t>
      </w:r>
    </w:p>
    <w:p w:rsidR="00000000" w:rsidRPr="00A84E8B" w:rsidP="00A84E8B">
      <w:pPr>
        <w:pStyle w:val="ListBullet2"/>
      </w:pPr>
      <w:r w:rsidRPr="00A84E8B">
        <w:t>price claimed for:</w:t>
      </w:r>
    </w:p>
    <w:p w:rsidR="00000000" w:rsidRPr="00A84E8B" w:rsidP="00A84E8B">
      <w:pPr>
        <w:pStyle w:val="ListBullet3"/>
      </w:pPr>
      <w:r w:rsidRPr="00A84E8B">
        <w:t>elected PBS prescriptions</w:t>
      </w:r>
    </w:p>
    <w:p w:rsidR="00000000" w:rsidRPr="00A84E8B" w:rsidP="00A84E8B">
      <w:pPr>
        <w:pStyle w:val="ListBullet3"/>
      </w:pPr>
      <w:r w:rsidRPr="00A84E8B">
        <w:t>exceptional PBS prescriptions</w:t>
      </w:r>
    </w:p>
    <w:p w:rsidR="00000000" w:rsidRPr="00A84E8B" w:rsidP="00A84E8B">
      <w:pPr>
        <w:pStyle w:val="ListBullet3"/>
      </w:pPr>
      <w:r w:rsidRPr="00A84E8B">
        <w:t>Repatriation Pharmaceutical Benefits Scheme (RPBS) prescriptions for items not included in the PBS or RPBS Schedule.</w:t>
      </w:r>
    </w:p>
    <w:p w:rsidR="00000000" w:rsidRPr="00A84E8B" w:rsidP="00A84E8B">
      <w:pPr>
        <w:pStyle w:val="AllowPageBreak"/>
      </w:pPr>
    </w:p>
    <w:p w:rsidR="00000000" w:rsidRPr="00A84E8B" w:rsidP="00A84E8B">
      <w:pPr>
        <w:pStyle w:val="Heading1"/>
      </w:pPr>
      <w:bookmarkStart w:id="13" w:name="O_793186"/>
      <w:bookmarkEnd w:id="13"/>
      <w:r w:rsidRPr="00A84E8B">
        <w:t>Assessment Conditions</w:t>
      </w:r>
    </w:p>
    <w:p w:rsidR="00000000" w:rsidRPr="00A84E8B" w:rsidP="00E65093">
      <w:pPr>
        <w:pStyle w:val="BodyText"/>
      </w:pPr>
      <w:r w:rsidRPr="00A84E8B">
        <w:t>Skills must be demonstrated in a pharmacy with a designated operational dispensary and administration area. This must be in an industry workplace, which meets Pharmacy Board of Australia and relevant industry standards</w:t>
      </w:r>
      <w:r w:rsidRPr="00A84E8B">
        <w:t xml:space="preserve"> for dispensary operations.</w:t>
      </w:r>
    </w:p>
    <w:p w:rsidR="00000000" w:rsidRPr="00A84E8B" w:rsidP="00E65093">
      <w:pPr>
        <w:pStyle w:val="BodyText"/>
      </w:pPr>
      <w:r w:rsidRPr="00A84E8B">
        <w:t>Assessment must ensure use of:</w:t>
      </w:r>
    </w:p>
    <w:p w:rsidR="00000000" w:rsidRPr="00A84E8B" w:rsidP="00A84E8B">
      <w:pPr>
        <w:pStyle w:val="ListBullet"/>
      </w:pPr>
      <w:r w:rsidRPr="00A84E8B">
        <w:t>information technology hardware and software</w:t>
      </w:r>
    </w:p>
    <w:p w:rsidR="00000000" w:rsidRPr="00A84E8B" w:rsidP="00A84E8B">
      <w:pPr>
        <w:pStyle w:val="ListBullet"/>
      </w:pPr>
      <w:r w:rsidRPr="00A84E8B">
        <w:t>dispensary software currently used by the community pharmacy industry</w:t>
      </w:r>
    </w:p>
    <w:p w:rsidR="00000000" w:rsidRPr="00A84E8B" w:rsidP="00A84E8B">
      <w:pPr>
        <w:pStyle w:val="ListBullet"/>
      </w:pPr>
      <w:r w:rsidRPr="00A84E8B">
        <w:t>online PBS claims systems</w:t>
      </w:r>
    </w:p>
    <w:p w:rsidR="00000000" w:rsidRPr="00A84E8B" w:rsidP="00A84E8B">
      <w:pPr>
        <w:pStyle w:val="ListBullet"/>
      </w:pPr>
      <w:r w:rsidRPr="00A84E8B">
        <w:t>template dispensary reports:</w:t>
      </w:r>
    </w:p>
    <w:p w:rsidR="00000000" w:rsidRPr="00A84E8B" w:rsidP="00A84E8B">
      <w:pPr>
        <w:pStyle w:val="ListBullet2"/>
      </w:pPr>
      <w:r w:rsidRPr="00A84E8B">
        <w:t>clinical reports</w:t>
      </w:r>
    </w:p>
    <w:p w:rsidR="00000000" w:rsidRPr="00A84E8B" w:rsidP="00A84E8B">
      <w:pPr>
        <w:pStyle w:val="ListBullet2"/>
      </w:pPr>
      <w:r w:rsidRPr="00A84E8B">
        <w:t>financial reports</w:t>
      </w:r>
    </w:p>
    <w:p w:rsidR="00000000" w:rsidRPr="00A84E8B" w:rsidP="00A84E8B">
      <w:pPr>
        <w:pStyle w:val="ListBullet2"/>
      </w:pPr>
      <w:r w:rsidRPr="00A84E8B">
        <w:t>online claims reports</w:t>
      </w:r>
    </w:p>
    <w:p w:rsidR="00000000" w:rsidRPr="00A84E8B" w:rsidP="00A84E8B">
      <w:pPr>
        <w:pStyle w:val="ListBullet"/>
      </w:pPr>
      <w:r w:rsidRPr="00A84E8B">
        <w:t>PBS claims documentation</w:t>
      </w:r>
    </w:p>
    <w:p w:rsidR="00000000" w:rsidRPr="00A84E8B" w:rsidP="00A84E8B">
      <w:pPr>
        <w:pStyle w:val="ListBullet"/>
      </w:pPr>
      <w:r w:rsidRPr="00A84E8B">
        <w:t>endorsed prescriptions with stickers or stamps, ready for claiming</w:t>
      </w:r>
    </w:p>
    <w:p w:rsidR="00000000" w:rsidRPr="00A84E8B" w:rsidP="00A84E8B">
      <w:pPr>
        <w:pStyle w:val="ListBullet"/>
      </w:pPr>
      <w:r w:rsidRPr="00A84E8B">
        <w:t>organisational procedures for:</w:t>
      </w:r>
    </w:p>
    <w:p w:rsidR="00000000" w:rsidRPr="00A84E8B" w:rsidP="00A84E8B">
      <w:pPr>
        <w:pStyle w:val="ListBullet2"/>
      </w:pPr>
      <w:r w:rsidRPr="00A84E8B">
        <w:t>maintaining computer systems and data</w:t>
      </w:r>
    </w:p>
    <w:p w:rsidR="00000000" w:rsidRPr="00A84E8B" w:rsidP="00A84E8B">
      <w:pPr>
        <w:pStyle w:val="ListBullet2"/>
      </w:pPr>
      <w:r w:rsidRPr="00A84E8B">
        <w:t>maintaining privacy and confidentiality of customer i</w:t>
      </w:r>
      <w:r w:rsidRPr="00A84E8B">
        <w:t>nformation</w:t>
      </w:r>
    </w:p>
    <w:p w:rsidR="00000000" w:rsidRPr="00A84E8B" w:rsidP="00A84E8B">
      <w:pPr>
        <w:pStyle w:val="ListBullet2"/>
      </w:pPr>
      <w:r w:rsidRPr="00A84E8B">
        <w:t>preparing, submitting and reconciling PBS claims</w:t>
      </w:r>
    </w:p>
    <w:p w:rsidR="00000000" w:rsidRPr="00A84E8B" w:rsidP="00A84E8B">
      <w:pPr>
        <w:pStyle w:val="ListBullet"/>
      </w:pPr>
      <w:r w:rsidRPr="00A84E8B">
        <w:t>pharmacists with whom the individual can interact</w:t>
      </w:r>
    </w:p>
    <w:p w:rsidR="00000000" w:rsidRPr="00A84E8B" w:rsidP="00A84E8B">
      <w:pPr>
        <w:pStyle w:val="ListBullet"/>
      </w:pPr>
      <w:r w:rsidRPr="00A84E8B">
        <w:t>assessment activities that allow the individual to w</w:t>
      </w:r>
      <w:r w:rsidRPr="00A84E8B">
        <w:t>ork with commercial speed, timing and productivity to complete PBS claims within nominated deadlines.</w:t>
      </w:r>
    </w:p>
    <w:p w:rsidR="00000000" w:rsidRPr="00A84E8B" w:rsidP="00A84E8B">
      <w:pPr>
        <w:pStyle w:val="BodyText"/>
      </w:pPr>
    </w:p>
    <w:p w:rsidR="00000000" w:rsidRPr="00A84E8B" w:rsidP="00E65093">
      <w:pPr>
        <w:pStyle w:val="BodyText"/>
      </w:pPr>
      <w:r w:rsidRPr="00A84E8B">
        <w:t>Assessors must satisfy the Standards for Registered Training Organisation’s requirements for assessors, and:</w:t>
      </w:r>
    </w:p>
    <w:p w:rsidR="00000000" w:rsidRPr="00A84E8B" w:rsidP="00A84E8B">
      <w:pPr>
        <w:pStyle w:val="ListBullet"/>
      </w:pPr>
      <w:r w:rsidRPr="00A84E8B">
        <w:t>have worked in the pharmacy sector for at l</w:t>
      </w:r>
      <w:r w:rsidRPr="00A84E8B">
        <w:t>east two years.</w:t>
      </w:r>
    </w:p>
    <w:p w:rsidR="00000000" w:rsidRPr="00A84E8B" w:rsidP="00A84E8B">
      <w:pPr>
        <w:pStyle w:val="AllowPageBreak"/>
      </w:pPr>
    </w:p>
    <w:p w:rsidR="00000000" w:rsidRPr="00A84E8B" w:rsidP="00A84E8B">
      <w:pPr>
        <w:pStyle w:val="Heading1"/>
      </w:pPr>
      <w:bookmarkStart w:id="14" w:name="O_793189"/>
      <w:bookmarkEnd w:id="14"/>
      <w:r w:rsidRPr="00A84E8B">
        <w:t>Links</w:t>
      </w:r>
    </w:p>
    <w:p w:rsidR="00000000" w:rsidRPr="00A84E8B" w:rsidP="00E65093">
      <w:pPr>
        <w:pStyle w:val="BodyText"/>
      </w:pPr>
      <w:r w:rsidRPr="00A84E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F76D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84E8B" w:rsidP="00A84E8B"/>
    <w:sectPr w:rsidSect="00A84E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8B" w:rsidRPr="00E65093" w:rsidP="00E65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093" w:rsidP="00A84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5093" w:rsidP="00A84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65093" w:rsidP="00A84E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8B" w:rsidP="00A84E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5093">
      <w:t>Approved</w:t>
    </w:r>
    <w:r w:rsidR="00E650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509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5093">
      <w:rPr>
        <w:noProof/>
      </w:rPr>
      <w:t>5</w:t>
    </w:r>
    <w:r>
      <w:rPr>
        <w:noProof/>
      </w:rPr>
      <w:fldChar w:fldCharType="end"/>
    </w:r>
  </w:p>
  <w:p w:rsidR="00A84E8B" w:rsidP="00A84E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50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5093">
      <w:t>Service and Creative Skills Australia</w:t>
    </w:r>
    <w:r w:rsidR="00E65093">
      <w:fldChar w:fldCharType="end"/>
    </w:r>
  </w:p>
  <w:p w:rsidR="00A84E8B" w:rsidP="00A84E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0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E8B" w:rsidRPr="00E65093" w:rsidP="00E650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093" w:rsidRPr="002D2AF8" w:rsidP="00A84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SIRCDIS007 Administer dispensary computer systems and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65093" w:rsidP="00A84E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8B" w:rsidRPr="002D2AF8" w:rsidP="00A84E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5093">
      <w:t>SIRCDIS007 Administer dispensary computer systems and claims</w:t>
    </w:r>
    <w:r w:rsidR="00E650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5093">
      <w:rPr>
        <w:noProof/>
      </w:rPr>
      <w:t>1 March 2025</w:t>
    </w:r>
    <w:r>
      <w:fldChar w:fldCharType="end"/>
    </w:r>
  </w:p>
  <w:p w:rsidR="00A84E8B" w:rsidP="00A84E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3E07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FAF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4EF1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E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E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E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E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E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E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E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E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E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E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E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E8B"/>
  </w:style>
  <w:style w:type="character" w:customStyle="1" w:styleId="Heading1Char">
    <w:name w:val="Heading 1 Char"/>
    <w:basedOn w:val="DefaultParagraphFont"/>
    <w:link w:val="Heading1"/>
    <w:rsid w:val="00A84E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E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E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4E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4E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4E8B"/>
    <w:rPr>
      <w:b/>
      <w:spacing w:val="0"/>
    </w:rPr>
  </w:style>
  <w:style w:type="paragraph" w:styleId="ListBullet2">
    <w:name w:val="List Bullet 2"/>
    <w:basedOn w:val="List2"/>
    <w:rsid w:val="00A84E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4E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E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4E8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84E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E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E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E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E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E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E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E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E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E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E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E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E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E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E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E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4E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E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E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E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4E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E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E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E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E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E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E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E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E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E8B"/>
    <w:rPr>
      <w:i/>
    </w:rPr>
  </w:style>
  <w:style w:type="paragraph" w:styleId="Caption">
    <w:name w:val="caption"/>
    <w:basedOn w:val="BodyText"/>
    <w:next w:val="Normal"/>
    <w:qFormat/>
    <w:rsid w:val="00A84E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E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E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E8B"/>
  </w:style>
  <w:style w:type="paragraph" w:styleId="TableofFigures">
    <w:name w:val="table of figures"/>
    <w:basedOn w:val="Normal"/>
    <w:next w:val="Normal"/>
    <w:semiHidden/>
    <w:rsid w:val="00A84E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E8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4E8B"/>
    <w:rPr>
      <w:rFonts w:ascii="Wingdings" w:hAnsi="Wingdings"/>
    </w:rPr>
  </w:style>
  <w:style w:type="paragraph" w:customStyle="1" w:styleId="TableHeading">
    <w:name w:val="Table Heading"/>
    <w:basedOn w:val="HeadingBase"/>
    <w:rsid w:val="00A84E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E8B"/>
    <w:rPr>
      <w:color w:val="0033CC"/>
      <w:u w:val="none"/>
    </w:rPr>
  </w:style>
  <w:style w:type="paragraph" w:customStyle="1" w:styleId="BodyTextRight">
    <w:name w:val="Body Text Right"/>
    <w:basedOn w:val="BodyText"/>
    <w:rsid w:val="00A84E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E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E8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E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E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E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E8B"/>
    <w:rPr>
      <w:sz w:val="32"/>
    </w:rPr>
  </w:style>
  <w:style w:type="paragraph" w:customStyle="1" w:styleId="HeadingProcedure">
    <w:name w:val="Heading Procedure"/>
    <w:basedOn w:val="HeadingBase"/>
    <w:next w:val="Normal"/>
    <w:rsid w:val="00A84E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E8B"/>
    <w:pPr>
      <w:spacing w:before="60" w:after="60"/>
    </w:pPr>
  </w:style>
  <w:style w:type="paragraph" w:styleId="ListContinue">
    <w:name w:val="List Continue"/>
    <w:basedOn w:val="List"/>
    <w:rsid w:val="00A84E8B"/>
    <w:pPr>
      <w:ind w:firstLine="0"/>
    </w:pPr>
  </w:style>
  <w:style w:type="paragraph" w:customStyle="1" w:styleId="ListNote">
    <w:name w:val="List Note"/>
    <w:basedOn w:val="List"/>
    <w:rsid w:val="00A84E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E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E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E8B"/>
    <w:rPr>
      <w:rFonts w:ascii="Courier New" w:hAnsi="Courier New"/>
    </w:rPr>
  </w:style>
  <w:style w:type="paragraph" w:customStyle="1" w:styleId="NoteBullet">
    <w:name w:val="Note Bullet"/>
    <w:basedOn w:val="Note"/>
    <w:rsid w:val="00A84E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E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E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E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E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4E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E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E8B"/>
    <w:rPr>
      <w:b/>
      <w:smallCaps/>
    </w:rPr>
  </w:style>
  <w:style w:type="paragraph" w:customStyle="1" w:styleId="TableListNumber">
    <w:name w:val="Table List Number"/>
    <w:basedOn w:val="ListNumber"/>
    <w:rsid w:val="00A84E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E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E8B"/>
    <w:pPr>
      <w:numPr>
        <w:numId w:val="10"/>
      </w:numPr>
    </w:pPr>
  </w:style>
  <w:style w:type="paragraph" w:customStyle="1" w:styleId="ListAlpha2">
    <w:name w:val="List Alpha 2"/>
    <w:basedOn w:val="List2"/>
    <w:rsid w:val="00A84E8B"/>
    <w:pPr>
      <w:numPr>
        <w:numId w:val="9"/>
      </w:numPr>
    </w:pPr>
  </w:style>
  <w:style w:type="paragraph" w:styleId="List2">
    <w:name w:val="List 2"/>
    <w:basedOn w:val="BodyText"/>
    <w:rsid w:val="00A84E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E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E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E8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4E8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4E8B"/>
    <w:pPr>
      <w:numPr>
        <w:numId w:val="5"/>
      </w:numPr>
    </w:pPr>
  </w:style>
  <w:style w:type="paragraph" w:styleId="ListContinue2">
    <w:name w:val="List Continue 2"/>
    <w:basedOn w:val="List2"/>
    <w:rsid w:val="00A84E8B"/>
    <w:pPr>
      <w:ind w:firstLine="0"/>
    </w:pPr>
  </w:style>
  <w:style w:type="paragraph" w:styleId="ListContinue3">
    <w:name w:val="List Continue 3"/>
    <w:basedOn w:val="List3"/>
    <w:rsid w:val="00A84E8B"/>
    <w:pPr>
      <w:ind w:left="1021" w:firstLine="0"/>
    </w:pPr>
  </w:style>
  <w:style w:type="paragraph" w:styleId="ListContinue4">
    <w:name w:val="List Continue 4"/>
    <w:basedOn w:val="List4"/>
    <w:rsid w:val="00A84E8B"/>
    <w:pPr>
      <w:ind w:firstLine="0"/>
    </w:pPr>
  </w:style>
  <w:style w:type="paragraph" w:styleId="ListContinue5">
    <w:name w:val="List Continue 5"/>
    <w:basedOn w:val="List5"/>
    <w:rsid w:val="00A84E8B"/>
    <w:pPr>
      <w:ind w:firstLine="0"/>
    </w:pPr>
  </w:style>
  <w:style w:type="paragraph" w:styleId="ListNumber3">
    <w:name w:val="List Number 3"/>
    <w:basedOn w:val="List3"/>
    <w:rsid w:val="00A84E8B"/>
    <w:pPr>
      <w:numPr>
        <w:numId w:val="6"/>
      </w:numPr>
    </w:pPr>
  </w:style>
  <w:style w:type="paragraph" w:styleId="ListNumber4">
    <w:name w:val="List Number 4"/>
    <w:basedOn w:val="List4"/>
    <w:rsid w:val="00A84E8B"/>
    <w:pPr>
      <w:numPr>
        <w:numId w:val="7"/>
      </w:numPr>
    </w:pPr>
  </w:style>
  <w:style w:type="paragraph" w:styleId="ListNumber5">
    <w:name w:val="List Number 5"/>
    <w:basedOn w:val="List5"/>
    <w:rsid w:val="00A84E8B"/>
    <w:pPr>
      <w:numPr>
        <w:numId w:val="8"/>
      </w:numPr>
    </w:pPr>
  </w:style>
  <w:style w:type="paragraph" w:styleId="BlockText">
    <w:name w:val="Block Text"/>
    <w:basedOn w:val="Normal"/>
    <w:rsid w:val="00A84E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E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E8B"/>
    <w:rPr>
      <w:sz w:val="16"/>
      <w:vertAlign w:val="superscript"/>
    </w:rPr>
  </w:style>
  <w:style w:type="character" w:customStyle="1" w:styleId="Symbols">
    <w:name w:val="Symbols"/>
    <w:basedOn w:val="DefaultParagraphFont"/>
    <w:rsid w:val="00A84E8B"/>
    <w:rPr>
      <w:rFonts w:ascii="Symbol" w:hAnsi="Symbol"/>
    </w:rPr>
  </w:style>
  <w:style w:type="character" w:customStyle="1" w:styleId="MenuOptions">
    <w:name w:val="Menu Options"/>
    <w:basedOn w:val="DefaultParagraphFont"/>
    <w:rsid w:val="00A84E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E8B"/>
    <w:rPr>
      <w:b/>
    </w:rPr>
  </w:style>
  <w:style w:type="character" w:customStyle="1" w:styleId="Underlined">
    <w:name w:val="Underlined"/>
    <w:basedOn w:val="DefaultParagraphFont"/>
    <w:rsid w:val="00A84E8B"/>
    <w:rPr>
      <w:u w:val="single"/>
    </w:rPr>
  </w:style>
  <w:style w:type="paragraph" w:customStyle="1" w:styleId="TableBodyTextRight">
    <w:name w:val="Table Body Text Right"/>
    <w:basedOn w:val="TableBodyText"/>
    <w:rsid w:val="00A84E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E8B"/>
    <w:rPr>
      <w:sz w:val="18"/>
    </w:rPr>
  </w:style>
  <w:style w:type="paragraph" w:customStyle="1" w:styleId="BodySmallRight">
    <w:name w:val="Body Small Right"/>
    <w:basedOn w:val="BodyTextRight"/>
    <w:rsid w:val="00A84E8B"/>
    <w:rPr>
      <w:sz w:val="18"/>
      <w:szCs w:val="18"/>
    </w:rPr>
  </w:style>
  <w:style w:type="paragraph" w:customStyle="1" w:styleId="MarginEdition">
    <w:name w:val="Margin Edition"/>
    <w:basedOn w:val="MarginNote"/>
    <w:rsid w:val="00A84E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E8B"/>
    <w:rPr>
      <w:sz w:val="2"/>
      <w:szCs w:val="2"/>
    </w:rPr>
  </w:style>
  <w:style w:type="character" w:customStyle="1" w:styleId="Small">
    <w:name w:val="Small"/>
    <w:basedOn w:val="DefaultParagraphFont"/>
    <w:rsid w:val="00A84E8B"/>
    <w:rPr>
      <w:sz w:val="16"/>
    </w:rPr>
  </w:style>
  <w:style w:type="paragraph" w:customStyle="1" w:styleId="WideTable">
    <w:name w:val="Wide Table"/>
    <w:basedOn w:val="Normal"/>
    <w:rsid w:val="00A84E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E8B"/>
  </w:style>
  <w:style w:type="paragraph" w:styleId="Quote">
    <w:name w:val="Quote"/>
    <w:basedOn w:val="Heading1"/>
    <w:link w:val="QuoteChar"/>
    <w:qFormat/>
    <w:rsid w:val="00A84E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E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E8B"/>
    <w:pPr>
      <w:pageBreakBefore/>
    </w:pPr>
  </w:style>
  <w:style w:type="paragraph" w:customStyle="1" w:styleId="Border">
    <w:name w:val="Border"/>
    <w:basedOn w:val="Normal"/>
    <w:qFormat/>
    <w:rsid w:val="00A84E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E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E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E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E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E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E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E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E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E8B"/>
    <w:rPr>
      <w:u w:val="single"/>
    </w:rPr>
  </w:style>
  <w:style w:type="character" w:customStyle="1" w:styleId="BoldandItalics">
    <w:name w:val="Bold and Italics"/>
    <w:qFormat/>
    <w:rsid w:val="00A84E8B"/>
    <w:rPr>
      <w:b/>
      <w:i/>
      <w:u w:val="none"/>
    </w:rPr>
  </w:style>
  <w:style w:type="paragraph" w:styleId="BalloonText">
    <w:name w:val="Balloon Text"/>
    <w:basedOn w:val="Normal"/>
    <w:link w:val="BalloonTextChar"/>
    <w:rsid w:val="00A84E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E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E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E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E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E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E8B"/>
    <w:pPr>
      <w:spacing w:before="0" w:after="0"/>
    </w:pPr>
  </w:style>
  <w:style w:type="paragraph" w:customStyle="1" w:styleId="BodyTextBold">
    <w:name w:val="Body Text Bold"/>
    <w:basedOn w:val="BodyText"/>
    <w:qFormat/>
    <w:rsid w:val="00A84E8B"/>
    <w:rPr>
      <w:b/>
    </w:rPr>
  </w:style>
  <w:style w:type="character" w:styleId="Hyperlink">
    <w:name w:val="Hyperlink"/>
    <w:basedOn w:val="DefaultParagraphFont"/>
    <w:uiPriority w:val="99"/>
    <w:unhideWhenUsed/>
    <w:rsid w:val="00E650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1008</Words>
  <Characters>6946</Characters>
  <Application>Microsoft Office Word</Application>
  <DocSecurity>0</DocSecurity>
  <Lines>192</Lines>
  <Paragraphs>147</Paragraphs>
  <ScaleCrop>false</ScaleCrop>
  <Company>Author-it Software Corporation Ltd.</Company>
  <LinksUpToDate>false</LinksUpToDate>
  <CharactersWithSpaces>7807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SIRCDIS007 Administer dispensary computer systems and claims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2025-03-01T12:57:00Z</dcterms:created>
  <dcterms:modified xsi:type="dcterms:W3CDTF">2025-03-01T12:57:00Z</dcterms:modified>
</cp:coreProperties>
</file>