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22E" w:rsidP="00032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SIRCDIS006 Maintain dispensary stock</w:t>
      </w:r>
      <w:r>
        <w:fldChar w:fldCharType="end"/>
      </w:r>
    </w:p>
    <w:p w:rsidR="0003222E" w:rsidP="0003222E">
      <w:pPr>
        <w:pStyle w:val="Version"/>
        <w:sectPr w:rsidSect="00FC1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4E1" w:rsidP="00FC14E1">
      <w:pPr>
        <w:pStyle w:val="SuperHeading"/>
      </w:pPr>
      <w:r w:rsidRPr="00FC14E1">
        <w:t>SIRCDIS006 Maintain dispensary stock</w:t>
      </w:r>
    </w:p>
    <w:p w:rsidR="00000000" w:rsidRPr="00FC14E1" w:rsidP="00FC14E1">
      <w:pPr>
        <w:pStyle w:val="Heading1"/>
      </w:pPr>
      <w:bookmarkStart w:id="1" w:name="O_793154"/>
      <w:bookmarkEnd w:id="1"/>
      <w:r w:rsidRPr="00FC14E1">
        <w:t>Modification History</w:t>
      </w:r>
    </w:p>
    <w:p w:rsidR="00000000" w:rsidRPr="00FC14E1" w:rsidP="0003222E">
      <w:pPr>
        <w:pStyle w:val="BodyText"/>
      </w:pPr>
      <w:r w:rsidRPr="00FC14E1">
        <w:t>Not applicable.</w:t>
      </w:r>
    </w:p>
    <w:p w:rsidR="00000000" w:rsidRPr="00FC14E1" w:rsidP="00FC14E1">
      <w:pPr>
        <w:pStyle w:val="Heading1"/>
      </w:pPr>
      <w:bookmarkStart w:id="2" w:name="O_793155"/>
      <w:bookmarkEnd w:id="2"/>
      <w:r w:rsidRPr="00FC14E1">
        <w:t>Application</w:t>
      </w:r>
    </w:p>
    <w:p w:rsidR="00000000" w:rsidRPr="00FC14E1" w:rsidP="0003222E">
      <w:pPr>
        <w:pStyle w:val="BodyText"/>
      </w:pPr>
      <w:r w:rsidRPr="00FC14E1">
        <w:t>This unit describes the performance outcomes, skills and knowledge required to assist pharmacists maintain all types of dispensary stock including scheduled medicines, perishable goods and r</w:t>
      </w:r>
      <w:r w:rsidRPr="00FC14E1">
        <w:t>aw materials for compounding. It requires the ability to order, receive and store stock, maintain its quality and administer stock control records.</w:t>
      </w:r>
    </w:p>
    <w:p w:rsidR="00000000" w:rsidRPr="00FC14E1" w:rsidP="0003222E">
      <w:pPr>
        <w:pStyle w:val="BodyText"/>
      </w:pPr>
      <w:r w:rsidRPr="00FC14E1">
        <w:t>This unit applies to senior dispensary assistants working in community pharmacies. When maintaining dispens</w:t>
      </w:r>
      <w:r w:rsidRPr="00FC14E1">
        <w:t>ary stock, they work under the direct supervision of a pharmacist and their role is limited to those functions that do not require them to exercise professional pharmaceutical judgement or discretion.</w:t>
      </w:r>
    </w:p>
    <w:p w:rsidR="00000000" w:rsidRPr="00FC14E1" w:rsidP="0003222E">
      <w:pPr>
        <w:pStyle w:val="BodyText"/>
      </w:pPr>
      <w:r w:rsidRPr="00FC14E1">
        <w:t>No occupational licensing, certification or specific l</w:t>
      </w:r>
      <w:r w:rsidRPr="00FC14E1">
        <w:t>egislative requirements apply to this unit at the time of publication.</w:t>
      </w:r>
    </w:p>
    <w:p w:rsidR="00000000" w:rsidRPr="00FC14E1" w:rsidP="00FC14E1">
      <w:pPr>
        <w:pStyle w:val="Heading1"/>
      </w:pPr>
      <w:bookmarkStart w:id="3" w:name="O_793156"/>
      <w:bookmarkEnd w:id="3"/>
      <w:r w:rsidRPr="00FC14E1">
        <w:t>Pre-requisite Unit</w:t>
      </w:r>
    </w:p>
    <w:p w:rsidR="00000000" w:rsidRPr="00FC14E1" w:rsidP="0003222E">
      <w:pPr>
        <w:pStyle w:val="BodyText"/>
      </w:pPr>
      <w:r w:rsidRPr="00FC14E1">
        <w:t>Nil</w:t>
      </w:r>
    </w:p>
    <w:p w:rsidR="00000000" w:rsidRPr="00FC14E1" w:rsidP="00FC14E1">
      <w:pPr>
        <w:pStyle w:val="Heading1"/>
      </w:pPr>
      <w:bookmarkStart w:id="4" w:name="O_793157"/>
      <w:bookmarkEnd w:id="4"/>
      <w:r w:rsidRPr="00FC14E1">
        <w:t>Competency Field</w:t>
      </w:r>
    </w:p>
    <w:p w:rsidR="00000000" w:rsidRPr="00FC14E1" w:rsidP="0003222E">
      <w:pPr>
        <w:pStyle w:val="BodyText"/>
      </w:pPr>
      <w:r w:rsidRPr="00FC14E1">
        <w:t>Dispensary</w:t>
      </w:r>
    </w:p>
    <w:p w:rsidR="00000000" w:rsidRPr="00FC14E1" w:rsidP="00FC14E1">
      <w:pPr>
        <w:pStyle w:val="Heading1"/>
      </w:pPr>
      <w:bookmarkStart w:id="5" w:name="O_793158"/>
      <w:bookmarkEnd w:id="5"/>
      <w:r w:rsidRPr="00FC14E1">
        <w:t>Unit Sector</w:t>
      </w:r>
    </w:p>
    <w:p w:rsidR="00000000" w:rsidRPr="00FC14E1" w:rsidP="0003222E">
      <w:pPr>
        <w:pStyle w:val="BodyText"/>
      </w:pPr>
      <w:r w:rsidRPr="00FC14E1">
        <w:t>Community Pharmacy</w:t>
      </w:r>
    </w:p>
    <w:p w:rsidR="00000000" w:rsidRPr="00FC14E1" w:rsidP="00FC14E1">
      <w:pPr>
        <w:pStyle w:val="Heading1"/>
      </w:pPr>
      <w:bookmarkStart w:id="6" w:name="O_793159"/>
      <w:bookmarkEnd w:id="6"/>
      <w:r w:rsidRPr="00FC14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32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1" w:rsidP="00FC14E1">
            <w:pPr>
              <w:pStyle w:val="BodyText"/>
            </w:pPr>
            <w:r w:rsidRPr="00FC14E1">
              <w:rPr>
                <w:rStyle w:val="SpecialBold"/>
              </w:rPr>
              <w:t>E</w:t>
            </w:r>
            <w:r w:rsidRPr="00FC14E1">
              <w:rPr>
                <w:rStyle w:val="SpecialBold"/>
              </w:rPr>
              <w:t>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BodyText"/>
              <w:rPr>
                <w:lang w:val="en-NZ"/>
              </w:rPr>
            </w:pPr>
            <w:r w:rsidRPr="00FC14E1">
              <w:rPr>
                <w:rStyle w:val="SpecialBold"/>
              </w:rPr>
              <w:t>PERFORMANCE CRITERIA</w:t>
            </w:r>
          </w:p>
        </w:tc>
      </w:tr>
      <w:tr w:rsidTr="00032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BodyText"/>
              <w:rPr>
                <w:lang w:val="en-NZ"/>
              </w:rPr>
            </w:pPr>
            <w:r w:rsidRPr="00FC14E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BodyText"/>
              <w:rPr>
                <w:lang w:val="en-NZ"/>
              </w:rPr>
            </w:pPr>
            <w:r w:rsidRPr="00FC14E1">
              <w:t>Performance criteria describe the performance needed to demonstrate achievement of the element.</w:t>
            </w:r>
          </w:p>
        </w:tc>
      </w:tr>
      <w:tr w:rsidTr="00032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List"/>
              <w:rPr>
                <w:lang w:val="en-NZ"/>
              </w:rPr>
            </w:pPr>
            <w:r w:rsidRPr="00FC14E1">
              <w:t>1.</w:t>
            </w:r>
            <w:r w:rsidRPr="00FC14E1">
              <w:tab/>
              <w:t>Order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1" w:rsidP="00FC14E1">
            <w:pPr>
              <w:pStyle w:val="List"/>
            </w:pPr>
            <w:r w:rsidRPr="00FC14E1">
              <w:t>1.1.Follow organisational procedures for stock maintenance activities.</w:t>
            </w:r>
          </w:p>
          <w:p w:rsidR="00000000" w:rsidRPr="00FC14E1" w:rsidP="00FC14E1">
            <w:pPr>
              <w:pStyle w:val="List"/>
            </w:pPr>
            <w:r w:rsidRPr="00FC14E1">
              <w:t>1.2.Identify dispensary stock maintenance requirements.</w:t>
            </w:r>
          </w:p>
          <w:p w:rsidR="00000000" w:rsidRPr="00FC14E1" w:rsidP="00FC14E1">
            <w:pPr>
              <w:pStyle w:val="List"/>
            </w:pPr>
            <w:r w:rsidRPr="00FC14E1">
              <w:t>1.3.Refer to and interpret preferred supplier arrangements and confirm stock availability, cost and delivery times.</w:t>
            </w:r>
          </w:p>
          <w:p w:rsidR="00000000" w:rsidRPr="00FC14E1" w:rsidP="00FC14E1">
            <w:pPr>
              <w:pStyle w:val="List"/>
            </w:pPr>
            <w:r w:rsidRPr="00FC14E1">
              <w:t>1.4.Seek dire</w:t>
            </w:r>
            <w:r w:rsidRPr="00FC14E1">
              <w:t>ction or clarifications from pharmacist and obtain pharmacist approval for stock orders.</w:t>
            </w:r>
          </w:p>
          <w:p w:rsidR="00000000" w:rsidRPr="00FC14E1" w:rsidP="00FC14E1">
            <w:pPr>
              <w:pStyle w:val="List"/>
            </w:pPr>
            <w:r w:rsidRPr="00FC14E1">
              <w:t>1.5.Place clear, unambiguous documented orders for dispensary items within required timelines.</w:t>
            </w:r>
          </w:p>
          <w:p w:rsidR="00000000" w:rsidP="00FC14E1">
            <w:pPr>
              <w:pStyle w:val="List"/>
              <w:rPr>
                <w:lang w:val="en-NZ"/>
              </w:rPr>
            </w:pPr>
            <w:r w:rsidRPr="00FC14E1">
              <w:t>1.6.Complete and keep accurate purchase and costing records.</w:t>
            </w:r>
          </w:p>
        </w:tc>
      </w:tr>
      <w:tr w:rsidTr="00032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List"/>
              <w:rPr>
                <w:lang w:val="en-NZ"/>
              </w:rPr>
            </w:pPr>
            <w:r w:rsidRPr="00FC14E1">
              <w:t>2.</w:t>
            </w:r>
            <w:r w:rsidRPr="00FC14E1">
              <w:tab/>
              <w:t>Take de</w:t>
            </w:r>
            <w:r w:rsidRPr="00FC14E1">
              <w:t>livery of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1" w:rsidP="00FC14E1">
            <w:pPr>
              <w:pStyle w:val="List"/>
            </w:pPr>
            <w:r w:rsidRPr="00FC14E1">
              <w:t>2.1.Check incoming dispensary stock against orders and delivery documentation, and identify, record and report discrepancies.</w:t>
            </w:r>
          </w:p>
          <w:p w:rsidR="00000000" w:rsidRPr="00FC14E1" w:rsidP="00FC14E1">
            <w:pPr>
              <w:pStyle w:val="List"/>
            </w:pPr>
            <w:r w:rsidRPr="00FC14E1">
              <w:t>2.2.Inspect items for damage, quality and use by dates and record and report findings.</w:t>
            </w:r>
          </w:p>
          <w:p w:rsidR="00000000" w:rsidRPr="00FC14E1" w:rsidP="00FC14E1">
            <w:pPr>
              <w:pStyle w:val="List"/>
            </w:pPr>
            <w:r w:rsidRPr="00FC14E1">
              <w:t xml:space="preserve">2.3.Check cold </w:t>
            </w:r>
            <w:r w:rsidRPr="00FC14E1">
              <w:t>chain items have been maintained at optimum temperature and report unacceptable quality to pharmacist.</w:t>
            </w:r>
          </w:p>
          <w:p w:rsidR="00000000" w:rsidRPr="00FC14E1" w:rsidP="00FC14E1">
            <w:pPr>
              <w:pStyle w:val="List"/>
            </w:pPr>
            <w:r w:rsidRPr="00FC14E1">
              <w:t>2.4.Record details of incoming stock.</w:t>
            </w:r>
          </w:p>
          <w:p w:rsidR="00000000" w:rsidP="00FC14E1">
            <w:pPr>
              <w:pStyle w:val="List"/>
              <w:rPr>
                <w:lang w:val="en-NZ"/>
              </w:rPr>
            </w:pPr>
            <w:r w:rsidRPr="00FC14E1">
              <w:t>2.5.Alert pharmacist to delivery of controlled drugs.</w:t>
            </w:r>
          </w:p>
        </w:tc>
      </w:tr>
      <w:tr w:rsidTr="00032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List"/>
              <w:rPr>
                <w:lang w:val="en-NZ"/>
              </w:rPr>
            </w:pPr>
            <w:r w:rsidRPr="00FC14E1">
              <w:t>3.</w:t>
            </w:r>
            <w:r w:rsidRPr="00FC14E1">
              <w:tab/>
              <w:t>Store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1" w:rsidP="00FC14E1">
            <w:pPr>
              <w:pStyle w:val="List"/>
            </w:pPr>
            <w:r w:rsidRPr="00FC14E1">
              <w:t>3.1.Use safe manual handling tech</w:t>
            </w:r>
            <w:r w:rsidRPr="00FC14E1">
              <w:t>niques when moving and storing stock to avoid injury.</w:t>
            </w:r>
          </w:p>
          <w:p w:rsidR="00000000" w:rsidRPr="00FC14E1" w:rsidP="00FC14E1">
            <w:pPr>
              <w:pStyle w:val="List"/>
            </w:pPr>
            <w:r w:rsidRPr="00FC14E1">
              <w:t>3.2.Identify dispensary product layout and store stock promptly in appropriate storage location.</w:t>
            </w:r>
          </w:p>
          <w:p w:rsidR="00000000" w:rsidRPr="00FC14E1" w:rsidP="00FC14E1">
            <w:pPr>
              <w:pStyle w:val="List"/>
            </w:pPr>
            <w:r w:rsidRPr="00FC14E1">
              <w:t>3.3.Choose and maintain appropriate environmental conditions for storage of perishable items.</w:t>
            </w:r>
          </w:p>
          <w:p w:rsidR="00000000" w:rsidP="00FC14E1">
            <w:pPr>
              <w:pStyle w:val="List"/>
              <w:rPr>
                <w:lang w:val="en-NZ"/>
              </w:rPr>
            </w:pPr>
            <w:r w:rsidRPr="00FC14E1">
              <w:t>3.4.Ensure special dispensary items are stored according to security requirements.</w:t>
            </w:r>
          </w:p>
        </w:tc>
      </w:tr>
      <w:tr w:rsidTr="00032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List"/>
              <w:rPr>
                <w:lang w:val="en-NZ"/>
              </w:rPr>
            </w:pPr>
            <w:r w:rsidRPr="00FC14E1">
              <w:t>4.</w:t>
            </w:r>
            <w:r w:rsidRPr="00FC14E1">
              <w:tab/>
              <w:t>Maintain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1" w:rsidP="00FC14E1">
            <w:pPr>
              <w:pStyle w:val="List"/>
            </w:pPr>
            <w:r w:rsidRPr="00FC14E1">
              <w:t>4.1.Check and adjust environmental conditions of storage regularly to maintain perishable dispensary stock at optimum quality.</w:t>
            </w:r>
          </w:p>
          <w:p w:rsidR="00000000" w:rsidRPr="00FC14E1" w:rsidP="00FC14E1">
            <w:pPr>
              <w:pStyle w:val="List"/>
            </w:pPr>
            <w:r w:rsidRPr="00FC14E1">
              <w:t>4.2.Check quali</w:t>
            </w:r>
            <w:r w:rsidRPr="00FC14E1">
              <w:t>ty of other stock regularly and make adjustments to ensure stock protection.</w:t>
            </w:r>
          </w:p>
          <w:p w:rsidR="00000000" w:rsidRPr="00FC14E1" w:rsidP="00FC14E1">
            <w:pPr>
              <w:pStyle w:val="List"/>
            </w:pPr>
            <w:r w:rsidRPr="00FC14E1">
              <w:t>4.3.Rotate stock for maximum use and minimum wastage.</w:t>
            </w:r>
          </w:p>
          <w:p w:rsidR="00000000" w:rsidRPr="00FC14E1" w:rsidP="00FC14E1">
            <w:pPr>
              <w:pStyle w:val="List"/>
            </w:pPr>
            <w:r w:rsidRPr="00FC14E1">
              <w:t>4.4.Assist pharmacist to manage-out stock of branded medicines when introducing generic equivalents.</w:t>
            </w:r>
          </w:p>
          <w:p w:rsidR="00000000" w:rsidRPr="00FC14E1" w:rsidP="00FC14E1">
            <w:pPr>
              <w:pStyle w:val="List"/>
            </w:pPr>
            <w:r w:rsidRPr="00FC14E1">
              <w:t>4.5.Monitor, calculate a</w:t>
            </w:r>
            <w:r w:rsidRPr="00FC14E1">
              <w:t>nd maintain working stock levels in consultation with pharmacist and with consideration of Pharmaceutical Benefits Scheme (PBS) price disclosure system.</w:t>
            </w:r>
          </w:p>
          <w:p w:rsidR="00000000" w:rsidRPr="00FC14E1" w:rsidP="00FC14E1">
            <w:pPr>
              <w:pStyle w:val="List"/>
            </w:pPr>
            <w:r w:rsidRPr="00FC14E1">
              <w:t>4.6.Organise and participate in stocktakes at appropriate intervals.</w:t>
            </w:r>
          </w:p>
          <w:p w:rsidR="00000000" w:rsidRPr="00FC14E1" w:rsidP="00FC14E1">
            <w:pPr>
              <w:pStyle w:val="List"/>
            </w:pPr>
            <w:r w:rsidRPr="00FC14E1">
              <w:t>4.7.Produce accurate stocktake rep</w:t>
            </w:r>
            <w:r w:rsidRPr="00FC14E1">
              <w:t>orts within designated timelines and maintain accurate stock control records.</w:t>
            </w:r>
          </w:p>
          <w:p w:rsidR="00000000" w:rsidRPr="00FC14E1" w:rsidP="00FC14E1">
            <w:pPr>
              <w:pStyle w:val="List"/>
            </w:pPr>
            <w:r w:rsidRPr="00FC14E1">
              <w:t>4.8.Investigate, resolve and report stock losses and discrepancies.</w:t>
            </w:r>
          </w:p>
          <w:p w:rsidR="00000000" w:rsidP="00FC14E1">
            <w:pPr>
              <w:pStyle w:val="List"/>
              <w:rPr>
                <w:lang w:val="en-NZ"/>
              </w:rPr>
            </w:pPr>
            <w:r w:rsidRPr="00FC14E1">
              <w:t>4.9.Use stock control system to maintain stock control records.</w:t>
            </w:r>
          </w:p>
        </w:tc>
      </w:tr>
      <w:tr w:rsidTr="00032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1">
            <w:pPr>
              <w:pStyle w:val="List"/>
              <w:rPr>
                <w:lang w:val="en-NZ"/>
              </w:rPr>
            </w:pPr>
            <w:r w:rsidRPr="00FC14E1">
              <w:t>5.</w:t>
            </w:r>
            <w:r w:rsidRPr="00FC14E1">
              <w:tab/>
              <w:t>Dispose of dispensary stock waste.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1" w:rsidP="00FC14E1">
            <w:pPr>
              <w:pStyle w:val="List"/>
            </w:pPr>
            <w:r w:rsidRPr="00FC14E1">
              <w:t>5.1.Sor</w:t>
            </w:r>
            <w:r w:rsidRPr="00FC14E1">
              <w:t>t waste and obtain pharmacist approval to reject out-of-date, damaged and excess dispensary stock.</w:t>
            </w:r>
          </w:p>
          <w:p w:rsidR="00000000" w:rsidRPr="00FC14E1" w:rsidP="00FC14E1">
            <w:pPr>
              <w:pStyle w:val="List"/>
            </w:pPr>
            <w:r w:rsidRPr="00FC14E1">
              <w:t>5.2.Dispose of waste under pharmacist supervision, according to environmental and special waste disposal requirements.</w:t>
            </w:r>
          </w:p>
          <w:p w:rsidR="00000000" w:rsidRPr="00FC14E1" w:rsidP="00FC14E1">
            <w:pPr>
              <w:pStyle w:val="List"/>
            </w:pPr>
            <w:r w:rsidRPr="00FC14E1">
              <w:t>5.3.Update dispensary stock records fo</w:t>
            </w:r>
            <w:r w:rsidRPr="00FC14E1">
              <w:t>llowing disposal.</w:t>
            </w:r>
          </w:p>
        </w:tc>
      </w:tr>
    </w:tbl>
    <w:p w:rsidR="00000000" w:rsidRPr="00FC14E1" w:rsidP="00FC14E1">
      <w:pPr>
        <w:pStyle w:val="List"/>
      </w:pPr>
    </w:p>
    <w:p w:rsidR="00000000" w:rsidRPr="00FC14E1" w:rsidP="00FC14E1">
      <w:pPr>
        <w:pStyle w:val="AllowPageBreak"/>
      </w:pPr>
    </w:p>
    <w:p w:rsidR="00000000" w:rsidRPr="00FC14E1" w:rsidP="00FC14E1">
      <w:pPr>
        <w:pStyle w:val="Heading1"/>
      </w:pPr>
      <w:bookmarkStart w:id="7" w:name="O_793160"/>
      <w:bookmarkEnd w:id="7"/>
      <w:r w:rsidRPr="00FC14E1">
        <w:t>Foundation Skills</w:t>
      </w:r>
    </w:p>
    <w:p w:rsidR="00000000" w:rsidRPr="00FC14E1" w:rsidP="0003222E">
      <w:pPr>
        <w:pStyle w:val="BodyText"/>
      </w:pPr>
      <w:r w:rsidRPr="00FC14E1">
        <w:t>Foundation skills essential to performance are explicit in the performance criteria of this unit of competency.</w:t>
      </w:r>
    </w:p>
    <w:p w:rsidR="00000000" w:rsidRPr="00FC14E1" w:rsidP="00FC14E1">
      <w:pPr>
        <w:pStyle w:val="Heading1"/>
      </w:pPr>
      <w:bookmarkStart w:id="8" w:name="O_793162"/>
      <w:bookmarkEnd w:id="8"/>
      <w:r w:rsidRPr="00FC14E1">
        <w:t>Unit Mapping Information</w:t>
      </w:r>
    </w:p>
    <w:p w:rsidR="00000000" w:rsidRPr="00FC14E1" w:rsidP="0003222E">
      <w:pPr>
        <w:pStyle w:val="BodyText"/>
      </w:pPr>
      <w:r w:rsidRPr="00FC14E1">
        <w:t>No equivalent unit.</w:t>
      </w:r>
    </w:p>
    <w:p w:rsidR="00000000" w:rsidRPr="00FC14E1" w:rsidP="00FC14E1">
      <w:pPr>
        <w:pStyle w:val="Heading1"/>
      </w:pPr>
      <w:bookmarkStart w:id="9" w:name="O_793169"/>
      <w:bookmarkEnd w:id="9"/>
      <w:r w:rsidRPr="00FC14E1">
        <w:t>Links</w:t>
      </w:r>
    </w:p>
    <w:p w:rsidR="00000000" w:rsidRPr="00FC14E1" w:rsidP="0003222E">
      <w:pPr>
        <w:pStyle w:val="BodyText"/>
      </w:pPr>
      <w:r w:rsidRPr="00FC14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562D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C14E1" w:rsidP="00FC14E1"/>
    <w:sectPr w:rsidSect="00FC14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1" w:rsidRPr="0003222E" w:rsidP="00032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2E" w:rsidP="00FC1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22E" w:rsidP="00FC1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222E" w:rsidP="00FC1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4E1" w:rsidRPr="0003222E" w:rsidP="00032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2E" w:rsidRPr="002D2AF8" w:rsidP="00FC1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SIRCDIS006 Maintain dispensary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3222E" w:rsidP="00FC1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4E1"/>
  </w:style>
  <w:style w:type="character" w:customStyle="1" w:styleId="Heading1Char">
    <w:name w:val="Heading 1 Char"/>
    <w:basedOn w:val="DefaultParagraphFont"/>
    <w:link w:val="Heading1"/>
    <w:rsid w:val="00FC1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4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4E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C14E1"/>
    <w:rPr>
      <w:b/>
      <w:spacing w:val="0"/>
    </w:rPr>
  </w:style>
  <w:style w:type="paragraph" w:customStyle="1" w:styleId="SuperHeading">
    <w:name w:val="SuperHeading"/>
    <w:basedOn w:val="Normal"/>
    <w:rsid w:val="00FC1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4E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C14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4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4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4E1"/>
    <w:rPr>
      <w:i/>
    </w:rPr>
  </w:style>
  <w:style w:type="paragraph" w:styleId="Caption">
    <w:name w:val="caption"/>
    <w:basedOn w:val="BodyText"/>
    <w:next w:val="Normal"/>
    <w:qFormat/>
    <w:rsid w:val="00FC1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4E1"/>
  </w:style>
  <w:style w:type="paragraph" w:styleId="TableofFigures">
    <w:name w:val="table of figures"/>
    <w:basedOn w:val="Normal"/>
    <w:next w:val="Normal"/>
    <w:semiHidden/>
    <w:rsid w:val="00FC1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4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14E1"/>
    <w:rPr>
      <w:rFonts w:ascii="Wingdings" w:hAnsi="Wingdings"/>
    </w:rPr>
  </w:style>
  <w:style w:type="paragraph" w:customStyle="1" w:styleId="TableHeading">
    <w:name w:val="Table Heading"/>
    <w:basedOn w:val="HeadingBase"/>
    <w:rsid w:val="00FC1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4E1"/>
    <w:rPr>
      <w:color w:val="0033CC"/>
      <w:u w:val="none"/>
    </w:rPr>
  </w:style>
  <w:style w:type="paragraph" w:customStyle="1" w:styleId="BodyTextRight">
    <w:name w:val="Body Text Right"/>
    <w:basedOn w:val="BodyText"/>
    <w:rsid w:val="00FC1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4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4E1"/>
    <w:rPr>
      <w:sz w:val="32"/>
    </w:rPr>
  </w:style>
  <w:style w:type="paragraph" w:customStyle="1" w:styleId="HeadingProcedure">
    <w:name w:val="Heading Procedure"/>
    <w:basedOn w:val="HeadingBase"/>
    <w:next w:val="Normal"/>
    <w:rsid w:val="00FC1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4E1"/>
    <w:pPr>
      <w:spacing w:before="60" w:after="60"/>
    </w:pPr>
  </w:style>
  <w:style w:type="paragraph" w:styleId="ListContinue">
    <w:name w:val="List Continue"/>
    <w:basedOn w:val="List"/>
    <w:rsid w:val="00FC14E1"/>
    <w:pPr>
      <w:ind w:firstLine="0"/>
    </w:pPr>
  </w:style>
  <w:style w:type="paragraph" w:customStyle="1" w:styleId="ListNote">
    <w:name w:val="List Note"/>
    <w:basedOn w:val="List"/>
    <w:rsid w:val="00FC1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4E1"/>
    <w:rPr>
      <w:rFonts w:ascii="Courier New" w:hAnsi="Courier New"/>
    </w:rPr>
  </w:style>
  <w:style w:type="paragraph" w:customStyle="1" w:styleId="NoteBullet">
    <w:name w:val="Note Bullet"/>
    <w:basedOn w:val="Note"/>
    <w:rsid w:val="00FC1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4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1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4E1"/>
    <w:rPr>
      <w:b/>
      <w:smallCaps/>
    </w:rPr>
  </w:style>
  <w:style w:type="paragraph" w:customStyle="1" w:styleId="TableListNumber">
    <w:name w:val="Table List Number"/>
    <w:basedOn w:val="ListNumber"/>
    <w:rsid w:val="00FC1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4E1"/>
    <w:pPr>
      <w:numPr>
        <w:numId w:val="7"/>
      </w:numPr>
    </w:pPr>
  </w:style>
  <w:style w:type="paragraph" w:customStyle="1" w:styleId="ListAlpha2">
    <w:name w:val="List Alpha 2"/>
    <w:basedOn w:val="List2"/>
    <w:rsid w:val="00FC14E1"/>
    <w:pPr>
      <w:numPr>
        <w:numId w:val="6"/>
      </w:numPr>
    </w:pPr>
  </w:style>
  <w:style w:type="paragraph" w:styleId="List2">
    <w:name w:val="List 2"/>
    <w:basedOn w:val="BodyText"/>
    <w:rsid w:val="00FC1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4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4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4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14E1"/>
    <w:pPr>
      <w:numPr>
        <w:numId w:val="2"/>
      </w:numPr>
    </w:pPr>
  </w:style>
  <w:style w:type="paragraph" w:styleId="ListContinue2">
    <w:name w:val="List Continue 2"/>
    <w:basedOn w:val="List2"/>
    <w:rsid w:val="00FC14E1"/>
    <w:pPr>
      <w:ind w:firstLine="0"/>
    </w:pPr>
  </w:style>
  <w:style w:type="paragraph" w:styleId="ListContinue3">
    <w:name w:val="List Continue 3"/>
    <w:basedOn w:val="List3"/>
    <w:rsid w:val="00FC14E1"/>
    <w:pPr>
      <w:ind w:left="1021" w:firstLine="0"/>
    </w:pPr>
  </w:style>
  <w:style w:type="paragraph" w:styleId="ListContinue4">
    <w:name w:val="List Continue 4"/>
    <w:basedOn w:val="List4"/>
    <w:rsid w:val="00FC14E1"/>
    <w:pPr>
      <w:ind w:firstLine="0"/>
    </w:pPr>
  </w:style>
  <w:style w:type="paragraph" w:styleId="ListContinue5">
    <w:name w:val="List Continue 5"/>
    <w:basedOn w:val="List5"/>
    <w:rsid w:val="00FC14E1"/>
    <w:pPr>
      <w:ind w:firstLine="0"/>
    </w:pPr>
  </w:style>
  <w:style w:type="paragraph" w:styleId="ListNumber3">
    <w:name w:val="List Number 3"/>
    <w:basedOn w:val="List3"/>
    <w:rsid w:val="00FC14E1"/>
    <w:pPr>
      <w:numPr>
        <w:numId w:val="3"/>
      </w:numPr>
    </w:pPr>
  </w:style>
  <w:style w:type="paragraph" w:styleId="ListNumber4">
    <w:name w:val="List Number 4"/>
    <w:basedOn w:val="List4"/>
    <w:rsid w:val="00FC14E1"/>
    <w:pPr>
      <w:numPr>
        <w:numId w:val="4"/>
      </w:numPr>
    </w:pPr>
  </w:style>
  <w:style w:type="paragraph" w:styleId="ListNumber5">
    <w:name w:val="List Number 5"/>
    <w:basedOn w:val="List5"/>
    <w:rsid w:val="00FC14E1"/>
    <w:pPr>
      <w:numPr>
        <w:numId w:val="5"/>
      </w:numPr>
    </w:pPr>
  </w:style>
  <w:style w:type="paragraph" w:styleId="BlockText">
    <w:name w:val="Block Text"/>
    <w:basedOn w:val="Normal"/>
    <w:rsid w:val="00FC1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4E1"/>
    <w:rPr>
      <w:sz w:val="16"/>
      <w:vertAlign w:val="superscript"/>
    </w:rPr>
  </w:style>
  <w:style w:type="character" w:customStyle="1" w:styleId="Symbols">
    <w:name w:val="Symbols"/>
    <w:basedOn w:val="DefaultParagraphFont"/>
    <w:rsid w:val="00FC14E1"/>
    <w:rPr>
      <w:rFonts w:ascii="Symbol" w:hAnsi="Symbol"/>
    </w:rPr>
  </w:style>
  <w:style w:type="character" w:customStyle="1" w:styleId="MenuOptions">
    <w:name w:val="Menu Options"/>
    <w:basedOn w:val="DefaultParagraphFont"/>
    <w:rsid w:val="00FC1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4E1"/>
    <w:rPr>
      <w:b/>
    </w:rPr>
  </w:style>
  <w:style w:type="character" w:customStyle="1" w:styleId="Underlined">
    <w:name w:val="Underlined"/>
    <w:basedOn w:val="DefaultParagraphFont"/>
    <w:rsid w:val="00FC14E1"/>
    <w:rPr>
      <w:u w:val="single"/>
    </w:rPr>
  </w:style>
  <w:style w:type="paragraph" w:customStyle="1" w:styleId="TableBodyTextRight">
    <w:name w:val="Table Body Text Right"/>
    <w:basedOn w:val="TableBodyText"/>
    <w:rsid w:val="00FC1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4E1"/>
    <w:rPr>
      <w:sz w:val="18"/>
    </w:rPr>
  </w:style>
  <w:style w:type="paragraph" w:customStyle="1" w:styleId="BodySmallRight">
    <w:name w:val="Body Small Right"/>
    <w:basedOn w:val="BodyTextRight"/>
    <w:rsid w:val="00FC14E1"/>
    <w:rPr>
      <w:sz w:val="18"/>
      <w:szCs w:val="18"/>
    </w:rPr>
  </w:style>
  <w:style w:type="paragraph" w:customStyle="1" w:styleId="MarginEdition">
    <w:name w:val="Margin Edition"/>
    <w:basedOn w:val="MarginNote"/>
    <w:rsid w:val="00FC1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4E1"/>
    <w:rPr>
      <w:sz w:val="2"/>
      <w:szCs w:val="2"/>
    </w:rPr>
  </w:style>
  <w:style w:type="character" w:customStyle="1" w:styleId="Small">
    <w:name w:val="Small"/>
    <w:basedOn w:val="DefaultParagraphFont"/>
    <w:rsid w:val="00FC14E1"/>
    <w:rPr>
      <w:sz w:val="16"/>
    </w:rPr>
  </w:style>
  <w:style w:type="paragraph" w:customStyle="1" w:styleId="WideTable">
    <w:name w:val="Wide Table"/>
    <w:basedOn w:val="Normal"/>
    <w:rsid w:val="00FC1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4E1"/>
  </w:style>
  <w:style w:type="paragraph" w:styleId="Quote">
    <w:name w:val="Quote"/>
    <w:basedOn w:val="Heading1"/>
    <w:link w:val="QuoteChar"/>
    <w:qFormat/>
    <w:rsid w:val="00FC1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4E1"/>
    <w:pPr>
      <w:pageBreakBefore/>
    </w:pPr>
  </w:style>
  <w:style w:type="paragraph" w:customStyle="1" w:styleId="Border">
    <w:name w:val="Border"/>
    <w:basedOn w:val="Normal"/>
    <w:qFormat/>
    <w:rsid w:val="00FC1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4E1"/>
    <w:rPr>
      <w:u w:val="single"/>
    </w:rPr>
  </w:style>
  <w:style w:type="character" w:customStyle="1" w:styleId="BoldandItalics">
    <w:name w:val="Bold and Italics"/>
    <w:qFormat/>
    <w:rsid w:val="00FC14E1"/>
    <w:rPr>
      <w:b/>
      <w:i/>
      <w:u w:val="none"/>
    </w:rPr>
  </w:style>
  <w:style w:type="paragraph" w:styleId="BalloonText">
    <w:name w:val="Balloon Text"/>
    <w:basedOn w:val="Normal"/>
    <w:link w:val="BalloonTextChar"/>
    <w:rsid w:val="00FC1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4E1"/>
    <w:pPr>
      <w:spacing w:before="0" w:after="0"/>
    </w:pPr>
  </w:style>
  <w:style w:type="paragraph" w:customStyle="1" w:styleId="BodyTextBold">
    <w:name w:val="Body Text Bold"/>
    <w:basedOn w:val="BodyText"/>
    <w:qFormat/>
    <w:rsid w:val="00FC14E1"/>
    <w:rPr>
      <w:b/>
    </w:rPr>
  </w:style>
  <w:style w:type="character" w:styleId="Hyperlink">
    <w:name w:val="Hyperlink"/>
    <w:basedOn w:val="DefaultParagraphFont"/>
    <w:uiPriority w:val="99"/>
    <w:unhideWhenUsed/>
    <w:rsid w:val="00032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3743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SIRCDIS006 Maintain dispensary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2023-01-25T09:05:00Z</dcterms:created>
  <dcterms:modified xsi:type="dcterms:W3CDTF">2023-01-25T09:05:00Z</dcterms:modified>
</cp:coreProperties>
</file>