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5E8" w:rsidP="001D25E8">
      <w:pPr>
        <w:pStyle w:val="Title"/>
      </w:pPr>
      <w:r>
        <w:fldChar w:fldCharType="begin"/>
      </w:r>
      <w:r>
        <w:instrText xml:space="preserve"> TITLE   \* MERGEFORMAT </w:instrText>
      </w:r>
      <w:r>
        <w:fldChar w:fldCharType="separate"/>
      </w:r>
      <w:r>
        <w:t>SIRCDIS004 Assist in preparing dose administration aids</w:t>
      </w:r>
      <w:r>
        <w:fldChar w:fldCharType="end"/>
      </w:r>
    </w:p>
    <w:p w:rsidR="001D25E8" w:rsidP="001D25E8">
      <w:pPr>
        <w:pStyle w:val="Version"/>
        <w:sectPr w:rsidSect="008F5E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E8B" w:rsidP="008F5E8B">
      <w:pPr>
        <w:pStyle w:val="SuperHeading"/>
      </w:pPr>
      <w:r w:rsidRPr="008F5E8B">
        <w:t>SIRCDIS004 Assist in preparing dose administration aids</w:t>
      </w:r>
    </w:p>
    <w:p w:rsidR="00000000" w:rsidRPr="008F5E8B" w:rsidP="008F5E8B">
      <w:pPr>
        <w:pStyle w:val="Heading1"/>
      </w:pPr>
      <w:bookmarkStart w:id="1" w:name="O_793116"/>
      <w:bookmarkEnd w:id="1"/>
      <w:r w:rsidRPr="008F5E8B">
        <w:t>Modification History</w:t>
      </w:r>
    </w:p>
    <w:p w:rsidR="00000000" w:rsidRPr="008F5E8B" w:rsidP="001D25E8">
      <w:pPr>
        <w:pStyle w:val="BodyText"/>
      </w:pPr>
      <w:r w:rsidRPr="008F5E8B">
        <w:t>Not applicable.</w:t>
      </w:r>
    </w:p>
    <w:p w:rsidR="00000000" w:rsidRPr="008F5E8B" w:rsidP="008F5E8B">
      <w:pPr>
        <w:pStyle w:val="Heading1"/>
      </w:pPr>
      <w:bookmarkStart w:id="2" w:name="O_793117"/>
      <w:bookmarkEnd w:id="2"/>
      <w:r w:rsidRPr="008F5E8B">
        <w:t>Application</w:t>
      </w:r>
    </w:p>
    <w:p w:rsidR="00000000" w:rsidRPr="008F5E8B" w:rsidP="001D25E8">
      <w:pPr>
        <w:pStyle w:val="BodyText"/>
      </w:pPr>
      <w:r w:rsidRPr="008F5E8B">
        <w:t xml:space="preserve">This unit describes the performance outcomes, skills and knowledge required to package pharmaceutical products in Dose Administration Aids (DAAs). It requires the ability to </w:t>
      </w:r>
      <w:r w:rsidRPr="008F5E8B">
        <w:t>set up pre-packaged doses of prescribed medicines to be administered over set periods, verify contents with a pharmacist and complete DAA patient records. This may be for new and ongoing individual customers or for multiple customers in residential care se</w:t>
      </w:r>
      <w:r w:rsidRPr="008F5E8B">
        <w:t>ttings.</w:t>
      </w:r>
    </w:p>
    <w:p w:rsidR="00000000" w:rsidRPr="008F5E8B" w:rsidP="001D25E8">
      <w:pPr>
        <w:pStyle w:val="BodyText"/>
      </w:pPr>
      <w:r w:rsidRPr="008F5E8B">
        <w:t>This unit applies to senior dispensary assistants working in community pharmacies. When preparing DAAs they work under the direct supervision of a pharmacist and their role is limited to those dispensing functions that do not require them to exerc</w:t>
      </w:r>
      <w:r w:rsidRPr="008F5E8B">
        <w:t>ise professional pharmaceutical judgement or discretion.</w:t>
      </w:r>
    </w:p>
    <w:p w:rsidR="00000000" w:rsidRPr="008F5E8B" w:rsidP="001D25E8">
      <w:pPr>
        <w:pStyle w:val="BodyText"/>
      </w:pPr>
      <w:r w:rsidRPr="008F5E8B">
        <w:t>This unit incorporates the requirement for pharmacy assistants to comply with federal, state and territory law and Pharmacy Board of Australia Guidelines for supplying scheduled Pharmacy Medicines (</w:t>
      </w:r>
      <w:r w:rsidRPr="008F5E8B">
        <w:t>S2) and Pharmacist Only Medicines (S3). At the time of publication, they are not, however, required to hold an occupational licence or to be certified as competent in this unit to dispense scheduled medicines.</w:t>
      </w:r>
    </w:p>
    <w:p w:rsidR="00000000" w:rsidRPr="008F5E8B" w:rsidP="008F5E8B">
      <w:pPr>
        <w:pStyle w:val="Heading1"/>
      </w:pPr>
      <w:bookmarkStart w:id="3" w:name="O_793118"/>
      <w:bookmarkEnd w:id="3"/>
      <w:r w:rsidRPr="008F5E8B">
        <w:t>Pre-requisite Unit</w:t>
      </w:r>
    </w:p>
    <w:p w:rsidR="00000000" w:rsidRPr="008F5E8B" w:rsidP="001D25E8">
      <w:pPr>
        <w:pStyle w:val="List"/>
      </w:pPr>
      <w:r w:rsidRPr="008F5E8B">
        <w:t>SIRCDIS001</w:t>
      </w:r>
      <w:r w:rsidRPr="008F5E8B">
        <w:t xml:space="preserve"> Assist customers with prescriptions</w:t>
      </w:r>
    </w:p>
    <w:p w:rsidR="00000000" w:rsidRPr="008F5E8B" w:rsidP="001D25E8">
      <w:pPr>
        <w:pStyle w:val="List"/>
      </w:pPr>
      <w:r w:rsidRPr="008F5E8B">
        <w:t>SIRCDIS003 Assist in dispensing prescriptions</w:t>
      </w:r>
    </w:p>
    <w:p w:rsidR="00000000" w:rsidRPr="008F5E8B" w:rsidP="001D25E8">
      <w:pPr>
        <w:pStyle w:val="List"/>
      </w:pPr>
      <w:r w:rsidRPr="008F5E8B">
        <w:t>SIRCIND002 Support the supply of Pharmacy Medicines and Pharmacist Only Medicines</w:t>
      </w:r>
    </w:p>
    <w:p w:rsidR="00000000" w:rsidRPr="008F5E8B" w:rsidP="008F5E8B">
      <w:pPr>
        <w:pStyle w:val="AllowPageBreak"/>
      </w:pPr>
    </w:p>
    <w:p w:rsidR="00000000" w:rsidRPr="008F5E8B" w:rsidP="008F5E8B">
      <w:pPr>
        <w:pStyle w:val="Heading1"/>
      </w:pPr>
      <w:bookmarkStart w:id="4" w:name="O_793119"/>
      <w:bookmarkEnd w:id="4"/>
      <w:r w:rsidRPr="008F5E8B">
        <w:t>Competency Field</w:t>
      </w:r>
    </w:p>
    <w:p w:rsidR="00000000" w:rsidRPr="008F5E8B" w:rsidP="001D25E8">
      <w:pPr>
        <w:pStyle w:val="BodyText"/>
      </w:pPr>
      <w:r w:rsidRPr="008F5E8B">
        <w:t>Dispensary</w:t>
      </w:r>
    </w:p>
    <w:p w:rsidR="00000000" w:rsidRPr="008F5E8B" w:rsidP="008F5E8B">
      <w:pPr>
        <w:pStyle w:val="Heading1"/>
      </w:pPr>
      <w:bookmarkStart w:id="5" w:name="O_793120"/>
      <w:bookmarkEnd w:id="5"/>
      <w:r w:rsidRPr="008F5E8B">
        <w:t>Unit Sector</w:t>
      </w:r>
    </w:p>
    <w:p w:rsidR="00000000" w:rsidRPr="008F5E8B" w:rsidP="001D25E8">
      <w:pPr>
        <w:pStyle w:val="BodyText"/>
      </w:pPr>
      <w:r w:rsidRPr="008F5E8B">
        <w:t>Community Pharmac</w:t>
      </w:r>
      <w:r w:rsidRPr="008F5E8B">
        <w:t>y</w:t>
      </w:r>
    </w:p>
    <w:p w:rsidR="00000000" w:rsidRPr="008F5E8B" w:rsidP="008F5E8B">
      <w:pPr>
        <w:pStyle w:val="Heading1"/>
      </w:pPr>
      <w:bookmarkStart w:id="6" w:name="O_793121"/>
      <w:bookmarkEnd w:id="6"/>
      <w:r w:rsidRPr="008F5E8B">
        <w:t>Elements and Performance Criteria</w:t>
      </w:r>
    </w:p>
    <w:tbl>
      <w:tblPr>
        <w:tblW w:w="0" w:type="auto"/>
        <w:tblCellMar>
          <w:left w:w="62" w:type="dxa"/>
          <w:right w:w="62" w:type="dxa"/>
        </w:tblCellMar>
        <w:tblLook w:val="0000"/>
      </w:tblPr>
      <w:tblGrid>
        <w:gridCol w:w="4598"/>
        <w:gridCol w:w="4598"/>
      </w:tblGrid>
      <w:tr w:rsidTr="001D25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5E8B" w:rsidP="008F5E8B">
            <w:pPr>
              <w:pStyle w:val="BodyText"/>
            </w:pPr>
            <w:r w:rsidRPr="008F5E8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F5E8B">
            <w:pPr>
              <w:pStyle w:val="BodyText"/>
              <w:rPr>
                <w:lang w:val="en-NZ"/>
              </w:rPr>
            </w:pPr>
            <w:r w:rsidRPr="008F5E8B">
              <w:rPr>
                <w:rStyle w:val="SpecialBold"/>
              </w:rPr>
              <w:t>PERFORMANCE CRITERIA</w:t>
            </w:r>
          </w:p>
        </w:tc>
      </w:tr>
      <w:tr w:rsidTr="001D25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8B">
            <w:pPr>
              <w:pStyle w:val="BodyText"/>
              <w:rPr>
                <w:lang w:val="en-NZ"/>
              </w:rPr>
            </w:pPr>
            <w:r w:rsidRPr="008F5E8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F5E8B">
            <w:pPr>
              <w:pStyle w:val="BodyText"/>
              <w:rPr>
                <w:lang w:val="en-NZ"/>
              </w:rPr>
            </w:pPr>
            <w:r w:rsidRPr="008F5E8B">
              <w:t>Performance criteria describe the performance needed to demonstrate achievement of the element.</w:t>
            </w:r>
          </w:p>
        </w:tc>
      </w:tr>
      <w:tr w:rsidTr="001D25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8B">
            <w:pPr>
              <w:pStyle w:val="List"/>
              <w:rPr>
                <w:lang w:val="en-NZ"/>
              </w:rPr>
            </w:pPr>
            <w:r w:rsidRPr="008F5E8B">
              <w:t>1.</w:t>
            </w:r>
            <w:r w:rsidRPr="008F5E8B">
              <w:tab/>
            </w:r>
            <w:r w:rsidRPr="008F5E8B">
              <w:t>Prepare to pack dose administration aids.</w:t>
            </w:r>
          </w:p>
        </w:tc>
        <w:tc>
          <w:tcPr>
            <w:tcW w:w="0" w:type="auto"/>
            <w:tcBorders>
              <w:top w:val="nil"/>
              <w:left w:val="nil"/>
              <w:bottom w:val="nil"/>
              <w:right w:val="nil"/>
            </w:tcBorders>
            <w:tcMar>
              <w:top w:w="0" w:type="dxa"/>
              <w:left w:w="62" w:type="dxa"/>
              <w:bottom w:w="0" w:type="dxa"/>
              <w:right w:w="62" w:type="dxa"/>
            </w:tcMar>
          </w:tcPr>
          <w:p w:rsidR="00000000" w:rsidRPr="008F5E8B" w:rsidP="008F5E8B">
            <w:pPr>
              <w:pStyle w:val="List"/>
            </w:pPr>
            <w:r w:rsidRPr="008F5E8B">
              <w:t>1.1.Follow organisational procedures for preparing DAAs throughout dispensing process.</w:t>
            </w:r>
          </w:p>
          <w:p w:rsidR="00000000" w:rsidRPr="008F5E8B" w:rsidP="008F5E8B">
            <w:pPr>
              <w:pStyle w:val="List"/>
            </w:pPr>
            <w:r w:rsidRPr="008F5E8B">
              <w:t>1.2.Schedule processing of orders to meeting despatch deadlines.</w:t>
            </w:r>
          </w:p>
          <w:p w:rsidR="00000000" w:rsidRPr="008F5E8B" w:rsidP="008F5E8B">
            <w:pPr>
              <w:pStyle w:val="List"/>
            </w:pPr>
            <w:r w:rsidRPr="008F5E8B">
              <w:t>1.3.Follow organisational process for dealing with new DAA pat</w:t>
            </w:r>
            <w:r w:rsidRPr="008F5E8B">
              <w:t>ients.</w:t>
            </w:r>
          </w:p>
          <w:p w:rsidR="00000000" w:rsidRPr="008F5E8B" w:rsidP="008F5E8B">
            <w:pPr>
              <w:pStyle w:val="List"/>
            </w:pPr>
            <w:r w:rsidRPr="008F5E8B">
              <w:t>1.4.Read, check and follow dose administration and packaging documentation and instructions.</w:t>
            </w:r>
          </w:p>
          <w:p w:rsidR="00000000" w:rsidRPr="008F5E8B" w:rsidP="008F5E8B">
            <w:pPr>
              <w:pStyle w:val="List"/>
            </w:pPr>
            <w:r w:rsidRPr="008F5E8B">
              <w:t>1.5.Maintain personal hygiene and handle medicines and containers hygienically to avoid contamination.</w:t>
            </w:r>
          </w:p>
          <w:p w:rsidR="00000000" w:rsidRPr="008F5E8B" w:rsidP="008F5E8B">
            <w:pPr>
              <w:pStyle w:val="List"/>
            </w:pPr>
            <w:r w:rsidRPr="008F5E8B">
              <w:t>1.6.Set up packaging containers, other consumables an</w:t>
            </w:r>
            <w:r w:rsidRPr="008F5E8B">
              <w:t>d equipment according to manufacturer instructions.</w:t>
            </w:r>
          </w:p>
          <w:p w:rsidR="00000000" w:rsidP="008F5E8B">
            <w:pPr>
              <w:pStyle w:val="List"/>
              <w:rPr>
                <w:lang w:val="en-NZ"/>
              </w:rPr>
            </w:pPr>
            <w:r w:rsidRPr="008F5E8B">
              <w:t>1.7.Confirm availability of patient medicines and identify medications not suitable for packing in a DAA.</w:t>
            </w:r>
          </w:p>
        </w:tc>
      </w:tr>
      <w:tr w:rsidTr="001D25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8B">
            <w:pPr>
              <w:pStyle w:val="List"/>
              <w:rPr>
                <w:lang w:val="en-NZ"/>
              </w:rPr>
            </w:pPr>
            <w:r w:rsidRPr="008F5E8B">
              <w:t>2.</w:t>
            </w:r>
            <w:r w:rsidRPr="008F5E8B">
              <w:tab/>
              <w:t>Pack dose administration aids.</w:t>
            </w:r>
          </w:p>
        </w:tc>
        <w:tc>
          <w:tcPr>
            <w:tcW w:w="0" w:type="auto"/>
            <w:tcBorders>
              <w:top w:val="nil"/>
              <w:left w:val="nil"/>
              <w:bottom w:val="nil"/>
              <w:right w:val="nil"/>
            </w:tcBorders>
            <w:tcMar>
              <w:top w:w="0" w:type="dxa"/>
              <w:left w:w="62" w:type="dxa"/>
              <w:bottom w:w="0" w:type="dxa"/>
              <w:right w:w="62" w:type="dxa"/>
            </w:tcMar>
          </w:tcPr>
          <w:p w:rsidR="00000000" w:rsidRPr="008F5E8B" w:rsidP="008F5E8B">
            <w:pPr>
              <w:pStyle w:val="List"/>
            </w:pPr>
            <w:r w:rsidRPr="008F5E8B">
              <w:t xml:space="preserve">2.1.Prepare and attach labels with required DAA information to </w:t>
            </w:r>
            <w:r w:rsidRPr="008F5E8B">
              <w:t>header cards.</w:t>
            </w:r>
          </w:p>
          <w:p w:rsidR="00000000" w:rsidRPr="008F5E8B" w:rsidP="008F5E8B">
            <w:pPr>
              <w:pStyle w:val="List"/>
            </w:pPr>
            <w:r w:rsidRPr="008F5E8B">
              <w:t>2.2.Fill DAAs according to pharmacist instructions and patient record of medications.</w:t>
            </w:r>
          </w:p>
          <w:p w:rsidR="00000000" w:rsidRPr="008F5E8B" w:rsidP="008F5E8B">
            <w:pPr>
              <w:pStyle w:val="List"/>
            </w:pPr>
            <w:r w:rsidRPr="008F5E8B">
              <w:t>2.3.Include Consumer Medicine Information (CMI) with patient DAAs.</w:t>
            </w:r>
          </w:p>
          <w:p w:rsidR="00000000" w:rsidRPr="008F5E8B" w:rsidP="008F5E8B">
            <w:pPr>
              <w:pStyle w:val="List"/>
            </w:pPr>
            <w:r w:rsidRPr="008F5E8B">
              <w:t>2.4.Ensure all requested patient medications not packed in DAA are provided.</w:t>
            </w:r>
          </w:p>
          <w:p w:rsidR="00000000" w:rsidRPr="008F5E8B" w:rsidP="008F5E8B">
            <w:pPr>
              <w:pStyle w:val="List"/>
            </w:pPr>
            <w:r w:rsidRPr="008F5E8B">
              <w:t>2.5.Reconcil</w:t>
            </w:r>
            <w:r w:rsidRPr="008F5E8B">
              <w:t>e dispensed medicines with DAA packed medicines in terms of form, dose, strength and quantity.</w:t>
            </w:r>
          </w:p>
          <w:p w:rsidR="00000000" w:rsidRPr="008F5E8B" w:rsidP="008F5E8B">
            <w:pPr>
              <w:pStyle w:val="List"/>
            </w:pPr>
            <w:r w:rsidRPr="008F5E8B">
              <w:t>2.6.Present filled containers, any additional medications, CMI and patient record of medications for evidence checking by pharmacist.</w:t>
            </w:r>
          </w:p>
          <w:p w:rsidR="00000000" w:rsidP="008F5E8B">
            <w:pPr>
              <w:pStyle w:val="List"/>
              <w:rPr>
                <w:lang w:val="en-NZ"/>
              </w:rPr>
            </w:pPr>
            <w:r w:rsidRPr="008F5E8B">
              <w:t>2.7.Obtain pharmacist appro</w:t>
            </w:r>
            <w:r w:rsidRPr="008F5E8B">
              <w:t>val, sign off on document and pack filled containers.</w:t>
            </w:r>
          </w:p>
        </w:tc>
      </w:tr>
      <w:tr w:rsidTr="001D25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E8B">
            <w:pPr>
              <w:pStyle w:val="List"/>
              <w:rPr>
                <w:lang w:val="en-NZ"/>
              </w:rPr>
            </w:pPr>
            <w:r w:rsidRPr="008F5E8B">
              <w:t>3.</w:t>
            </w:r>
            <w:r w:rsidRPr="008F5E8B">
              <w:tab/>
              <w:t>Complete administration and maintenance activities.</w:t>
            </w:r>
          </w:p>
        </w:tc>
        <w:tc>
          <w:tcPr>
            <w:tcW w:w="0" w:type="auto"/>
            <w:tcBorders>
              <w:top w:val="nil"/>
              <w:left w:val="nil"/>
              <w:bottom w:val="nil"/>
              <w:right w:val="nil"/>
            </w:tcBorders>
            <w:tcMar>
              <w:top w:w="0" w:type="dxa"/>
              <w:left w:w="62" w:type="dxa"/>
              <w:bottom w:w="0" w:type="dxa"/>
              <w:right w:w="62" w:type="dxa"/>
            </w:tcMar>
          </w:tcPr>
          <w:p w:rsidR="00000000" w:rsidRPr="008F5E8B" w:rsidP="008F5E8B">
            <w:pPr>
              <w:pStyle w:val="List"/>
            </w:pPr>
            <w:r w:rsidRPr="008F5E8B">
              <w:t>3.1.Store filled DAA orders in designated area awaiting collection or delivery.</w:t>
            </w:r>
          </w:p>
          <w:p w:rsidR="00000000" w:rsidRPr="008F5E8B" w:rsidP="008F5E8B">
            <w:pPr>
              <w:pStyle w:val="List"/>
            </w:pPr>
            <w:r w:rsidRPr="008F5E8B">
              <w:t>3.2.Follow organisational procedures to clean and maintain dose administration area.</w:t>
            </w:r>
          </w:p>
          <w:p w:rsidR="00000000" w:rsidRPr="008F5E8B" w:rsidP="008F5E8B">
            <w:pPr>
              <w:pStyle w:val="List"/>
            </w:pPr>
            <w:r w:rsidRPr="008F5E8B">
              <w:t>3.3.Use computerised dispensary system to accurately record DAA client and medication information.</w:t>
            </w:r>
          </w:p>
          <w:p w:rsidR="00000000" w:rsidRPr="008F5E8B" w:rsidP="008F5E8B">
            <w:pPr>
              <w:pStyle w:val="List"/>
            </w:pPr>
            <w:r w:rsidRPr="008F5E8B">
              <w:t>3.4.Make changes to DAAs already provided to patients as directed by pha</w:t>
            </w:r>
            <w:r w:rsidRPr="008F5E8B">
              <w:t>rmacist.</w:t>
            </w:r>
          </w:p>
          <w:p w:rsidR="00000000" w:rsidRPr="008F5E8B" w:rsidP="008F5E8B">
            <w:pPr>
              <w:pStyle w:val="List"/>
            </w:pPr>
            <w:r w:rsidRPr="008F5E8B">
              <w:t>3.5.Dispose of waste according to environmental requirements, patient privacy protocols and organisational waste management procedures.</w:t>
            </w:r>
          </w:p>
        </w:tc>
      </w:tr>
    </w:tbl>
    <w:p w:rsidR="00000000" w:rsidRPr="008F5E8B" w:rsidP="008F5E8B">
      <w:pPr>
        <w:pStyle w:val="List"/>
      </w:pPr>
    </w:p>
    <w:p w:rsidR="00000000" w:rsidRPr="008F5E8B" w:rsidP="008F5E8B">
      <w:pPr>
        <w:pStyle w:val="AllowPageBreak"/>
      </w:pPr>
    </w:p>
    <w:p w:rsidR="00000000" w:rsidRPr="008F5E8B" w:rsidP="008F5E8B">
      <w:pPr>
        <w:pStyle w:val="Heading1"/>
      </w:pPr>
      <w:bookmarkStart w:id="7" w:name="O_793122"/>
      <w:bookmarkEnd w:id="7"/>
      <w:r w:rsidRPr="008F5E8B">
        <w:t>Foundation Skills</w:t>
      </w:r>
    </w:p>
    <w:p w:rsidR="00000000" w:rsidRPr="008F5E8B" w:rsidP="001D25E8">
      <w:pPr>
        <w:pStyle w:val="BodyText"/>
      </w:pPr>
      <w:r w:rsidRPr="008F5E8B">
        <w:t>Foundation skills essential to performance are explicit in the performance</w:t>
      </w:r>
      <w:r w:rsidRPr="008F5E8B">
        <w:t xml:space="preserve"> criteria of this unit of competency.</w:t>
      </w:r>
    </w:p>
    <w:p w:rsidR="00000000" w:rsidRPr="008F5E8B" w:rsidP="008F5E8B">
      <w:pPr>
        <w:pStyle w:val="Heading1"/>
      </w:pPr>
      <w:bookmarkStart w:id="8" w:name="O_793124"/>
      <w:bookmarkEnd w:id="8"/>
      <w:r w:rsidRPr="008F5E8B">
        <w:t>Unit Mapping Information</w:t>
      </w:r>
    </w:p>
    <w:p w:rsidR="00000000" w:rsidRPr="008F5E8B" w:rsidP="001D25E8">
      <w:pPr>
        <w:pStyle w:val="BodyText"/>
      </w:pPr>
      <w:r w:rsidRPr="008F5E8B">
        <w:t>No equivalent unit.</w:t>
      </w:r>
    </w:p>
    <w:p w:rsidR="00000000" w:rsidRPr="008F5E8B" w:rsidP="008F5E8B">
      <w:pPr>
        <w:pStyle w:val="Heading1"/>
      </w:pPr>
      <w:bookmarkStart w:id="9" w:name="O_793131"/>
      <w:bookmarkEnd w:id="9"/>
      <w:r w:rsidRPr="008F5E8B">
        <w:t>Links</w:t>
      </w:r>
    </w:p>
    <w:p w:rsidR="00000000" w:rsidRPr="008F5E8B" w:rsidP="001D25E8">
      <w:pPr>
        <w:pStyle w:val="BodyText"/>
      </w:pPr>
      <w:r w:rsidRPr="008F5E8B">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A22B3">
        <w:rPr>
          <w:rStyle w:val="Hyperlink"/>
        </w:rPr>
        <w:t>https://vetnet.gov.au/Pages/TrainingDocs.aspx?q=ca051b1b-5101-4ec2-ac1c-49699303188d</w:t>
      </w:r>
      <w:r>
        <w:fldChar w:fldCharType="end"/>
      </w:r>
    </w:p>
    <w:p w:rsidR="00000000" w:rsidRPr="008F5E8B" w:rsidP="008F5E8B"/>
    <w:sectPr w:rsidSect="008F5E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8B" w:rsidRPr="001D25E8" w:rsidP="001D25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E8" w:rsidP="008F5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5E8" w:rsidP="008F5E8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1D25E8" w:rsidP="008F5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E8B" w:rsidRPr="001D25E8" w:rsidP="001D25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E8" w:rsidRPr="002D2AF8" w:rsidP="008F5E8B">
    <w:pPr>
      <w:pStyle w:val="Header"/>
      <w:framePr w:wrap="around"/>
    </w:pPr>
    <w:r>
      <w:fldChar w:fldCharType="begin"/>
    </w:r>
    <w:r>
      <w:instrText xml:space="preserve"> TITLE   \* MERGEFORMAT </w:instrText>
    </w:r>
    <w:r>
      <w:fldChar w:fldCharType="separate"/>
    </w:r>
    <w:r>
      <w:t>SIRCDIS004 Assist in preparing dose administration aids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1D25E8" w:rsidP="008F5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E8B"/>
    <w:pPr>
      <w:spacing w:before="360" w:after="60"/>
      <w:outlineLvl w:val="0"/>
    </w:pPr>
    <w:rPr>
      <w:sz w:val="32"/>
    </w:rPr>
  </w:style>
  <w:style w:type="paragraph" w:styleId="Heading2">
    <w:name w:val="heading 2"/>
    <w:basedOn w:val="HeadingBase"/>
    <w:next w:val="BodyText"/>
    <w:link w:val="Heading2Char"/>
    <w:qFormat/>
    <w:rsid w:val="008F5E8B"/>
    <w:pPr>
      <w:keepLines/>
      <w:spacing w:before="240" w:after="120"/>
      <w:outlineLvl w:val="1"/>
    </w:pPr>
    <w:rPr>
      <w:sz w:val="28"/>
      <w:szCs w:val="40"/>
    </w:rPr>
  </w:style>
  <w:style w:type="paragraph" w:styleId="Heading3">
    <w:name w:val="heading 3"/>
    <w:basedOn w:val="HeadingBase"/>
    <w:next w:val="BodyText"/>
    <w:link w:val="Heading3Char"/>
    <w:qFormat/>
    <w:rsid w:val="008F5E8B"/>
    <w:pPr>
      <w:spacing w:before="180" w:after="120"/>
      <w:outlineLvl w:val="2"/>
    </w:pPr>
    <w:rPr>
      <w:spacing w:val="-10"/>
      <w:kern w:val="32"/>
    </w:rPr>
  </w:style>
  <w:style w:type="paragraph" w:styleId="Heading4">
    <w:name w:val="heading 4"/>
    <w:basedOn w:val="HeadingBase"/>
    <w:next w:val="BodyText"/>
    <w:link w:val="Heading4Char"/>
    <w:qFormat/>
    <w:rsid w:val="008F5E8B"/>
    <w:pPr>
      <w:spacing w:before="160" w:after="120"/>
      <w:outlineLvl w:val="3"/>
    </w:pPr>
    <w:rPr>
      <w:sz w:val="22"/>
    </w:rPr>
  </w:style>
  <w:style w:type="paragraph" w:styleId="Heading5">
    <w:name w:val="heading 5"/>
    <w:basedOn w:val="HeadingBase"/>
    <w:next w:val="Normal"/>
    <w:link w:val="Heading5Char"/>
    <w:qFormat/>
    <w:rsid w:val="008F5E8B"/>
    <w:pPr>
      <w:spacing w:before="80"/>
      <w:outlineLvl w:val="4"/>
    </w:pPr>
    <w:rPr>
      <w:color w:val="918585"/>
      <w:sz w:val="20"/>
    </w:rPr>
  </w:style>
  <w:style w:type="paragraph" w:styleId="Heading6">
    <w:name w:val="heading 6"/>
    <w:basedOn w:val="HeadingBase"/>
    <w:next w:val="Normal"/>
    <w:link w:val="Heading6Char"/>
    <w:qFormat/>
    <w:rsid w:val="008F5E8B"/>
    <w:pPr>
      <w:spacing w:before="60"/>
      <w:outlineLvl w:val="5"/>
    </w:pPr>
    <w:rPr>
      <w:color w:val="918585"/>
      <w:sz w:val="20"/>
    </w:rPr>
  </w:style>
  <w:style w:type="paragraph" w:styleId="Heading7">
    <w:name w:val="heading 7"/>
    <w:basedOn w:val="Normal"/>
    <w:next w:val="Normal"/>
    <w:link w:val="Heading7Char"/>
    <w:qFormat/>
    <w:rsid w:val="008F5E8B"/>
    <w:pPr>
      <w:ind w:left="720"/>
      <w:outlineLvl w:val="6"/>
    </w:pPr>
    <w:rPr>
      <w:i/>
    </w:rPr>
  </w:style>
  <w:style w:type="paragraph" w:styleId="Heading8">
    <w:name w:val="heading 8"/>
    <w:basedOn w:val="Normal"/>
    <w:next w:val="Normal"/>
    <w:link w:val="Heading8Char"/>
    <w:qFormat/>
    <w:rsid w:val="008F5E8B"/>
    <w:pPr>
      <w:ind w:left="720"/>
      <w:outlineLvl w:val="7"/>
    </w:pPr>
    <w:rPr>
      <w:i/>
    </w:rPr>
  </w:style>
  <w:style w:type="paragraph" w:styleId="Heading9">
    <w:name w:val="heading 9"/>
    <w:basedOn w:val="Normal"/>
    <w:next w:val="Normal"/>
    <w:link w:val="Heading9Char"/>
    <w:qFormat/>
    <w:rsid w:val="008F5E8B"/>
    <w:pPr>
      <w:ind w:left="720"/>
      <w:outlineLvl w:val="8"/>
    </w:pPr>
    <w:rPr>
      <w:i/>
    </w:rPr>
  </w:style>
  <w:style w:type="character" w:default="1" w:styleId="DefaultParagraphFont">
    <w:name w:val="Default Paragraph Font"/>
    <w:uiPriority w:val="1"/>
    <w:unhideWhenUsed/>
    <w:rsid w:val="008F5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E8B"/>
  </w:style>
  <w:style w:type="character" w:customStyle="1" w:styleId="Heading1Char">
    <w:name w:val="Heading 1 Char"/>
    <w:basedOn w:val="DefaultParagraphFont"/>
    <w:link w:val="Heading1"/>
    <w:rsid w:val="008F5E8B"/>
    <w:rPr>
      <w:rFonts w:ascii="Times New Roman" w:eastAsia="Times New Roman" w:hAnsi="Times New Roman" w:cs="Times New Roman"/>
      <w:b/>
      <w:sz w:val="32"/>
      <w:szCs w:val="20"/>
      <w:lang w:eastAsia="en-US"/>
    </w:rPr>
  </w:style>
  <w:style w:type="paragraph" w:styleId="BodyText">
    <w:name w:val="Body Text"/>
    <w:basedOn w:val="Normal"/>
    <w:link w:val="BodyTextChar"/>
    <w:rsid w:val="008F5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E8B"/>
    <w:rPr>
      <w:rFonts w:ascii="Times New Roman" w:eastAsia="Times New Roman" w:hAnsi="Times New Roman" w:cs="Times New Roman"/>
      <w:sz w:val="24"/>
      <w:lang w:eastAsia="en-US"/>
    </w:rPr>
  </w:style>
  <w:style w:type="paragraph" w:styleId="List">
    <w:name w:val="List"/>
    <w:basedOn w:val="BodyText"/>
    <w:next w:val="BodyText"/>
    <w:rsid w:val="008F5E8B"/>
    <w:pPr>
      <w:tabs>
        <w:tab w:val="left" w:pos="340"/>
      </w:tabs>
      <w:spacing w:before="60" w:after="60"/>
      <w:ind w:left="340" w:hanging="340"/>
    </w:pPr>
  </w:style>
  <w:style w:type="character" w:customStyle="1" w:styleId="SpecialBold">
    <w:name w:val="Special Bold"/>
    <w:basedOn w:val="DefaultParagraphFont"/>
    <w:rsid w:val="008F5E8B"/>
    <w:rPr>
      <w:b/>
      <w:spacing w:val="0"/>
    </w:rPr>
  </w:style>
  <w:style w:type="paragraph" w:customStyle="1" w:styleId="SuperHeading">
    <w:name w:val="SuperHeading"/>
    <w:basedOn w:val="Normal"/>
    <w:rsid w:val="008F5E8B"/>
    <w:pPr>
      <w:spacing w:before="240" w:after="120"/>
      <w:outlineLvl w:val="0"/>
    </w:pPr>
    <w:rPr>
      <w:rFonts w:ascii="Times New Roman" w:hAnsi="Times New Roman"/>
      <w:b/>
      <w:sz w:val="32"/>
    </w:rPr>
  </w:style>
  <w:style w:type="paragraph" w:customStyle="1" w:styleId="AllowPageBreak">
    <w:name w:val="AllowPageBreak"/>
    <w:rsid w:val="008F5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E8B"/>
    <w:rPr>
      <w:rFonts w:ascii="Courier New" w:eastAsia="Times New Roman" w:hAnsi="Courier New" w:cs="Times New Roman"/>
      <w:i/>
      <w:szCs w:val="20"/>
      <w:lang w:eastAsia="en-US"/>
    </w:rPr>
  </w:style>
  <w:style w:type="paragraph" w:customStyle="1" w:styleId="HeadingBase">
    <w:name w:val="Heading Base"/>
    <w:rsid w:val="008F5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E8B"/>
    <w:pPr>
      <w:tabs>
        <w:tab w:val="right" w:leader="dot" w:pos="9072"/>
      </w:tabs>
      <w:ind w:left="567"/>
    </w:pPr>
    <w:rPr>
      <w:szCs w:val="22"/>
    </w:rPr>
  </w:style>
  <w:style w:type="paragraph" w:customStyle="1" w:styleId="TOCBase">
    <w:name w:val="TOC Base"/>
    <w:rsid w:val="008F5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E8B"/>
    <w:pPr>
      <w:tabs>
        <w:tab w:val="right" w:leader="dot" w:pos="9072"/>
      </w:tabs>
      <w:spacing w:before="40" w:after="40"/>
      <w:ind w:left="284"/>
    </w:pPr>
    <w:rPr>
      <w:rFonts w:ascii="Times New Roman" w:hAnsi="Times New Roman"/>
    </w:rPr>
  </w:style>
  <w:style w:type="paragraph" w:styleId="TOC1">
    <w:name w:val="toc 1"/>
    <w:basedOn w:val="TOCBase"/>
    <w:next w:val="Normal"/>
    <w:rsid w:val="008F5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E8B"/>
    <w:rPr>
      <w:rFonts w:ascii="Times New Roman" w:eastAsia="Times New Roman" w:hAnsi="Times New Roman" w:cs="Times New Roman"/>
      <w:sz w:val="16"/>
      <w:lang w:eastAsia="en-US"/>
    </w:rPr>
  </w:style>
  <w:style w:type="paragraph" w:styleId="Title">
    <w:name w:val="Title"/>
    <w:basedOn w:val="HeadingBase"/>
    <w:link w:val="TitleChar"/>
    <w:qFormat/>
    <w:rsid w:val="008F5E8B"/>
    <w:pPr>
      <w:spacing w:before="5040"/>
      <w:jc w:val="center"/>
    </w:pPr>
    <w:rPr>
      <w:sz w:val="48"/>
      <w:szCs w:val="72"/>
      <w:lang w:val="en-US"/>
    </w:rPr>
  </w:style>
  <w:style w:type="character" w:customStyle="1" w:styleId="TitleChar">
    <w:name w:val="Title Char"/>
    <w:basedOn w:val="DefaultParagraphFont"/>
    <w:link w:val="Title"/>
    <w:rsid w:val="008F5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E8B"/>
    <w:pPr>
      <w:tabs>
        <w:tab w:val="left" w:pos="3600"/>
        <w:tab w:val="left" w:pos="3958"/>
      </w:tabs>
    </w:pPr>
  </w:style>
  <w:style w:type="paragraph" w:styleId="ListBullet">
    <w:name w:val="List Bullet"/>
    <w:basedOn w:val="List"/>
    <w:rsid w:val="008F5E8B"/>
    <w:pPr>
      <w:numPr>
        <w:numId w:val="10"/>
      </w:numPr>
      <w:tabs>
        <w:tab w:val="clear" w:pos="340"/>
      </w:tabs>
      <w:spacing w:before="40" w:after="40"/>
    </w:pPr>
  </w:style>
  <w:style w:type="paragraph" w:customStyle="1" w:styleId="Note">
    <w:name w:val="Note"/>
    <w:basedOn w:val="BodyText"/>
    <w:rsid w:val="008F5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E8B"/>
    <w:pPr>
      <w:framePr w:wrap="auto" w:hAnchor="text" w:y="6049"/>
    </w:pPr>
    <w:rPr>
      <w:color w:val="000000"/>
      <w:sz w:val="40"/>
    </w:rPr>
  </w:style>
  <w:style w:type="paragraph" w:customStyle="1" w:styleId="TOCTitle">
    <w:name w:val="TOCTitle"/>
    <w:basedOn w:val="Heading1"/>
    <w:rsid w:val="008F5E8B"/>
    <w:pPr>
      <w:spacing w:after="240"/>
      <w:jc w:val="center"/>
      <w:outlineLvl w:val="9"/>
    </w:pPr>
    <w:rPr>
      <w:caps/>
    </w:rPr>
  </w:style>
  <w:style w:type="paragraph" w:customStyle="1" w:styleId="Version">
    <w:name w:val="Version"/>
    <w:rsid w:val="008F5E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5E8B"/>
    <w:pPr>
      <w:numPr>
        <w:numId w:val="11"/>
      </w:numPr>
      <w:tabs>
        <w:tab w:val="clear" w:pos="680"/>
      </w:tabs>
    </w:pPr>
  </w:style>
  <w:style w:type="paragraph" w:styleId="Index1">
    <w:name w:val="index 1"/>
    <w:basedOn w:val="Normal"/>
    <w:next w:val="Normal"/>
    <w:semiHidden/>
    <w:rsid w:val="008F5E8B"/>
    <w:pPr>
      <w:keepNext w:val="0"/>
      <w:tabs>
        <w:tab w:val="right" w:pos="4176"/>
      </w:tabs>
      <w:ind w:left="198" w:hanging="198"/>
    </w:pPr>
    <w:rPr>
      <w:rFonts w:ascii="Garamond" w:hAnsi="Garamond"/>
    </w:rPr>
  </w:style>
  <w:style w:type="paragraph" w:styleId="IndexHeading">
    <w:name w:val="index heading"/>
    <w:basedOn w:val="Normal"/>
    <w:next w:val="Index1"/>
    <w:semiHidden/>
    <w:rsid w:val="008F5E8B"/>
    <w:pPr>
      <w:spacing w:before="120" w:after="120"/>
    </w:pPr>
    <w:rPr>
      <w:rFonts w:ascii="Arial" w:hAnsi="Arial"/>
      <w:b/>
      <w:color w:val="918585"/>
      <w:sz w:val="24"/>
    </w:rPr>
  </w:style>
  <w:style w:type="paragraph" w:styleId="Header">
    <w:name w:val="header"/>
    <w:basedOn w:val="Normal"/>
    <w:link w:val="HeaderChar"/>
    <w:rsid w:val="008F5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E8B"/>
    <w:rPr>
      <w:rFonts w:ascii="Times New Roman" w:eastAsia="Times New Roman" w:hAnsi="Times New Roman" w:cs="Times New Roman"/>
      <w:sz w:val="16"/>
      <w:szCs w:val="20"/>
      <w:lang w:val="en-GB" w:eastAsia="en-US"/>
    </w:rPr>
  </w:style>
  <w:style w:type="paragraph" w:customStyle="1" w:styleId="Chapter">
    <w:name w:val="Chapter"/>
    <w:basedOn w:val="Normal"/>
    <w:rsid w:val="008F5E8B"/>
    <w:pPr>
      <w:spacing w:before="240"/>
    </w:pPr>
    <w:rPr>
      <w:rFonts w:ascii="Times New Roman" w:hAnsi="Times New Roman"/>
      <w:smallCaps/>
      <w:spacing w:val="80"/>
      <w:sz w:val="28"/>
    </w:rPr>
  </w:style>
  <w:style w:type="paragraph" w:customStyle="1" w:styleId="InChapter">
    <w:name w:val="InChapter"/>
    <w:basedOn w:val="Heading3"/>
    <w:rsid w:val="008F5E8B"/>
    <w:pPr>
      <w:spacing w:after="240"/>
      <w:outlineLvl w:val="9"/>
    </w:pPr>
    <w:rPr>
      <w:noProof/>
    </w:rPr>
  </w:style>
  <w:style w:type="paragraph" w:styleId="Index2">
    <w:name w:val="index 2"/>
    <w:basedOn w:val="Normal"/>
    <w:next w:val="Normal"/>
    <w:semiHidden/>
    <w:rsid w:val="008F5E8B"/>
    <w:pPr>
      <w:tabs>
        <w:tab w:val="right" w:pos="4176"/>
      </w:tabs>
      <w:ind w:left="568" w:hanging="284"/>
    </w:pPr>
    <w:rPr>
      <w:rFonts w:ascii="Garamond" w:hAnsi="Garamond"/>
    </w:rPr>
  </w:style>
  <w:style w:type="paragraph" w:customStyle="1" w:styleId="Byline">
    <w:name w:val="Byline"/>
    <w:rsid w:val="008F5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E8B"/>
    <w:pPr>
      <w:tabs>
        <w:tab w:val="clear" w:pos="3600"/>
        <w:tab w:val="clear" w:pos="3958"/>
      </w:tabs>
      <w:jc w:val="right"/>
    </w:pPr>
  </w:style>
  <w:style w:type="character" w:styleId="Emphasis">
    <w:name w:val="Emphasis"/>
    <w:basedOn w:val="DefaultParagraphFont"/>
    <w:qFormat/>
    <w:rsid w:val="008F5E8B"/>
    <w:rPr>
      <w:i/>
    </w:rPr>
  </w:style>
  <w:style w:type="paragraph" w:styleId="Caption">
    <w:name w:val="caption"/>
    <w:basedOn w:val="BodyText"/>
    <w:next w:val="Normal"/>
    <w:qFormat/>
    <w:rsid w:val="008F5E8B"/>
    <w:pPr>
      <w:framePr w:w="2268" w:hSpace="181" w:vSpace="181" w:wrap="around" w:vAnchor="text" w:hAnchor="page" w:x="1135" w:y="285" w:anchorLock="1"/>
    </w:pPr>
    <w:rPr>
      <w:i/>
    </w:rPr>
  </w:style>
  <w:style w:type="paragraph" w:customStyle="1" w:styleId="MiniTOCTitle">
    <w:name w:val="MiniTOCTitle"/>
    <w:basedOn w:val="Heading4"/>
    <w:rsid w:val="008F5E8B"/>
    <w:pPr>
      <w:spacing w:before="240"/>
      <w:outlineLvl w:val="9"/>
    </w:pPr>
    <w:rPr>
      <w:noProof/>
      <w:sz w:val="24"/>
    </w:rPr>
  </w:style>
  <w:style w:type="paragraph" w:customStyle="1" w:styleId="MiniTOCItem">
    <w:name w:val="MiniTOCItem"/>
    <w:basedOn w:val="ListBullet"/>
    <w:rsid w:val="008F5E8B"/>
    <w:pPr>
      <w:numPr>
        <w:numId w:val="0"/>
      </w:numPr>
      <w:tabs>
        <w:tab w:val="right" w:leader="dot" w:pos="6521"/>
      </w:tabs>
      <w:spacing w:before="0" w:after="0"/>
    </w:pPr>
  </w:style>
  <w:style w:type="paragraph" w:customStyle="1" w:styleId="TOFTitle">
    <w:name w:val="TOFTitle"/>
    <w:basedOn w:val="TOCTitle"/>
    <w:rsid w:val="008F5E8B"/>
  </w:style>
  <w:style w:type="paragraph" w:styleId="TableofFigures">
    <w:name w:val="table of figures"/>
    <w:basedOn w:val="Normal"/>
    <w:next w:val="Normal"/>
    <w:semiHidden/>
    <w:rsid w:val="008F5E8B"/>
    <w:pPr>
      <w:tabs>
        <w:tab w:val="right" w:leader="dot" w:pos="9072"/>
      </w:tabs>
      <w:ind w:left="970" w:hanging="403"/>
    </w:pPr>
    <w:rPr>
      <w:rFonts w:ascii="Times New Roman" w:hAnsi="Times New Roman"/>
      <w:b/>
    </w:rPr>
  </w:style>
  <w:style w:type="paragraph" w:styleId="ListNumber">
    <w:name w:val="List Number"/>
    <w:basedOn w:val="List"/>
    <w:rsid w:val="008F5E8B"/>
    <w:pPr>
      <w:numPr>
        <w:numId w:val="13"/>
      </w:numPr>
      <w:tabs>
        <w:tab w:val="clear" w:pos="340"/>
      </w:tabs>
    </w:pPr>
  </w:style>
  <w:style w:type="character" w:customStyle="1" w:styleId="WingdingSymbols">
    <w:name w:val="Wingding Symbols"/>
    <w:rsid w:val="008F5E8B"/>
    <w:rPr>
      <w:rFonts w:ascii="Wingdings" w:hAnsi="Wingdings"/>
    </w:rPr>
  </w:style>
  <w:style w:type="paragraph" w:customStyle="1" w:styleId="TableHeading">
    <w:name w:val="Table Heading"/>
    <w:basedOn w:val="HeadingBase"/>
    <w:rsid w:val="008F5E8B"/>
    <w:pPr>
      <w:keepLines/>
      <w:pBdr>
        <w:bottom w:val="single" w:sz="6" w:space="1" w:color="918585"/>
      </w:pBdr>
      <w:spacing w:before="240"/>
    </w:pPr>
  </w:style>
  <w:style w:type="character" w:customStyle="1" w:styleId="HotSpot">
    <w:name w:val="HotSpot"/>
    <w:rsid w:val="008F5E8B"/>
    <w:rPr>
      <w:color w:val="0033CC"/>
      <w:u w:val="none"/>
    </w:rPr>
  </w:style>
  <w:style w:type="paragraph" w:customStyle="1" w:styleId="BodyTextRight">
    <w:name w:val="Body Text Right"/>
    <w:basedOn w:val="BodyText"/>
    <w:rsid w:val="008F5E8B"/>
    <w:pPr>
      <w:spacing w:before="0" w:after="0"/>
      <w:jc w:val="right"/>
    </w:pPr>
  </w:style>
  <w:style w:type="paragraph" w:styleId="Index3">
    <w:name w:val="index 3"/>
    <w:basedOn w:val="ListNumber2"/>
    <w:next w:val="Normal"/>
    <w:semiHidden/>
    <w:rsid w:val="008F5E8B"/>
    <w:pPr>
      <w:numPr>
        <w:numId w:val="0"/>
      </w:numPr>
      <w:tabs>
        <w:tab w:val="right" w:leader="dot" w:pos="4176"/>
      </w:tabs>
    </w:pPr>
  </w:style>
  <w:style w:type="paragraph" w:styleId="ListNumber2">
    <w:name w:val="List Number 2"/>
    <w:basedOn w:val="List2"/>
    <w:rsid w:val="008F5E8B"/>
    <w:pPr>
      <w:numPr>
        <w:numId w:val="8"/>
      </w:numPr>
      <w:tabs>
        <w:tab w:val="clear" w:pos="1060"/>
      </w:tabs>
    </w:pPr>
  </w:style>
  <w:style w:type="paragraph" w:customStyle="1" w:styleId="MarginNote">
    <w:name w:val="Margin Note"/>
    <w:basedOn w:val="BodyText"/>
    <w:rsid w:val="008F5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E8B"/>
    <w:rPr>
      <w:sz w:val="32"/>
    </w:rPr>
  </w:style>
  <w:style w:type="paragraph" w:customStyle="1" w:styleId="HeadingProcedure">
    <w:name w:val="Heading Procedure"/>
    <w:basedOn w:val="HeadingBase"/>
    <w:next w:val="Normal"/>
    <w:rsid w:val="008F5E8B"/>
    <w:pPr>
      <w:tabs>
        <w:tab w:val="left" w:pos="0"/>
      </w:tabs>
      <w:spacing w:before="120" w:after="60"/>
    </w:pPr>
    <w:rPr>
      <w:i/>
      <w:color w:val="918585"/>
      <w:sz w:val="22"/>
    </w:rPr>
  </w:style>
  <w:style w:type="paragraph" w:customStyle="1" w:styleId="TableBodyText">
    <w:name w:val="Table Body Text"/>
    <w:basedOn w:val="BodyText"/>
    <w:rsid w:val="008F5E8B"/>
    <w:pPr>
      <w:spacing w:before="60" w:after="60"/>
    </w:pPr>
  </w:style>
  <w:style w:type="paragraph" w:styleId="ListContinue">
    <w:name w:val="List Continue"/>
    <w:basedOn w:val="List"/>
    <w:rsid w:val="008F5E8B"/>
    <w:pPr>
      <w:ind w:firstLine="0"/>
    </w:pPr>
  </w:style>
  <w:style w:type="paragraph" w:customStyle="1" w:styleId="ListNote">
    <w:name w:val="List Note"/>
    <w:basedOn w:val="List"/>
    <w:rsid w:val="008F5E8B"/>
    <w:pPr>
      <w:pBdr>
        <w:top w:val="single" w:sz="6" w:space="2" w:color="918585"/>
        <w:bottom w:val="single" w:sz="6" w:space="2" w:color="918585"/>
      </w:pBdr>
      <w:tabs>
        <w:tab w:val="left" w:pos="1021"/>
      </w:tabs>
      <w:ind w:firstLine="0"/>
    </w:pPr>
  </w:style>
  <w:style w:type="paragraph" w:customStyle="1" w:styleId="Warning">
    <w:name w:val="Warning"/>
    <w:basedOn w:val="BodyText"/>
    <w:rsid w:val="008F5E8B"/>
    <w:pPr>
      <w:shd w:val="clear" w:color="auto" w:fill="D9D9D9"/>
      <w:tabs>
        <w:tab w:val="left" w:pos="992"/>
      </w:tabs>
      <w:ind w:left="119" w:right="119"/>
    </w:pPr>
    <w:rPr>
      <w:sz w:val="20"/>
    </w:rPr>
  </w:style>
  <w:style w:type="paragraph" w:customStyle="1" w:styleId="MarginIcons">
    <w:name w:val="Margin Icons"/>
    <w:basedOn w:val="BodyText"/>
    <w:rsid w:val="008F5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E8B"/>
    <w:rPr>
      <w:rFonts w:ascii="Courier New" w:hAnsi="Courier New"/>
    </w:rPr>
  </w:style>
  <w:style w:type="paragraph" w:customStyle="1" w:styleId="NoteBullet">
    <w:name w:val="Note Bullet"/>
    <w:basedOn w:val="Note"/>
    <w:rsid w:val="008F5E8B"/>
    <w:pPr>
      <w:tabs>
        <w:tab w:val="clear" w:pos="680"/>
      </w:tabs>
      <w:spacing w:before="60" w:after="60"/>
    </w:pPr>
  </w:style>
  <w:style w:type="paragraph" w:customStyle="1" w:styleId="SubHeading2">
    <w:name w:val="SubHeading2"/>
    <w:basedOn w:val="HeadingBase"/>
    <w:rsid w:val="008F5E8B"/>
    <w:pPr>
      <w:spacing w:before="240" w:after="60"/>
    </w:pPr>
    <w:rPr>
      <w:sz w:val="20"/>
    </w:rPr>
  </w:style>
  <w:style w:type="paragraph" w:customStyle="1" w:styleId="SubHeading1">
    <w:name w:val="SubHeading1"/>
    <w:basedOn w:val="HeadingBase"/>
    <w:rsid w:val="008F5E8B"/>
    <w:pPr>
      <w:spacing w:before="240" w:after="60"/>
    </w:pPr>
    <w:rPr>
      <w:color w:val="918585"/>
      <w:sz w:val="22"/>
    </w:rPr>
  </w:style>
  <w:style w:type="paragraph" w:customStyle="1" w:styleId="SideHeading">
    <w:name w:val="Side Heading"/>
    <w:basedOn w:val="HeadingBase"/>
    <w:rsid w:val="008F5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E8B"/>
    <w:pPr>
      <w:numPr>
        <w:numId w:val="9"/>
      </w:numPr>
    </w:pPr>
  </w:style>
  <w:style w:type="paragraph" w:styleId="PlainText">
    <w:name w:val="Plain Text"/>
    <w:basedOn w:val="Normal"/>
    <w:link w:val="PlainTextChar"/>
    <w:rsid w:val="008F5E8B"/>
    <w:rPr>
      <w:sz w:val="20"/>
    </w:rPr>
  </w:style>
  <w:style w:type="character" w:customStyle="1" w:styleId="PlainTextChar">
    <w:name w:val="Plain Text Char"/>
    <w:basedOn w:val="DefaultParagraphFont"/>
    <w:link w:val="PlainText"/>
    <w:rsid w:val="008F5E8B"/>
    <w:rPr>
      <w:rFonts w:ascii="Courier New" w:eastAsia="Times New Roman" w:hAnsi="Courier New" w:cs="Times New Roman"/>
      <w:sz w:val="20"/>
      <w:szCs w:val="20"/>
      <w:lang w:eastAsia="en-US"/>
    </w:rPr>
  </w:style>
  <w:style w:type="character" w:customStyle="1" w:styleId="MenuOption">
    <w:name w:val="Menu Option"/>
    <w:basedOn w:val="DefaultParagraphFont"/>
    <w:rsid w:val="008F5E8B"/>
    <w:rPr>
      <w:b/>
      <w:smallCaps/>
    </w:rPr>
  </w:style>
  <w:style w:type="paragraph" w:customStyle="1" w:styleId="TableListNumber">
    <w:name w:val="Table List Number"/>
    <w:basedOn w:val="ListNumber"/>
    <w:rsid w:val="008F5E8B"/>
    <w:pPr>
      <w:numPr>
        <w:numId w:val="0"/>
      </w:numPr>
    </w:pPr>
  </w:style>
  <w:style w:type="paragraph" w:styleId="TOC4">
    <w:name w:val="toc 4"/>
    <w:basedOn w:val="TOCBase"/>
    <w:next w:val="Normal"/>
    <w:semiHidden/>
    <w:rsid w:val="008F5E8B"/>
    <w:pPr>
      <w:tabs>
        <w:tab w:val="right" w:leader="dot" w:pos="9071"/>
      </w:tabs>
      <w:ind w:left="1701"/>
    </w:pPr>
  </w:style>
  <w:style w:type="paragraph" w:customStyle="1" w:styleId="ListAlpha">
    <w:name w:val="List Alpha"/>
    <w:basedOn w:val="List"/>
    <w:rsid w:val="008F5E8B"/>
    <w:pPr>
      <w:numPr>
        <w:numId w:val="7"/>
      </w:numPr>
    </w:pPr>
  </w:style>
  <w:style w:type="paragraph" w:customStyle="1" w:styleId="ListAlpha2">
    <w:name w:val="List Alpha 2"/>
    <w:basedOn w:val="List2"/>
    <w:rsid w:val="008F5E8B"/>
    <w:pPr>
      <w:numPr>
        <w:numId w:val="6"/>
      </w:numPr>
    </w:pPr>
  </w:style>
  <w:style w:type="paragraph" w:styleId="List2">
    <w:name w:val="List 2"/>
    <w:basedOn w:val="BodyText"/>
    <w:rsid w:val="008F5E8B"/>
    <w:pPr>
      <w:tabs>
        <w:tab w:val="left" w:pos="680"/>
      </w:tabs>
      <w:spacing w:before="60" w:after="60"/>
      <w:ind w:left="680" w:hanging="340"/>
    </w:pPr>
  </w:style>
  <w:style w:type="paragraph" w:styleId="List3">
    <w:name w:val="List 3"/>
    <w:basedOn w:val="BodyText"/>
    <w:rsid w:val="008F5E8B"/>
    <w:pPr>
      <w:tabs>
        <w:tab w:val="left" w:pos="1021"/>
      </w:tabs>
      <w:spacing w:before="60" w:after="60"/>
      <w:ind w:left="1020" w:hanging="340"/>
    </w:pPr>
  </w:style>
  <w:style w:type="paragraph" w:styleId="List4">
    <w:name w:val="List 4"/>
    <w:basedOn w:val="BodyText"/>
    <w:rsid w:val="008F5E8B"/>
    <w:pPr>
      <w:tabs>
        <w:tab w:val="left" w:pos="1361"/>
      </w:tabs>
      <w:spacing w:before="60" w:after="60"/>
      <w:ind w:left="1361" w:hanging="340"/>
    </w:pPr>
  </w:style>
  <w:style w:type="paragraph" w:styleId="List5">
    <w:name w:val="List 5"/>
    <w:basedOn w:val="BodyText"/>
    <w:rsid w:val="008F5E8B"/>
    <w:pPr>
      <w:tabs>
        <w:tab w:val="left" w:pos="1701"/>
      </w:tabs>
      <w:spacing w:before="60" w:after="60"/>
      <w:ind w:left="1701" w:hanging="340"/>
    </w:pPr>
  </w:style>
  <w:style w:type="paragraph" w:styleId="ListBullet3">
    <w:name w:val="List Bullet 3"/>
    <w:basedOn w:val="List3"/>
    <w:rsid w:val="008F5E8B"/>
    <w:pPr>
      <w:numPr>
        <w:numId w:val="12"/>
      </w:numPr>
      <w:tabs>
        <w:tab w:val="clear" w:pos="1021"/>
      </w:tabs>
      <w:ind w:left="1037" w:hanging="357"/>
    </w:pPr>
  </w:style>
  <w:style w:type="paragraph" w:styleId="ListBullet4">
    <w:name w:val="List Bullet 4"/>
    <w:basedOn w:val="List4"/>
    <w:rsid w:val="008F5E8B"/>
    <w:pPr>
      <w:numPr>
        <w:numId w:val="1"/>
      </w:numPr>
      <w:tabs>
        <w:tab w:val="clear" w:pos="1361"/>
      </w:tabs>
    </w:pPr>
  </w:style>
  <w:style w:type="paragraph" w:styleId="ListBullet5">
    <w:name w:val="List Bullet 5"/>
    <w:basedOn w:val="List5"/>
    <w:rsid w:val="008F5E8B"/>
    <w:pPr>
      <w:numPr>
        <w:numId w:val="2"/>
      </w:numPr>
    </w:pPr>
  </w:style>
  <w:style w:type="paragraph" w:styleId="ListContinue2">
    <w:name w:val="List Continue 2"/>
    <w:basedOn w:val="List2"/>
    <w:rsid w:val="008F5E8B"/>
    <w:pPr>
      <w:ind w:firstLine="0"/>
    </w:pPr>
  </w:style>
  <w:style w:type="paragraph" w:styleId="ListContinue3">
    <w:name w:val="List Continue 3"/>
    <w:basedOn w:val="List3"/>
    <w:rsid w:val="008F5E8B"/>
    <w:pPr>
      <w:ind w:left="1021" w:firstLine="0"/>
    </w:pPr>
  </w:style>
  <w:style w:type="paragraph" w:styleId="ListContinue4">
    <w:name w:val="List Continue 4"/>
    <w:basedOn w:val="List4"/>
    <w:rsid w:val="008F5E8B"/>
    <w:pPr>
      <w:ind w:firstLine="0"/>
    </w:pPr>
  </w:style>
  <w:style w:type="paragraph" w:styleId="ListContinue5">
    <w:name w:val="List Continue 5"/>
    <w:basedOn w:val="List5"/>
    <w:rsid w:val="008F5E8B"/>
    <w:pPr>
      <w:ind w:firstLine="0"/>
    </w:pPr>
  </w:style>
  <w:style w:type="paragraph" w:styleId="ListNumber3">
    <w:name w:val="List Number 3"/>
    <w:basedOn w:val="List3"/>
    <w:rsid w:val="008F5E8B"/>
    <w:pPr>
      <w:numPr>
        <w:numId w:val="3"/>
      </w:numPr>
    </w:pPr>
  </w:style>
  <w:style w:type="paragraph" w:styleId="ListNumber4">
    <w:name w:val="List Number 4"/>
    <w:basedOn w:val="List4"/>
    <w:rsid w:val="008F5E8B"/>
    <w:pPr>
      <w:numPr>
        <w:numId w:val="4"/>
      </w:numPr>
    </w:pPr>
  </w:style>
  <w:style w:type="paragraph" w:styleId="ListNumber5">
    <w:name w:val="List Number 5"/>
    <w:basedOn w:val="List5"/>
    <w:rsid w:val="008F5E8B"/>
    <w:pPr>
      <w:numPr>
        <w:numId w:val="5"/>
      </w:numPr>
    </w:pPr>
  </w:style>
  <w:style w:type="paragraph" w:styleId="BlockText">
    <w:name w:val="Block Text"/>
    <w:basedOn w:val="Normal"/>
    <w:rsid w:val="008F5E8B"/>
    <w:pPr>
      <w:spacing w:after="120"/>
      <w:ind w:left="1440" w:right="1440"/>
    </w:pPr>
  </w:style>
  <w:style w:type="character" w:customStyle="1" w:styleId="Subscript">
    <w:name w:val="Subscript"/>
    <w:basedOn w:val="DefaultParagraphFont"/>
    <w:rsid w:val="008F5E8B"/>
    <w:rPr>
      <w:sz w:val="16"/>
      <w:vertAlign w:val="subscript"/>
    </w:rPr>
  </w:style>
  <w:style w:type="character" w:customStyle="1" w:styleId="Superscript">
    <w:name w:val="Superscript"/>
    <w:basedOn w:val="DefaultParagraphFont"/>
    <w:rsid w:val="008F5E8B"/>
    <w:rPr>
      <w:sz w:val="16"/>
      <w:vertAlign w:val="superscript"/>
    </w:rPr>
  </w:style>
  <w:style w:type="character" w:customStyle="1" w:styleId="Symbols">
    <w:name w:val="Symbols"/>
    <w:basedOn w:val="DefaultParagraphFont"/>
    <w:rsid w:val="008F5E8B"/>
    <w:rPr>
      <w:rFonts w:ascii="Symbol" w:hAnsi="Symbol"/>
    </w:rPr>
  </w:style>
  <w:style w:type="character" w:customStyle="1" w:styleId="MenuOptions">
    <w:name w:val="Menu Options"/>
    <w:basedOn w:val="DefaultParagraphFont"/>
    <w:rsid w:val="008F5E8B"/>
    <w:rPr>
      <w:rFonts w:ascii="Arial Narrow" w:hAnsi="Arial Narrow"/>
      <w:smallCaps/>
    </w:rPr>
  </w:style>
  <w:style w:type="character" w:customStyle="1" w:styleId="Buttons">
    <w:name w:val="Buttons"/>
    <w:basedOn w:val="DefaultParagraphFont"/>
    <w:rsid w:val="008F5E8B"/>
    <w:rPr>
      <w:b/>
    </w:rPr>
  </w:style>
  <w:style w:type="character" w:customStyle="1" w:styleId="Underlined">
    <w:name w:val="Underlined"/>
    <w:basedOn w:val="DefaultParagraphFont"/>
    <w:rsid w:val="008F5E8B"/>
    <w:rPr>
      <w:u w:val="single"/>
    </w:rPr>
  </w:style>
  <w:style w:type="paragraph" w:customStyle="1" w:styleId="TableBodyTextRight">
    <w:name w:val="Table Body Text Right"/>
    <w:basedOn w:val="TableBodyText"/>
    <w:rsid w:val="008F5E8B"/>
    <w:pPr>
      <w:widowControl w:val="0"/>
      <w:autoSpaceDE w:val="0"/>
      <w:autoSpaceDN w:val="0"/>
      <w:adjustRightInd w:val="0"/>
      <w:jc w:val="right"/>
    </w:pPr>
    <w:rPr>
      <w:rFonts w:cs="Arial"/>
      <w:szCs w:val="18"/>
    </w:rPr>
  </w:style>
  <w:style w:type="paragraph" w:customStyle="1" w:styleId="CopyrightText">
    <w:name w:val="Copyright Text"/>
    <w:basedOn w:val="BodyText"/>
    <w:rsid w:val="008F5E8B"/>
    <w:rPr>
      <w:sz w:val="18"/>
    </w:rPr>
  </w:style>
  <w:style w:type="paragraph" w:customStyle="1" w:styleId="BodySmallRight">
    <w:name w:val="Body Small Right"/>
    <w:basedOn w:val="BodyTextRight"/>
    <w:rsid w:val="008F5E8B"/>
    <w:rPr>
      <w:sz w:val="18"/>
      <w:szCs w:val="18"/>
    </w:rPr>
  </w:style>
  <w:style w:type="paragraph" w:customStyle="1" w:styleId="MarginEdition">
    <w:name w:val="Margin Edition"/>
    <w:basedOn w:val="MarginNote"/>
    <w:rsid w:val="008F5E8B"/>
    <w:pPr>
      <w:spacing w:before="0" w:after="0"/>
    </w:pPr>
    <w:rPr>
      <w:rFonts w:ascii="Times New Roman" w:hAnsi="Times New Roman"/>
      <w:color w:val="999999"/>
    </w:rPr>
  </w:style>
  <w:style w:type="paragraph" w:customStyle="1" w:styleId="Spacer">
    <w:name w:val="Spacer"/>
    <w:basedOn w:val="Normal"/>
    <w:rsid w:val="008F5E8B"/>
    <w:rPr>
      <w:sz w:val="2"/>
      <w:szCs w:val="2"/>
    </w:rPr>
  </w:style>
  <w:style w:type="character" w:customStyle="1" w:styleId="Small">
    <w:name w:val="Small"/>
    <w:basedOn w:val="DefaultParagraphFont"/>
    <w:rsid w:val="008F5E8B"/>
    <w:rPr>
      <w:sz w:val="16"/>
    </w:rPr>
  </w:style>
  <w:style w:type="paragraph" w:customStyle="1" w:styleId="WideTable">
    <w:name w:val="Wide Table"/>
    <w:basedOn w:val="Normal"/>
    <w:rsid w:val="008F5E8B"/>
    <w:pPr>
      <w:ind w:left="-1418"/>
    </w:pPr>
    <w:rPr>
      <w:sz w:val="2"/>
      <w:szCs w:val="2"/>
    </w:rPr>
  </w:style>
  <w:style w:type="character" w:styleId="PageNumber">
    <w:name w:val="page number"/>
    <w:basedOn w:val="DefaultParagraphFont"/>
    <w:rsid w:val="008F5E8B"/>
  </w:style>
  <w:style w:type="paragraph" w:styleId="Quote">
    <w:name w:val="Quote"/>
    <w:basedOn w:val="Heading1"/>
    <w:link w:val="QuoteChar"/>
    <w:qFormat/>
    <w:rsid w:val="008F5E8B"/>
    <w:rPr>
      <w:b w:val="0"/>
      <w:sz w:val="72"/>
      <w:szCs w:val="72"/>
      <w:lang w:val="en-NZ"/>
    </w:rPr>
  </w:style>
  <w:style w:type="character" w:customStyle="1" w:styleId="QuoteChar">
    <w:name w:val="Quote Char"/>
    <w:basedOn w:val="DefaultParagraphFont"/>
    <w:link w:val="Quote"/>
    <w:rsid w:val="008F5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E8B"/>
    <w:pPr>
      <w:pageBreakBefore/>
    </w:pPr>
  </w:style>
  <w:style w:type="paragraph" w:customStyle="1" w:styleId="Border">
    <w:name w:val="Border"/>
    <w:basedOn w:val="Normal"/>
    <w:qFormat/>
    <w:rsid w:val="008F5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E8B"/>
    <w:rPr>
      <w:b/>
      <w:bCs/>
      <w:i/>
      <w:iCs/>
      <w:color w:val="auto"/>
    </w:rPr>
  </w:style>
  <w:style w:type="paragraph" w:styleId="IntenseQuote">
    <w:name w:val="Intense Quote"/>
    <w:basedOn w:val="Normal"/>
    <w:next w:val="Normal"/>
    <w:link w:val="IntenseQuoteChar"/>
    <w:uiPriority w:val="30"/>
    <w:qFormat/>
    <w:rsid w:val="008F5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E8B"/>
    <w:rPr>
      <w:smallCaps/>
      <w:color w:val="auto"/>
      <w:u w:val="single"/>
    </w:rPr>
  </w:style>
  <w:style w:type="character" w:styleId="IntenseReference">
    <w:name w:val="Intense Reference"/>
    <w:basedOn w:val="DefaultParagraphFont"/>
    <w:uiPriority w:val="32"/>
    <w:qFormat/>
    <w:rsid w:val="008F5E8B"/>
    <w:rPr>
      <w:b/>
      <w:bCs/>
      <w:smallCaps/>
      <w:color w:val="auto"/>
      <w:spacing w:val="5"/>
      <w:u w:val="single"/>
    </w:rPr>
  </w:style>
  <w:style w:type="paragraph" w:customStyle="1" w:styleId="2ColumnHeading">
    <w:name w:val="2Column Heading"/>
    <w:basedOn w:val="BodyText"/>
    <w:qFormat/>
    <w:rsid w:val="008F5E8B"/>
    <w:pPr>
      <w:spacing w:after="60"/>
      <w:ind w:left="-2268"/>
    </w:pPr>
    <w:rPr>
      <w:b/>
    </w:rPr>
  </w:style>
  <w:style w:type="paragraph" w:customStyle="1" w:styleId="Heading1TOC">
    <w:name w:val="Heading1 TOC"/>
    <w:basedOn w:val="Normal"/>
    <w:qFormat/>
    <w:rsid w:val="008F5E8B"/>
    <w:pPr>
      <w:spacing w:before="240" w:after="120"/>
    </w:pPr>
    <w:rPr>
      <w:rFonts w:ascii="Times New Roman" w:hAnsi="Times New Roman"/>
      <w:b/>
      <w:sz w:val="32"/>
    </w:rPr>
  </w:style>
  <w:style w:type="paragraph" w:customStyle="1" w:styleId="Heading2TOC">
    <w:name w:val="Heading2 TOC"/>
    <w:basedOn w:val="Normal"/>
    <w:qFormat/>
    <w:rsid w:val="008F5E8B"/>
    <w:pPr>
      <w:spacing w:before="240" w:after="60"/>
    </w:pPr>
    <w:rPr>
      <w:rFonts w:ascii="Times New Roman" w:hAnsi="Times New Roman"/>
      <w:b/>
      <w:sz w:val="28"/>
    </w:rPr>
  </w:style>
  <w:style w:type="character" w:customStyle="1" w:styleId="Underline">
    <w:name w:val="Underline"/>
    <w:basedOn w:val="DefaultParagraphFont"/>
    <w:qFormat/>
    <w:rsid w:val="008F5E8B"/>
    <w:rPr>
      <w:u w:val="single"/>
    </w:rPr>
  </w:style>
  <w:style w:type="character" w:customStyle="1" w:styleId="BoldandItalics">
    <w:name w:val="Bold and Italics"/>
    <w:qFormat/>
    <w:rsid w:val="008F5E8B"/>
    <w:rPr>
      <w:b/>
      <w:i/>
      <w:u w:val="none"/>
    </w:rPr>
  </w:style>
  <w:style w:type="paragraph" w:styleId="BalloonText">
    <w:name w:val="Balloon Text"/>
    <w:basedOn w:val="Normal"/>
    <w:link w:val="BalloonTextChar"/>
    <w:rsid w:val="008F5E8B"/>
    <w:rPr>
      <w:rFonts w:ascii="Tahoma" w:hAnsi="Tahoma" w:cs="Tahoma"/>
      <w:sz w:val="16"/>
      <w:szCs w:val="16"/>
    </w:rPr>
  </w:style>
  <w:style w:type="character" w:customStyle="1" w:styleId="BalloonTextChar">
    <w:name w:val="Balloon Text Char"/>
    <w:basedOn w:val="DefaultParagraphFont"/>
    <w:link w:val="BalloonText"/>
    <w:rsid w:val="008F5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E8B"/>
    <w:rPr>
      <w:b/>
      <w:color w:val="660033"/>
      <w:spacing w:val="0"/>
    </w:rPr>
  </w:style>
  <w:style w:type="paragraph" w:customStyle="1" w:styleId="Nameditemlist">
    <w:name w:val="Named item list"/>
    <w:basedOn w:val="BodyText"/>
    <w:qFormat/>
    <w:rsid w:val="008F5E8B"/>
    <w:pPr>
      <w:tabs>
        <w:tab w:val="left" w:pos="2835"/>
      </w:tabs>
      <w:ind w:left="2835" w:hanging="2835"/>
    </w:pPr>
  </w:style>
  <w:style w:type="paragraph" w:customStyle="1" w:styleId="BodyTextnopadding">
    <w:name w:val="Body Text no padding"/>
    <w:basedOn w:val="BodyText"/>
    <w:qFormat/>
    <w:rsid w:val="008F5E8B"/>
    <w:pPr>
      <w:spacing w:before="0" w:after="0"/>
    </w:pPr>
  </w:style>
  <w:style w:type="paragraph" w:customStyle="1" w:styleId="BodyTextBold">
    <w:name w:val="Body Text Bold"/>
    <w:basedOn w:val="BodyText"/>
    <w:qFormat/>
    <w:rsid w:val="008F5E8B"/>
    <w:rPr>
      <w:b/>
    </w:rPr>
  </w:style>
  <w:style w:type="character" w:styleId="Hyperlink">
    <w:name w:val="Hyperlink"/>
    <w:basedOn w:val="DefaultParagraphFont"/>
    <w:uiPriority w:val="99"/>
    <w:unhideWhenUsed/>
    <w:rsid w:val="001D25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3615</Characters>
  <Application>Microsoft Office Word</Application>
  <DocSecurity>0</DocSecurity>
  <Lines>95</Lines>
  <Paragraphs>59</Paragraphs>
  <ScaleCrop>false</ScaleCrop>
  <Company>Author-it Software Corporation Ltd.</Company>
  <LinksUpToDate>false</LinksUpToDate>
  <CharactersWithSpaces>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SIRCDIS004 Assist in preparing dose administration aids</dc:title>
  <dc:subject>Approved</dc:subject>
  <dc:creator>SkillsIQ</dc:creator>
  <cp:keywords>Release: 1</cp:keywords>
  <dc:description>Review Date: 12 April 2008</dc:description>
  <cp:lastModifiedBy>HSD_TPCMSd.prod</cp:lastModifiedBy>
  <cp:revision>3</cp:revision>
  <dcterms:created xsi:type="dcterms:W3CDTF">2021-11-10T06:02:00Z</dcterms:created>
  <dcterms:modified xsi:type="dcterms:W3CDTF">2021-11-10T06:02:00Z</dcterms:modified>
</cp:coreProperties>
</file>