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81B" w:rsidP="007408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SIRCDIS003 Assist in dispensing prescriptions</w:t>
      </w:r>
      <w:r>
        <w:fldChar w:fldCharType="end"/>
      </w:r>
    </w:p>
    <w:p w:rsidR="0074081B" w:rsidP="0074081B">
      <w:pPr>
        <w:pStyle w:val="Version"/>
        <w:sectPr w:rsidSect="00F70F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FF4" w:rsidP="00F70FF4">
      <w:pPr>
        <w:pStyle w:val="SuperHeading"/>
      </w:pPr>
      <w:r w:rsidRPr="00F70FF4">
        <w:t>Assessment Requirements for SIRCDIS003 Assist in dispensing prescriptions</w:t>
      </w:r>
    </w:p>
    <w:p w:rsidR="00000000" w:rsidRPr="00F70FF4" w:rsidP="00F70FF4">
      <w:pPr>
        <w:pStyle w:val="Heading1"/>
      </w:pPr>
      <w:bookmarkStart w:id="1" w:name="O_793088"/>
      <w:bookmarkEnd w:id="1"/>
      <w:r w:rsidRPr="00F70FF4">
        <w:t>Modification History</w:t>
      </w:r>
    </w:p>
    <w:p w:rsidR="00000000" w:rsidRPr="00F70FF4" w:rsidP="0074081B">
      <w:pPr>
        <w:pStyle w:val="BodyText"/>
      </w:pPr>
      <w:r w:rsidRPr="00F70FF4">
        <w:t>Not applicable.</w:t>
      </w:r>
    </w:p>
    <w:p w:rsidR="00000000" w:rsidRPr="00F70FF4" w:rsidP="00F70FF4">
      <w:pPr>
        <w:pStyle w:val="Heading1"/>
      </w:pPr>
      <w:bookmarkStart w:id="2" w:name="O_793089"/>
      <w:bookmarkEnd w:id="2"/>
      <w:r w:rsidRPr="00F70FF4">
        <w:t>Performance Evidence</w:t>
      </w:r>
    </w:p>
    <w:p w:rsidR="00000000" w:rsidRPr="00F70FF4" w:rsidP="0074081B">
      <w:pPr>
        <w:pStyle w:val="BodyText"/>
      </w:pPr>
      <w:r w:rsidRPr="00F70FF4">
        <w:t>Evidence of the ability to compl</w:t>
      </w:r>
      <w:r w:rsidRPr="00F70FF4">
        <w:t>ete tasks outlined in elements and performance criteria of this unit in the context of the job role, and across a forty hour work period:</w:t>
      </w:r>
    </w:p>
    <w:p w:rsidR="00000000" w:rsidRPr="00F70FF4" w:rsidP="00F70FF4">
      <w:pPr>
        <w:pStyle w:val="ListBullet"/>
      </w:pPr>
      <w:r w:rsidRPr="00F70FF4">
        <w:t>assist in dispensing varied prescription types, both original and repeat, for different forms of medications both ori</w:t>
      </w:r>
      <w:r w:rsidRPr="00F70FF4">
        <w:t>ginal and generic</w:t>
      </w:r>
    </w:p>
    <w:p w:rsidR="00000000" w:rsidRPr="00F70FF4" w:rsidP="00F70FF4">
      <w:pPr>
        <w:pStyle w:val="ListBullet"/>
      </w:pPr>
      <w:r w:rsidRPr="00F70FF4">
        <w:t xml:space="preserve">assist in dispensing prescriptions for each of these customer types: </w:t>
      </w:r>
    </w:p>
    <w:p w:rsidR="00000000" w:rsidRPr="00F70FF4" w:rsidP="00F70FF4">
      <w:pPr>
        <w:pStyle w:val="ListBullet2"/>
      </w:pPr>
      <w:r w:rsidRPr="00F70FF4">
        <w:t xml:space="preserve">general customers </w:t>
      </w:r>
    </w:p>
    <w:p w:rsidR="00000000" w:rsidRPr="00F70FF4" w:rsidP="00F70FF4">
      <w:pPr>
        <w:pStyle w:val="ListBullet2"/>
      </w:pPr>
      <w:r w:rsidRPr="00F70FF4">
        <w:t>concessional customers</w:t>
      </w:r>
    </w:p>
    <w:p w:rsidR="00000000" w:rsidRPr="00F70FF4" w:rsidP="00F70FF4">
      <w:pPr>
        <w:pStyle w:val="ListBullet2"/>
      </w:pPr>
      <w:r w:rsidRPr="00F70FF4">
        <w:t>Repatriation Pharmaceutical Benefits Scheme (RPBS) customers.</w:t>
      </w:r>
    </w:p>
    <w:p w:rsidR="00000000" w:rsidRPr="00F70FF4" w:rsidP="00F70FF4">
      <w:pPr>
        <w:pStyle w:val="AllowPageBreak"/>
      </w:pPr>
    </w:p>
    <w:p w:rsidR="00000000" w:rsidRPr="00F70FF4" w:rsidP="00F70FF4">
      <w:pPr>
        <w:pStyle w:val="Heading1"/>
      </w:pPr>
      <w:bookmarkStart w:id="3" w:name="O_793090"/>
      <w:bookmarkEnd w:id="3"/>
      <w:r w:rsidRPr="00F70FF4">
        <w:t>Knowledge Evidence</w:t>
      </w:r>
    </w:p>
    <w:p w:rsidR="00000000" w:rsidRPr="00F70FF4" w:rsidP="0074081B">
      <w:pPr>
        <w:pStyle w:val="BodyText"/>
      </w:pPr>
      <w:r w:rsidRPr="00F70FF4">
        <w:t>Demonstrated knowledge requ</w:t>
      </w:r>
      <w:r w:rsidRPr="00F70FF4">
        <w:t>ired to complete the tasks outlined in elements and performance criteria of this unit:</w:t>
      </w:r>
    </w:p>
    <w:p w:rsidR="00000000" w:rsidRPr="00F70FF4" w:rsidP="00F70FF4">
      <w:pPr>
        <w:pStyle w:val="ListBullet"/>
      </w:pPr>
      <w:r w:rsidRPr="00F70FF4">
        <w:t>role boundaries and responsibilities of dispensary assistants and pharmacists in dispensing prescriptions</w:t>
      </w:r>
    </w:p>
    <w:p w:rsidR="00000000" w:rsidRPr="00F70FF4" w:rsidP="00F70FF4">
      <w:pPr>
        <w:pStyle w:val="ListBullet"/>
      </w:pPr>
      <w:r w:rsidRPr="00F70FF4">
        <w:t>basic aspects of industry and regulatory guidelines for dispensing prescription medicines:</w:t>
      </w:r>
    </w:p>
    <w:p w:rsidR="00000000" w:rsidRPr="00F70FF4" w:rsidP="00F70FF4">
      <w:pPr>
        <w:pStyle w:val="ListBullet2"/>
      </w:pPr>
      <w:r w:rsidRPr="00F70FF4">
        <w:t>Pharmaceutical Society of Australia’s Professional Practice Standards – provisions relevant to dispensing</w:t>
      </w:r>
    </w:p>
    <w:p w:rsidR="00000000" w:rsidRPr="00F70FF4" w:rsidP="00F70FF4">
      <w:pPr>
        <w:pStyle w:val="ListBullet2"/>
      </w:pPr>
      <w:r w:rsidRPr="00F70FF4">
        <w:t>Pharmacy Board of Australia Guidelines for Dispensing of M</w:t>
      </w:r>
      <w:r w:rsidRPr="00F70FF4">
        <w:t>edicines</w:t>
      </w:r>
    </w:p>
    <w:p w:rsidR="00000000" w:rsidRPr="00F70FF4" w:rsidP="00F70FF4">
      <w:pPr>
        <w:pStyle w:val="ListBullet"/>
      </w:pPr>
      <w:r w:rsidRPr="00F70FF4">
        <w:t>basic aspects of these key legal product labelling requirements:</w:t>
      </w:r>
    </w:p>
    <w:p w:rsidR="00000000" w:rsidRPr="00F70FF4" w:rsidP="00F70FF4">
      <w:pPr>
        <w:pStyle w:val="ListBullet2"/>
      </w:pPr>
      <w:r w:rsidRPr="00F70FF4">
        <w:t>batch numbering</w:t>
      </w:r>
    </w:p>
    <w:p w:rsidR="00000000" w:rsidRPr="00F70FF4" w:rsidP="00F70FF4">
      <w:pPr>
        <w:pStyle w:val="ListBullet2"/>
      </w:pPr>
      <w:r w:rsidRPr="00F70FF4">
        <w:t>cautionary and advisory information</w:t>
      </w:r>
    </w:p>
    <w:p w:rsidR="00000000" w:rsidRPr="00F70FF4" w:rsidP="00F70FF4">
      <w:pPr>
        <w:pStyle w:val="ListBullet2"/>
      </w:pPr>
      <w:r w:rsidRPr="00F70FF4">
        <w:t>expiry dates</w:t>
      </w:r>
    </w:p>
    <w:p w:rsidR="00000000" w:rsidRPr="00F70FF4" w:rsidP="00F70FF4">
      <w:pPr>
        <w:pStyle w:val="ListBullet2"/>
      </w:pPr>
      <w:r w:rsidRPr="00F70FF4">
        <w:t>product names</w:t>
      </w:r>
    </w:p>
    <w:p w:rsidR="00000000" w:rsidRPr="00F70FF4" w:rsidP="00F70FF4">
      <w:pPr>
        <w:pStyle w:val="ListBullet"/>
      </w:pPr>
      <w:r w:rsidRPr="00F70FF4">
        <w:t>organisational procedures for dispensing prescription medicines:</w:t>
      </w:r>
    </w:p>
    <w:p w:rsidR="00000000" w:rsidRPr="00F70FF4" w:rsidP="00F70FF4">
      <w:pPr>
        <w:pStyle w:val="ListBullet2"/>
      </w:pPr>
      <w:r w:rsidRPr="00F70FF4">
        <w:t>accessing and maintaining security</w:t>
      </w:r>
      <w:r w:rsidRPr="00F70FF4">
        <w:t xml:space="preserve"> of the dispensary area</w:t>
      </w:r>
    </w:p>
    <w:p w:rsidR="00000000" w:rsidRPr="00F70FF4" w:rsidP="00F70FF4">
      <w:pPr>
        <w:pStyle w:val="ListBullet2"/>
      </w:pPr>
      <w:r w:rsidRPr="00F70FF4">
        <w:t>validation of prescription content</w:t>
      </w:r>
    </w:p>
    <w:p w:rsidR="00000000" w:rsidRPr="00F70FF4" w:rsidP="00F70FF4">
      <w:pPr>
        <w:pStyle w:val="ListBullet2"/>
      </w:pPr>
      <w:r w:rsidRPr="00F70FF4">
        <w:t>checks required for repeat prescriptions, including those generated by a different pharmacy</w:t>
      </w:r>
    </w:p>
    <w:p w:rsidR="00000000" w:rsidRPr="00F70FF4" w:rsidP="00F70FF4">
      <w:pPr>
        <w:pStyle w:val="ListBullet2"/>
      </w:pPr>
      <w:r w:rsidRPr="00F70FF4">
        <w:t>requirements for pharmacist checks of dispensing activities</w:t>
      </w:r>
    </w:p>
    <w:p w:rsidR="00000000" w:rsidRPr="00F70FF4" w:rsidP="00F70FF4">
      <w:pPr>
        <w:pStyle w:val="ListBullet2"/>
      </w:pPr>
      <w:r w:rsidRPr="00F70FF4">
        <w:t>pricing of dispensed prescription items for concessional and non-concessional supply</w:t>
      </w:r>
    </w:p>
    <w:p w:rsidR="00000000" w:rsidRPr="00F70FF4" w:rsidP="00F70FF4">
      <w:pPr>
        <w:pStyle w:val="ListBullet2"/>
      </w:pPr>
      <w:r w:rsidRPr="00F70FF4">
        <w:t>maintaining privacy and confidentiality of customer information</w:t>
      </w:r>
    </w:p>
    <w:p w:rsidR="00000000" w:rsidRPr="00F70FF4" w:rsidP="00F70FF4">
      <w:pPr>
        <w:pStyle w:val="ListBullet2"/>
      </w:pPr>
      <w:r w:rsidRPr="00F70FF4">
        <w:t>housekeeping</w:t>
      </w:r>
    </w:p>
    <w:p w:rsidR="00000000" w:rsidRPr="00F70FF4" w:rsidP="00F70FF4">
      <w:pPr>
        <w:pStyle w:val="ListBullet"/>
      </w:pPr>
      <w:r w:rsidRPr="00F70FF4">
        <w:t>private prescription pricing guidelines for:</w:t>
      </w:r>
    </w:p>
    <w:p w:rsidR="00000000" w:rsidRPr="00F70FF4" w:rsidP="00F70FF4">
      <w:pPr>
        <w:pStyle w:val="ListBullet2"/>
      </w:pPr>
      <w:r w:rsidRPr="00F70FF4">
        <w:t>items not subsidised by Pharmaceutical Benefits</w:t>
      </w:r>
      <w:r w:rsidRPr="00F70FF4">
        <w:t xml:space="preserve"> Scheme (PBS)</w:t>
      </w:r>
    </w:p>
    <w:p w:rsidR="00000000" w:rsidRPr="00F70FF4" w:rsidP="00F70FF4">
      <w:pPr>
        <w:pStyle w:val="ListBullet2"/>
      </w:pPr>
      <w:r w:rsidRPr="00F70FF4">
        <w:t>quantity not subsidised by Pharmaceutical Benefits Scheme (PBS)</w:t>
      </w:r>
    </w:p>
    <w:p w:rsidR="00000000" w:rsidRPr="00F70FF4" w:rsidP="00F70FF4">
      <w:pPr>
        <w:pStyle w:val="ListBullet2"/>
      </w:pPr>
      <w:r w:rsidRPr="00F70FF4">
        <w:t>repeats not subsidised by Pharmaceutical Benefits Scheme (PBS)</w:t>
      </w:r>
    </w:p>
    <w:p w:rsidR="00000000" w:rsidRPr="00F70FF4" w:rsidP="00F70FF4">
      <w:pPr>
        <w:pStyle w:val="ListBullet2"/>
      </w:pPr>
      <w:r w:rsidRPr="00F70FF4">
        <w:t>medicines that do not count towards the safety net</w:t>
      </w:r>
    </w:p>
    <w:p w:rsidR="00000000" w:rsidRPr="00F70FF4" w:rsidP="00F70FF4">
      <w:pPr>
        <w:pStyle w:val="ListBullet2"/>
      </w:pPr>
      <w:r w:rsidRPr="00F70FF4">
        <w:t>prescription written for a person without a Medicare card includ</w:t>
      </w:r>
      <w:r w:rsidRPr="00F70FF4">
        <w:t>ing overseas visitors</w:t>
      </w:r>
    </w:p>
    <w:p w:rsidR="00000000" w:rsidRPr="00F70FF4" w:rsidP="00F70FF4">
      <w:pPr>
        <w:pStyle w:val="ListBullet2"/>
      </w:pPr>
      <w:r w:rsidRPr="00F70FF4">
        <w:t>co-payment discounted prescriptions</w:t>
      </w:r>
    </w:p>
    <w:p w:rsidR="00000000" w:rsidRPr="00F70FF4" w:rsidP="00F70FF4">
      <w:pPr>
        <w:pStyle w:val="ListBullet"/>
      </w:pPr>
      <w:r w:rsidRPr="00F70FF4">
        <w:t>key terminology, jargon and common abbreviations relevant to dispensing prescriptions:</w:t>
      </w:r>
    </w:p>
    <w:p w:rsidR="00000000" w:rsidRPr="00F70FF4" w:rsidP="00F70FF4">
      <w:pPr>
        <w:pStyle w:val="ListBullet2"/>
      </w:pPr>
      <w:r w:rsidRPr="00F70FF4">
        <w:t>conventions used in prescription writing</w:t>
      </w:r>
    </w:p>
    <w:p w:rsidR="00000000" w:rsidRPr="00F70FF4" w:rsidP="00F70FF4">
      <w:pPr>
        <w:pStyle w:val="ListBullet2"/>
      </w:pPr>
      <w:r w:rsidRPr="00F70FF4">
        <w:t>dose forms</w:t>
      </w:r>
    </w:p>
    <w:p w:rsidR="00000000" w:rsidRPr="00F70FF4" w:rsidP="00F70FF4">
      <w:pPr>
        <w:pStyle w:val="ListBullet2"/>
      </w:pPr>
      <w:r w:rsidRPr="00F70FF4">
        <w:t>instructions for the use of medicines</w:t>
      </w:r>
    </w:p>
    <w:p w:rsidR="00000000" w:rsidRPr="00F70FF4" w:rsidP="00F70FF4">
      <w:pPr>
        <w:pStyle w:val="ListBullet2"/>
      </w:pPr>
      <w:r w:rsidRPr="00F70FF4">
        <w:t>medical terminology</w:t>
      </w:r>
      <w:r w:rsidRPr="00F70FF4">
        <w:t xml:space="preserve"> found on prescriptions</w:t>
      </w:r>
    </w:p>
    <w:p w:rsidR="00000000" w:rsidRPr="00F70FF4" w:rsidP="00F70FF4">
      <w:pPr>
        <w:pStyle w:val="ListBullet"/>
      </w:pPr>
      <w:r w:rsidRPr="00F70FF4">
        <w:t>major drug groups and their expected effects on the body</w:t>
      </w:r>
    </w:p>
    <w:p w:rsidR="00000000" w:rsidRPr="00F70FF4" w:rsidP="00F70FF4">
      <w:pPr>
        <w:pStyle w:val="ListBullet"/>
      </w:pPr>
      <w:r w:rsidRPr="00F70FF4">
        <w:t>a range of formats for, use and contents of:</w:t>
      </w:r>
    </w:p>
    <w:p w:rsidR="00000000" w:rsidRPr="00F70FF4" w:rsidP="00F70FF4">
      <w:pPr>
        <w:pStyle w:val="ListBullet2"/>
      </w:pPr>
      <w:r w:rsidRPr="00F70FF4">
        <w:t>cautionary and advisory medicine labels</w:t>
      </w:r>
    </w:p>
    <w:p w:rsidR="00000000" w:rsidRPr="00F70FF4" w:rsidP="00F70FF4">
      <w:pPr>
        <w:pStyle w:val="ListBullet2"/>
      </w:pPr>
      <w:r w:rsidRPr="00F70FF4">
        <w:t>customer medicine labels with directions for use</w:t>
      </w:r>
    </w:p>
    <w:p w:rsidR="00000000" w:rsidRPr="00F70FF4" w:rsidP="00F70FF4">
      <w:pPr>
        <w:pStyle w:val="ListBullet"/>
      </w:pPr>
      <w:r w:rsidRPr="00F70FF4">
        <w:t>dispensary layout:</w:t>
      </w:r>
    </w:p>
    <w:p w:rsidR="00000000" w:rsidRPr="00F70FF4" w:rsidP="00F70FF4">
      <w:pPr>
        <w:pStyle w:val="ListBullet2"/>
      </w:pPr>
      <w:r w:rsidRPr="00F70FF4">
        <w:t>sequential positioning of medications along shelves</w:t>
      </w:r>
    </w:p>
    <w:p w:rsidR="00000000" w:rsidRPr="00F70FF4" w:rsidP="00F70FF4">
      <w:pPr>
        <w:pStyle w:val="ListBullet2"/>
      </w:pPr>
      <w:r w:rsidRPr="00F70FF4">
        <w:t>location of controlled substances under specific storage conditions</w:t>
      </w:r>
    </w:p>
    <w:p w:rsidR="00000000" w:rsidRPr="00F70FF4" w:rsidP="00F70FF4">
      <w:pPr>
        <w:pStyle w:val="ListBullet2"/>
      </w:pPr>
      <w:r w:rsidRPr="00F70FF4">
        <w:t>grouping of Pharmacist Only Medicines (S3)</w:t>
      </w:r>
    </w:p>
    <w:p w:rsidR="00000000" w:rsidRPr="00F70FF4" w:rsidP="00F70FF4">
      <w:pPr>
        <w:pStyle w:val="ListBullet2"/>
      </w:pPr>
      <w:r w:rsidRPr="00F70FF4">
        <w:t>refrigeration</w:t>
      </w:r>
    </w:p>
    <w:p w:rsidR="00000000" w:rsidRPr="00F70FF4" w:rsidP="00F70FF4">
      <w:pPr>
        <w:pStyle w:val="ListBullet"/>
      </w:pPr>
      <w:r w:rsidRPr="00F70FF4">
        <w:t>features and functions of community pharmacy:</w:t>
      </w:r>
    </w:p>
    <w:p w:rsidR="00000000" w:rsidRPr="00F70FF4" w:rsidP="00F70FF4">
      <w:pPr>
        <w:pStyle w:val="ListBullet2"/>
      </w:pPr>
      <w:r w:rsidRPr="00F70FF4">
        <w:t>dispensary software</w:t>
      </w:r>
    </w:p>
    <w:p w:rsidR="00000000" w:rsidRPr="00F70FF4" w:rsidP="00F70FF4">
      <w:pPr>
        <w:pStyle w:val="ListBullet2"/>
      </w:pPr>
      <w:r w:rsidRPr="00F70FF4">
        <w:t xml:space="preserve">bar coding </w:t>
      </w:r>
      <w:r w:rsidRPr="00F70FF4">
        <w:t>equipment.</w:t>
      </w:r>
    </w:p>
    <w:p w:rsidR="00000000" w:rsidRPr="00F70FF4" w:rsidP="00F70FF4">
      <w:pPr>
        <w:pStyle w:val="AllowPageBreak"/>
      </w:pPr>
    </w:p>
    <w:p w:rsidR="00000000" w:rsidRPr="00F70FF4" w:rsidP="00F70FF4">
      <w:pPr>
        <w:pStyle w:val="Heading1"/>
      </w:pPr>
      <w:bookmarkStart w:id="4" w:name="O_793091"/>
      <w:bookmarkEnd w:id="4"/>
      <w:r w:rsidRPr="00F70FF4">
        <w:t>Assessment Conditions</w:t>
      </w:r>
    </w:p>
    <w:p w:rsidR="00000000" w:rsidRPr="00F70FF4" w:rsidP="0074081B">
      <w:pPr>
        <w:pStyle w:val="BodyText"/>
      </w:pPr>
      <w:r w:rsidRPr="00F70FF4">
        <w:t xml:space="preserve">Skills must be demonstrated in a pharmacy with a designated operational dispensary area. This must be in an industry workplace, which meets Pharmacy </w:t>
      </w:r>
      <w:r w:rsidRPr="00F70FF4">
        <w:t>Board of Australia and relevant industry standards for dispensary operations.</w:t>
      </w:r>
    </w:p>
    <w:p w:rsidR="00000000" w:rsidRPr="00F70FF4" w:rsidP="0074081B">
      <w:pPr>
        <w:pStyle w:val="BodyText"/>
      </w:pPr>
      <w:r w:rsidRPr="00F70FF4">
        <w:t>Assessment must ensure use of:</w:t>
      </w:r>
    </w:p>
    <w:p w:rsidR="00000000" w:rsidRPr="00F70FF4" w:rsidP="00F70FF4">
      <w:pPr>
        <w:pStyle w:val="ListBullet"/>
      </w:pPr>
      <w:r w:rsidRPr="00F70FF4">
        <w:t>information technology hardware and software</w:t>
      </w:r>
    </w:p>
    <w:p w:rsidR="00000000" w:rsidRPr="00F70FF4" w:rsidP="00F70FF4">
      <w:pPr>
        <w:pStyle w:val="ListBullet"/>
      </w:pPr>
      <w:r w:rsidRPr="00F70FF4">
        <w:t>dispensary software currently used by the community pharmacy industry</w:t>
      </w:r>
    </w:p>
    <w:p w:rsidR="00000000" w:rsidRPr="00F70FF4" w:rsidP="00F70FF4">
      <w:pPr>
        <w:pStyle w:val="ListBullet"/>
      </w:pPr>
      <w:r w:rsidRPr="00F70FF4">
        <w:t>pharmacy storage locations, sh</w:t>
      </w:r>
      <w:r w:rsidRPr="00F70FF4">
        <w:t>elf facings and signage for dispensary medicines</w:t>
      </w:r>
    </w:p>
    <w:p w:rsidR="00000000" w:rsidRPr="00F70FF4" w:rsidP="00F70FF4">
      <w:pPr>
        <w:pStyle w:val="ListBullet"/>
      </w:pPr>
      <w:r w:rsidRPr="00F70FF4">
        <w:t xml:space="preserve">a diverse commercial product range of medicines </w:t>
      </w:r>
    </w:p>
    <w:p w:rsidR="00000000" w:rsidRPr="00F70FF4" w:rsidP="00F70FF4">
      <w:pPr>
        <w:pStyle w:val="ListBullet"/>
      </w:pPr>
      <w:r w:rsidRPr="00F70FF4">
        <w:t>a diverse range of real or fictitious, valid and fully completed prescription types:</w:t>
      </w:r>
    </w:p>
    <w:p w:rsidR="00000000" w:rsidRPr="00F70FF4" w:rsidP="00F70FF4">
      <w:pPr>
        <w:pStyle w:val="ListBullet2"/>
      </w:pPr>
      <w:r w:rsidRPr="00F70FF4">
        <w:t>Pharmaceutical Benefits Scheme (PBS):</w:t>
      </w:r>
    </w:p>
    <w:p w:rsidR="00000000" w:rsidRPr="00F70FF4" w:rsidP="00F70FF4">
      <w:pPr>
        <w:pStyle w:val="ListBullet3"/>
      </w:pPr>
      <w:r w:rsidRPr="00F70FF4">
        <w:t>authority</w:t>
      </w:r>
    </w:p>
    <w:p w:rsidR="00000000" w:rsidRPr="00F70FF4" w:rsidP="00F70FF4">
      <w:pPr>
        <w:pStyle w:val="ListBullet3"/>
      </w:pPr>
      <w:r w:rsidRPr="00F70FF4">
        <w:t>concession</w:t>
      </w:r>
    </w:p>
    <w:p w:rsidR="00000000" w:rsidRPr="00F70FF4" w:rsidP="00F70FF4">
      <w:pPr>
        <w:pStyle w:val="ListBullet3"/>
      </w:pPr>
      <w:r w:rsidRPr="00F70FF4">
        <w:t>general</w:t>
      </w:r>
    </w:p>
    <w:p w:rsidR="00000000" w:rsidRPr="00F70FF4" w:rsidP="00F70FF4">
      <w:pPr>
        <w:pStyle w:val="ListBullet2"/>
      </w:pPr>
      <w:r w:rsidRPr="00F70FF4">
        <w:t>private</w:t>
      </w:r>
    </w:p>
    <w:p w:rsidR="00000000" w:rsidRPr="00F70FF4" w:rsidP="00F70FF4">
      <w:pPr>
        <w:pStyle w:val="ListBullet2"/>
      </w:pPr>
      <w:r w:rsidRPr="00F70FF4">
        <w:t>Repatriation Pharmaceutical Benefits Scheme (RPBS)</w:t>
      </w:r>
    </w:p>
    <w:p w:rsidR="00000000" w:rsidRPr="00F70FF4" w:rsidP="00F70FF4">
      <w:pPr>
        <w:pStyle w:val="ListBullet"/>
      </w:pPr>
      <w:r w:rsidRPr="00F70FF4">
        <w:t>cautionary and advisory medicine labels</w:t>
      </w:r>
    </w:p>
    <w:p w:rsidR="00000000" w:rsidRPr="00F70FF4" w:rsidP="00F70FF4">
      <w:pPr>
        <w:pStyle w:val="ListBullet"/>
      </w:pPr>
      <w:r w:rsidRPr="00F70FF4">
        <w:t>pharmacy medicine labels to insert customer details and directions for use</w:t>
      </w:r>
    </w:p>
    <w:p w:rsidR="00000000" w:rsidRPr="00F70FF4" w:rsidP="00F70FF4">
      <w:pPr>
        <w:pStyle w:val="ListBullet"/>
      </w:pPr>
      <w:r w:rsidRPr="00F70FF4">
        <w:t xml:space="preserve">current guidelines, directives and standards, issued by government regulators or </w:t>
      </w:r>
      <w:r w:rsidRPr="00F70FF4">
        <w:t>industry groups, for dispensing prescription medicines to include:</w:t>
      </w:r>
    </w:p>
    <w:p w:rsidR="00000000" w:rsidRPr="00F70FF4" w:rsidP="00F70FF4">
      <w:pPr>
        <w:pStyle w:val="ListBullet2"/>
      </w:pPr>
      <w:r w:rsidRPr="00F70FF4">
        <w:t>Pharmaceutical Society of Australia’s Professional Practice Standards – provisions relevant to dispensing</w:t>
      </w:r>
    </w:p>
    <w:p w:rsidR="00000000" w:rsidRPr="00F70FF4" w:rsidP="00F70FF4">
      <w:pPr>
        <w:pStyle w:val="ListBullet2"/>
      </w:pPr>
      <w:r w:rsidRPr="00F70FF4">
        <w:t>Pharmacy Board of Australia Guidelines for Dispensing of Medicines</w:t>
      </w:r>
    </w:p>
    <w:p w:rsidR="00000000" w:rsidRPr="00F70FF4" w:rsidP="00F70FF4">
      <w:pPr>
        <w:pStyle w:val="ListBullet"/>
      </w:pPr>
      <w:r w:rsidRPr="00F70FF4">
        <w:t>organisational procedures for dispensing prescription medicines</w:t>
      </w:r>
    </w:p>
    <w:p w:rsidR="00000000" w:rsidRPr="00F70FF4" w:rsidP="00F70FF4">
      <w:pPr>
        <w:pStyle w:val="ListBullet"/>
      </w:pPr>
      <w:r w:rsidRPr="00F70FF4">
        <w:t>customers with whom the individual can interact</w:t>
      </w:r>
    </w:p>
    <w:p w:rsidR="00000000" w:rsidRPr="00F70FF4" w:rsidP="00F70FF4">
      <w:pPr>
        <w:pStyle w:val="ListBullet"/>
      </w:pPr>
      <w:r w:rsidRPr="00F70FF4">
        <w:t>pharmacists with whom the individual can interact.</w:t>
      </w:r>
    </w:p>
    <w:p w:rsidR="00000000" w:rsidRPr="00F70FF4" w:rsidP="00F70FF4">
      <w:pPr>
        <w:pStyle w:val="BodyText"/>
      </w:pPr>
    </w:p>
    <w:p w:rsidR="00000000" w:rsidRPr="00F70FF4" w:rsidP="0074081B">
      <w:pPr>
        <w:pStyle w:val="BodyText"/>
      </w:pPr>
      <w:r w:rsidRPr="00F70FF4">
        <w:t>Assessors must satisfy the Standards for Registered Training Organisation’s requirements for</w:t>
      </w:r>
      <w:r w:rsidRPr="00F70FF4">
        <w:t xml:space="preserve"> assessors, and:</w:t>
      </w:r>
    </w:p>
    <w:p w:rsidR="00000000" w:rsidRPr="00F70FF4" w:rsidP="00F70FF4">
      <w:pPr>
        <w:pStyle w:val="ListBullet"/>
      </w:pPr>
      <w:r w:rsidRPr="00F70FF4">
        <w:t>have worked in the pharmacy sector for at least two years.</w:t>
      </w:r>
    </w:p>
    <w:p w:rsidR="00000000" w:rsidRPr="00F70FF4" w:rsidP="00F70FF4">
      <w:pPr>
        <w:pStyle w:val="AllowPageBreak"/>
      </w:pPr>
    </w:p>
    <w:p w:rsidR="00000000" w:rsidRPr="00F70FF4" w:rsidP="00F70FF4">
      <w:pPr>
        <w:pStyle w:val="Heading1"/>
      </w:pPr>
      <w:bookmarkStart w:id="5" w:name="O_793094"/>
      <w:bookmarkEnd w:id="5"/>
      <w:r w:rsidRPr="00F70FF4">
        <w:t>Links</w:t>
      </w:r>
    </w:p>
    <w:p w:rsidR="00000000" w:rsidRPr="00F70FF4" w:rsidP="0074081B">
      <w:pPr>
        <w:pStyle w:val="BodyText"/>
      </w:pPr>
      <w:r w:rsidRPr="00F70F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E7AC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F70FF4" w:rsidP="00F70FF4"/>
    <w:sectPr w:rsidSect="00F70F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F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FF4" w:rsidRPr="0074081B" w:rsidP="007408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F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81B" w:rsidP="00F70F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081B" w:rsidP="00F70F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081B" w:rsidP="00F70F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F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8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FF4" w:rsidRPr="0074081B" w:rsidP="007408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F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81B" w:rsidRPr="002D2AF8" w:rsidP="00F70F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SIRCDIS003 Assist in dispensing prescriptions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74081B" w:rsidP="00F70F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4260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66F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60271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F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F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F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F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F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F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F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F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F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F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F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FF4"/>
  </w:style>
  <w:style w:type="character" w:customStyle="1" w:styleId="Heading1Char">
    <w:name w:val="Heading 1 Char"/>
    <w:basedOn w:val="DefaultParagraphFont"/>
    <w:link w:val="Heading1"/>
    <w:rsid w:val="00F70F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F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F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FF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0FF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0F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F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70FF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70F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F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F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F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F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F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F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F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F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F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F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F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F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F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F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F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0FF4"/>
    <w:rPr>
      <w:b/>
      <w:spacing w:val="0"/>
    </w:rPr>
  </w:style>
  <w:style w:type="paragraph" w:customStyle="1" w:styleId="SuperTitle">
    <w:name w:val="SuperTitle"/>
    <w:basedOn w:val="Title"/>
    <w:rsid w:val="00F70F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F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F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0F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F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F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F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F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F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F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F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FF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0FF4"/>
    <w:rPr>
      <w:i/>
    </w:rPr>
  </w:style>
  <w:style w:type="paragraph" w:styleId="Caption">
    <w:name w:val="caption"/>
    <w:basedOn w:val="BodyText"/>
    <w:next w:val="Normal"/>
    <w:qFormat/>
    <w:rsid w:val="00F70F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F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F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FF4"/>
  </w:style>
  <w:style w:type="paragraph" w:styleId="TableofFigures">
    <w:name w:val="table of figures"/>
    <w:basedOn w:val="Normal"/>
    <w:next w:val="Normal"/>
    <w:semiHidden/>
    <w:rsid w:val="00F70F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FF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70FF4"/>
    <w:rPr>
      <w:rFonts w:ascii="Wingdings" w:hAnsi="Wingdings"/>
    </w:rPr>
  </w:style>
  <w:style w:type="paragraph" w:customStyle="1" w:styleId="TableHeading">
    <w:name w:val="Table Heading"/>
    <w:basedOn w:val="HeadingBase"/>
    <w:rsid w:val="00F70F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FF4"/>
    <w:rPr>
      <w:color w:val="0033CC"/>
      <w:u w:val="none"/>
    </w:rPr>
  </w:style>
  <w:style w:type="paragraph" w:customStyle="1" w:styleId="BodyTextRight">
    <w:name w:val="Body Text Right"/>
    <w:basedOn w:val="BodyText"/>
    <w:rsid w:val="00F70F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F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FF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F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F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F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FF4"/>
    <w:rPr>
      <w:sz w:val="32"/>
    </w:rPr>
  </w:style>
  <w:style w:type="paragraph" w:customStyle="1" w:styleId="HeadingProcedure">
    <w:name w:val="Heading Procedure"/>
    <w:basedOn w:val="HeadingBase"/>
    <w:next w:val="Normal"/>
    <w:rsid w:val="00F70F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FF4"/>
    <w:pPr>
      <w:spacing w:before="60" w:after="60"/>
    </w:pPr>
  </w:style>
  <w:style w:type="paragraph" w:styleId="ListContinue">
    <w:name w:val="List Continue"/>
    <w:basedOn w:val="List"/>
    <w:rsid w:val="00F70FF4"/>
    <w:pPr>
      <w:ind w:firstLine="0"/>
    </w:pPr>
  </w:style>
  <w:style w:type="paragraph" w:customStyle="1" w:styleId="ListNote">
    <w:name w:val="List Note"/>
    <w:basedOn w:val="List"/>
    <w:rsid w:val="00F70F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F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F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FF4"/>
    <w:rPr>
      <w:rFonts w:ascii="Courier New" w:hAnsi="Courier New"/>
    </w:rPr>
  </w:style>
  <w:style w:type="paragraph" w:customStyle="1" w:styleId="NoteBullet">
    <w:name w:val="Note Bullet"/>
    <w:basedOn w:val="Note"/>
    <w:rsid w:val="00F70F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F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F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F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FF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0F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F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FF4"/>
    <w:rPr>
      <w:b/>
      <w:smallCaps/>
    </w:rPr>
  </w:style>
  <w:style w:type="paragraph" w:customStyle="1" w:styleId="TableListNumber">
    <w:name w:val="Table List Number"/>
    <w:basedOn w:val="ListNumber"/>
    <w:rsid w:val="00F70F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F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FF4"/>
    <w:pPr>
      <w:numPr>
        <w:numId w:val="10"/>
      </w:numPr>
    </w:pPr>
  </w:style>
  <w:style w:type="paragraph" w:customStyle="1" w:styleId="ListAlpha2">
    <w:name w:val="List Alpha 2"/>
    <w:basedOn w:val="List2"/>
    <w:rsid w:val="00F70FF4"/>
    <w:pPr>
      <w:numPr>
        <w:numId w:val="9"/>
      </w:numPr>
    </w:pPr>
  </w:style>
  <w:style w:type="paragraph" w:styleId="List2">
    <w:name w:val="List 2"/>
    <w:basedOn w:val="BodyText"/>
    <w:rsid w:val="00F70F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F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F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FF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70FF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70FF4"/>
    <w:pPr>
      <w:numPr>
        <w:numId w:val="5"/>
      </w:numPr>
    </w:pPr>
  </w:style>
  <w:style w:type="paragraph" w:styleId="ListContinue2">
    <w:name w:val="List Continue 2"/>
    <w:basedOn w:val="List2"/>
    <w:rsid w:val="00F70FF4"/>
    <w:pPr>
      <w:ind w:firstLine="0"/>
    </w:pPr>
  </w:style>
  <w:style w:type="paragraph" w:styleId="ListContinue3">
    <w:name w:val="List Continue 3"/>
    <w:basedOn w:val="List3"/>
    <w:rsid w:val="00F70FF4"/>
    <w:pPr>
      <w:ind w:left="1021" w:firstLine="0"/>
    </w:pPr>
  </w:style>
  <w:style w:type="paragraph" w:styleId="ListContinue4">
    <w:name w:val="List Continue 4"/>
    <w:basedOn w:val="List4"/>
    <w:rsid w:val="00F70FF4"/>
    <w:pPr>
      <w:ind w:firstLine="0"/>
    </w:pPr>
  </w:style>
  <w:style w:type="paragraph" w:styleId="ListContinue5">
    <w:name w:val="List Continue 5"/>
    <w:basedOn w:val="List5"/>
    <w:rsid w:val="00F70FF4"/>
    <w:pPr>
      <w:ind w:firstLine="0"/>
    </w:pPr>
  </w:style>
  <w:style w:type="paragraph" w:styleId="ListNumber3">
    <w:name w:val="List Number 3"/>
    <w:basedOn w:val="List3"/>
    <w:rsid w:val="00F70FF4"/>
    <w:pPr>
      <w:numPr>
        <w:numId w:val="6"/>
      </w:numPr>
    </w:pPr>
  </w:style>
  <w:style w:type="paragraph" w:styleId="ListNumber4">
    <w:name w:val="List Number 4"/>
    <w:basedOn w:val="List4"/>
    <w:rsid w:val="00F70FF4"/>
    <w:pPr>
      <w:numPr>
        <w:numId w:val="7"/>
      </w:numPr>
    </w:pPr>
  </w:style>
  <w:style w:type="paragraph" w:styleId="ListNumber5">
    <w:name w:val="List Number 5"/>
    <w:basedOn w:val="List5"/>
    <w:rsid w:val="00F70FF4"/>
    <w:pPr>
      <w:numPr>
        <w:numId w:val="8"/>
      </w:numPr>
    </w:pPr>
  </w:style>
  <w:style w:type="paragraph" w:styleId="BlockText">
    <w:name w:val="Block Text"/>
    <w:basedOn w:val="Normal"/>
    <w:rsid w:val="00F70F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F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FF4"/>
    <w:rPr>
      <w:sz w:val="16"/>
      <w:vertAlign w:val="superscript"/>
    </w:rPr>
  </w:style>
  <w:style w:type="character" w:customStyle="1" w:styleId="Symbols">
    <w:name w:val="Symbols"/>
    <w:basedOn w:val="DefaultParagraphFont"/>
    <w:rsid w:val="00F70FF4"/>
    <w:rPr>
      <w:rFonts w:ascii="Symbol" w:hAnsi="Symbol"/>
    </w:rPr>
  </w:style>
  <w:style w:type="character" w:customStyle="1" w:styleId="MenuOptions">
    <w:name w:val="Menu Options"/>
    <w:basedOn w:val="DefaultParagraphFont"/>
    <w:rsid w:val="00F70F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FF4"/>
    <w:rPr>
      <w:b/>
    </w:rPr>
  </w:style>
  <w:style w:type="character" w:customStyle="1" w:styleId="Underlined">
    <w:name w:val="Underlined"/>
    <w:basedOn w:val="DefaultParagraphFont"/>
    <w:rsid w:val="00F70FF4"/>
    <w:rPr>
      <w:u w:val="single"/>
    </w:rPr>
  </w:style>
  <w:style w:type="paragraph" w:customStyle="1" w:styleId="TableBodyTextRight">
    <w:name w:val="Table Body Text Right"/>
    <w:basedOn w:val="TableBodyText"/>
    <w:rsid w:val="00F70F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FF4"/>
    <w:rPr>
      <w:sz w:val="18"/>
    </w:rPr>
  </w:style>
  <w:style w:type="paragraph" w:customStyle="1" w:styleId="BodySmallRight">
    <w:name w:val="Body Small Right"/>
    <w:basedOn w:val="BodyTextRight"/>
    <w:rsid w:val="00F70FF4"/>
    <w:rPr>
      <w:sz w:val="18"/>
      <w:szCs w:val="18"/>
    </w:rPr>
  </w:style>
  <w:style w:type="paragraph" w:customStyle="1" w:styleId="MarginEdition">
    <w:name w:val="Margin Edition"/>
    <w:basedOn w:val="MarginNote"/>
    <w:rsid w:val="00F70F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FF4"/>
    <w:rPr>
      <w:sz w:val="2"/>
      <w:szCs w:val="2"/>
    </w:rPr>
  </w:style>
  <w:style w:type="character" w:customStyle="1" w:styleId="Small">
    <w:name w:val="Small"/>
    <w:basedOn w:val="DefaultParagraphFont"/>
    <w:rsid w:val="00F70FF4"/>
    <w:rPr>
      <w:sz w:val="16"/>
    </w:rPr>
  </w:style>
  <w:style w:type="paragraph" w:customStyle="1" w:styleId="WideTable">
    <w:name w:val="Wide Table"/>
    <w:basedOn w:val="Normal"/>
    <w:rsid w:val="00F70F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FF4"/>
  </w:style>
  <w:style w:type="paragraph" w:styleId="Quote">
    <w:name w:val="Quote"/>
    <w:basedOn w:val="Heading1"/>
    <w:link w:val="QuoteChar"/>
    <w:qFormat/>
    <w:rsid w:val="00F70F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F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FF4"/>
    <w:pPr>
      <w:pageBreakBefore/>
    </w:pPr>
  </w:style>
  <w:style w:type="paragraph" w:customStyle="1" w:styleId="Border">
    <w:name w:val="Border"/>
    <w:basedOn w:val="Normal"/>
    <w:qFormat/>
    <w:rsid w:val="00F70F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F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F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F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F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F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F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F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F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FF4"/>
    <w:rPr>
      <w:u w:val="single"/>
    </w:rPr>
  </w:style>
  <w:style w:type="character" w:customStyle="1" w:styleId="BoldandItalics">
    <w:name w:val="Bold and Italics"/>
    <w:qFormat/>
    <w:rsid w:val="00F70FF4"/>
    <w:rPr>
      <w:b/>
      <w:i/>
      <w:u w:val="none"/>
    </w:rPr>
  </w:style>
  <w:style w:type="paragraph" w:styleId="BalloonText">
    <w:name w:val="Balloon Text"/>
    <w:basedOn w:val="Normal"/>
    <w:link w:val="BalloonTextChar"/>
    <w:rsid w:val="00F70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F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F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F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F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F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FF4"/>
    <w:pPr>
      <w:spacing w:before="0" w:after="0"/>
    </w:pPr>
  </w:style>
  <w:style w:type="paragraph" w:customStyle="1" w:styleId="BodyTextBold">
    <w:name w:val="Body Text Bold"/>
    <w:basedOn w:val="BodyText"/>
    <w:qFormat/>
    <w:rsid w:val="00F70FF4"/>
    <w:rPr>
      <w:b/>
    </w:rPr>
  </w:style>
  <w:style w:type="character" w:styleId="Hyperlink">
    <w:name w:val="Hyperlink"/>
    <w:basedOn w:val="DefaultParagraphFont"/>
    <w:uiPriority w:val="99"/>
    <w:unhideWhenUsed/>
    <w:rsid w:val="007408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4150</Characters>
  <Application>Microsoft Office Word</Application>
  <DocSecurity>0</DocSecurity>
  <Lines>106</Lines>
  <Paragraphs>93</Paragraphs>
  <ScaleCrop>false</ScaleCrop>
  <Company>Author-it Software Corporation Ltd.</Company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SIRCDIS003 Assist in dispensing prescriptions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2021-11-10T06:16:00Z</dcterms:created>
  <dcterms:modified xsi:type="dcterms:W3CDTF">2021-11-10T06:16:00Z</dcterms:modified>
</cp:coreProperties>
</file>