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500" w:rsidP="00B67500">
      <w:pPr>
        <w:pStyle w:val="Title"/>
      </w:pPr>
      <w:r>
        <w:fldChar w:fldCharType="begin"/>
      </w:r>
      <w:r>
        <w:instrText xml:space="preserve"> TITLE   \* MERGEFORMAT </w:instrText>
      </w:r>
      <w:r>
        <w:fldChar w:fldCharType="separate"/>
      </w:r>
      <w:r>
        <w:t>SIRCDIS002 Deliver medicines to customers outside the pharmacy</w:t>
      </w:r>
      <w:r>
        <w:fldChar w:fldCharType="end"/>
      </w:r>
    </w:p>
    <w:p w:rsidR="00B67500" w:rsidP="00B67500">
      <w:pPr>
        <w:pStyle w:val="Version"/>
        <w:sectPr w:rsidSect="00B807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07CB" w:rsidP="00B807CB">
      <w:pPr>
        <w:pStyle w:val="SuperHeading"/>
      </w:pPr>
      <w:r w:rsidRPr="00B807CB">
        <w:t>SIRCDIS002 Deliver medicines to customers outside the pharmacy</w:t>
      </w:r>
    </w:p>
    <w:p w:rsidR="00000000" w:rsidRPr="00B807CB" w:rsidP="00B807CB">
      <w:pPr>
        <w:pStyle w:val="Heading1"/>
      </w:pPr>
      <w:bookmarkStart w:id="1" w:name="O_793059"/>
      <w:bookmarkEnd w:id="1"/>
      <w:r w:rsidRPr="00B807CB">
        <w:t>Modification History</w:t>
      </w:r>
    </w:p>
    <w:p w:rsidR="00000000" w:rsidRPr="00B807CB" w:rsidP="00B67500">
      <w:pPr>
        <w:pStyle w:val="BodyText"/>
      </w:pPr>
      <w:r w:rsidRPr="00B807CB">
        <w:t>Not applicable.</w:t>
      </w:r>
    </w:p>
    <w:p w:rsidR="00000000" w:rsidRPr="00B807CB" w:rsidP="00B807CB">
      <w:pPr>
        <w:pStyle w:val="Heading1"/>
      </w:pPr>
      <w:bookmarkStart w:id="2" w:name="O_793060"/>
      <w:bookmarkEnd w:id="2"/>
      <w:r w:rsidRPr="00B807CB">
        <w:t>Application</w:t>
      </w:r>
    </w:p>
    <w:p w:rsidR="00000000" w:rsidRPr="00B807CB" w:rsidP="00B67500">
      <w:pPr>
        <w:pStyle w:val="BodyText"/>
      </w:pPr>
      <w:r w:rsidRPr="00B807CB">
        <w:t>This unit describes the performance outcomes, skills and knowledge required to plan for and deliver dispensed medications and other pharmacy products to the homes of community pharmacy customers.</w:t>
      </w:r>
    </w:p>
    <w:p w:rsidR="00000000" w:rsidRPr="00B807CB" w:rsidP="00B67500">
      <w:pPr>
        <w:pStyle w:val="BodyText"/>
      </w:pPr>
      <w:r w:rsidRPr="00B807CB">
        <w:t>This unit applies to pharmacy and dispensary assistants wor</w:t>
      </w:r>
      <w:r w:rsidRPr="00B807CB">
        <w:t>king in community pharmacies. When supplying dispensed medications and other pharmacy products they work under the direct supervision of a pharmacist.</w:t>
      </w:r>
    </w:p>
    <w:p w:rsidR="00000000" w:rsidRPr="00B807CB" w:rsidP="00B67500">
      <w:pPr>
        <w:pStyle w:val="BodyText"/>
      </w:pPr>
      <w:r w:rsidRPr="00B807CB">
        <w:t>This unit incorporates the requirement for pharmacy assistants to comply with federal, state and territo</w:t>
      </w:r>
      <w:r w:rsidRPr="00B807CB">
        <w:t>ry law and Pharmacy Board of Australia Guidelines for supplying scheduled Pharmacy Medicines (S2) and Pharmacist Only Medicines (S3). At the time of publication, they are not, however, required to hold an occupational licence or to be certified as competen</w:t>
      </w:r>
      <w:r w:rsidRPr="00B807CB">
        <w:t>t in this unit to supply scheduled medicines.</w:t>
      </w:r>
    </w:p>
    <w:p w:rsidR="00000000" w:rsidRPr="00B807CB" w:rsidP="00B807CB">
      <w:pPr>
        <w:pStyle w:val="Heading1"/>
      </w:pPr>
      <w:bookmarkStart w:id="3" w:name="O_793061"/>
      <w:bookmarkEnd w:id="3"/>
      <w:r w:rsidRPr="00B807CB">
        <w:t>Pre-requisite Unit</w:t>
      </w:r>
    </w:p>
    <w:p w:rsidR="00000000" w:rsidRPr="00B807CB" w:rsidP="00B67500">
      <w:pPr>
        <w:pStyle w:val="BodyText"/>
      </w:pPr>
      <w:r w:rsidRPr="00B807CB">
        <w:t>Nil</w:t>
      </w:r>
    </w:p>
    <w:p w:rsidR="00000000" w:rsidRPr="00B807CB" w:rsidP="00B807CB">
      <w:pPr>
        <w:pStyle w:val="Heading1"/>
      </w:pPr>
      <w:bookmarkStart w:id="4" w:name="O_793062"/>
      <w:bookmarkEnd w:id="4"/>
      <w:r w:rsidRPr="00B807CB">
        <w:t>Competency Field</w:t>
      </w:r>
    </w:p>
    <w:p w:rsidR="00000000" w:rsidRPr="00B807CB" w:rsidP="00B67500">
      <w:pPr>
        <w:pStyle w:val="BodyText"/>
      </w:pPr>
      <w:r w:rsidRPr="00B807CB">
        <w:t>Dispensary</w:t>
      </w:r>
    </w:p>
    <w:p w:rsidR="00000000" w:rsidRPr="00B807CB" w:rsidP="00B807CB">
      <w:pPr>
        <w:pStyle w:val="Heading1"/>
      </w:pPr>
      <w:bookmarkStart w:id="5" w:name="O_793063"/>
      <w:bookmarkEnd w:id="5"/>
      <w:r w:rsidRPr="00B807CB">
        <w:t>Unit Sector</w:t>
      </w:r>
    </w:p>
    <w:p w:rsidR="00000000" w:rsidRPr="00B807CB" w:rsidP="00B67500">
      <w:pPr>
        <w:pStyle w:val="BodyText"/>
      </w:pPr>
      <w:r w:rsidRPr="00B807CB">
        <w:t>Community Pharmacy</w:t>
      </w:r>
    </w:p>
    <w:p w:rsidR="00000000" w:rsidRPr="00B807CB" w:rsidP="00B807CB">
      <w:pPr>
        <w:pStyle w:val="Heading1"/>
      </w:pPr>
      <w:bookmarkStart w:id="6" w:name="O_793064"/>
      <w:bookmarkEnd w:id="6"/>
      <w:r w:rsidRPr="00B807CB">
        <w:t>Elements and Performance Criteria</w:t>
      </w:r>
    </w:p>
    <w:tbl>
      <w:tblPr>
        <w:tblW w:w="0" w:type="auto"/>
        <w:tblCellMar>
          <w:left w:w="62" w:type="dxa"/>
          <w:right w:w="62" w:type="dxa"/>
        </w:tblCellMar>
        <w:tblLook w:val="0000"/>
      </w:tblPr>
      <w:tblGrid>
        <w:gridCol w:w="4598"/>
        <w:gridCol w:w="4598"/>
      </w:tblGrid>
      <w:tr w:rsidTr="00B67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07CB" w:rsidP="00B807CB">
            <w:pPr>
              <w:pStyle w:val="BodyText"/>
            </w:pPr>
            <w:r w:rsidRPr="00B807C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807CB">
            <w:pPr>
              <w:pStyle w:val="BodyText"/>
              <w:rPr>
                <w:lang w:val="en-NZ"/>
              </w:rPr>
            </w:pPr>
            <w:r w:rsidRPr="00B807CB">
              <w:rPr>
                <w:rStyle w:val="SpecialBold"/>
              </w:rPr>
              <w:t>PERFORMANCE CRITE</w:t>
            </w:r>
            <w:r w:rsidRPr="00B807CB">
              <w:rPr>
                <w:rStyle w:val="SpecialBold"/>
              </w:rPr>
              <w:t>RIA</w:t>
            </w:r>
          </w:p>
        </w:tc>
      </w:tr>
      <w:tr w:rsidTr="00B67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07CB">
            <w:pPr>
              <w:pStyle w:val="BodyText"/>
              <w:rPr>
                <w:lang w:val="en-NZ"/>
              </w:rPr>
            </w:pPr>
            <w:r w:rsidRPr="00B807C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807CB">
            <w:pPr>
              <w:pStyle w:val="BodyText"/>
              <w:rPr>
                <w:lang w:val="en-NZ"/>
              </w:rPr>
            </w:pPr>
            <w:r w:rsidRPr="00B807CB">
              <w:t>Performance criteria describe the performance needed to demonstrate achievement of the element.</w:t>
            </w:r>
          </w:p>
        </w:tc>
      </w:tr>
      <w:tr w:rsidTr="00B67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07CB">
            <w:pPr>
              <w:pStyle w:val="List"/>
              <w:rPr>
                <w:lang w:val="en-NZ"/>
              </w:rPr>
            </w:pPr>
            <w:r w:rsidRPr="00B807CB">
              <w:t>1.</w:t>
            </w:r>
            <w:r w:rsidRPr="00B807CB">
              <w:tab/>
              <w:t>Confirm customer delivery requirements.</w:t>
            </w:r>
          </w:p>
        </w:tc>
        <w:tc>
          <w:tcPr>
            <w:tcW w:w="0" w:type="auto"/>
            <w:tcBorders>
              <w:top w:val="nil"/>
              <w:left w:val="nil"/>
              <w:bottom w:val="nil"/>
              <w:right w:val="nil"/>
            </w:tcBorders>
            <w:tcMar>
              <w:top w:w="0" w:type="dxa"/>
              <w:left w:w="62" w:type="dxa"/>
              <w:bottom w:w="0" w:type="dxa"/>
              <w:right w:w="62" w:type="dxa"/>
            </w:tcMar>
          </w:tcPr>
          <w:p w:rsidR="00000000" w:rsidRPr="00B807CB" w:rsidP="00B807CB">
            <w:pPr>
              <w:pStyle w:val="List"/>
            </w:pPr>
            <w:r w:rsidRPr="00B807CB">
              <w:t>1.1.Identify pharmacy products and prescription items for delivery.</w:t>
            </w:r>
          </w:p>
          <w:p w:rsidR="00000000" w:rsidRPr="00B807CB" w:rsidP="00B807CB">
            <w:pPr>
              <w:pStyle w:val="List"/>
            </w:pPr>
            <w:r w:rsidRPr="00B807CB">
              <w:t>1.2.Check and confirm customer delivery address, contact details and suitable delivery time.</w:t>
            </w:r>
          </w:p>
          <w:p w:rsidR="00000000" w:rsidRPr="00B807CB" w:rsidP="00B807CB">
            <w:pPr>
              <w:pStyle w:val="List"/>
            </w:pPr>
            <w:r w:rsidRPr="00B807CB">
              <w:t>1.3.Contact customer and confirm products expected, estimated delivery time, payment method and persons authorised to accept delivery.</w:t>
            </w:r>
          </w:p>
          <w:p w:rsidR="00000000" w:rsidP="00B807CB">
            <w:pPr>
              <w:pStyle w:val="List"/>
              <w:rPr>
                <w:lang w:val="en-NZ"/>
              </w:rPr>
            </w:pPr>
            <w:r w:rsidRPr="00B807CB">
              <w:t>1.4.Plan deliveries in a log</w:t>
            </w:r>
            <w:r w:rsidRPr="00B807CB">
              <w:t>ical sequence for efficiency and optimum customer service.</w:t>
            </w:r>
          </w:p>
        </w:tc>
      </w:tr>
      <w:tr w:rsidTr="00B67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07CB">
            <w:pPr>
              <w:pStyle w:val="List"/>
              <w:rPr>
                <w:lang w:val="en-NZ"/>
              </w:rPr>
            </w:pPr>
            <w:r w:rsidRPr="00B807CB">
              <w:t>2.</w:t>
            </w:r>
            <w:r w:rsidRPr="00B807CB">
              <w:tab/>
              <w:t>Prepare and plan prescription deliveries.</w:t>
            </w:r>
          </w:p>
        </w:tc>
        <w:tc>
          <w:tcPr>
            <w:tcW w:w="0" w:type="auto"/>
            <w:tcBorders>
              <w:top w:val="nil"/>
              <w:left w:val="nil"/>
              <w:bottom w:val="nil"/>
              <w:right w:val="nil"/>
            </w:tcBorders>
            <w:tcMar>
              <w:top w:w="0" w:type="dxa"/>
              <w:left w:w="62" w:type="dxa"/>
              <w:bottom w:w="0" w:type="dxa"/>
              <w:right w:w="62" w:type="dxa"/>
            </w:tcMar>
          </w:tcPr>
          <w:p w:rsidR="00000000" w:rsidRPr="00B807CB" w:rsidP="00B807CB">
            <w:pPr>
              <w:pStyle w:val="List"/>
            </w:pPr>
            <w:r w:rsidRPr="00B807CB">
              <w:t>2.1.Verify pharmacist has checked dispensed prescription items against customer order and included required information.</w:t>
            </w:r>
          </w:p>
          <w:p w:rsidR="00000000" w:rsidRPr="00B807CB" w:rsidP="00B807CB">
            <w:pPr>
              <w:pStyle w:val="List"/>
            </w:pPr>
            <w:r w:rsidRPr="00B807CB">
              <w:t>2.2.Complete own check for cor</w:t>
            </w:r>
            <w:r w:rsidRPr="00B807CB">
              <w:t>rect medicines and quantities against prescription.</w:t>
            </w:r>
          </w:p>
          <w:p w:rsidR="00000000" w:rsidRPr="00B807CB" w:rsidP="00B807CB">
            <w:pPr>
              <w:pStyle w:val="List"/>
            </w:pPr>
            <w:r w:rsidRPr="00B807CB">
              <w:t>2.3.Liaise with pharmacist to confirm method of providing customer advice.</w:t>
            </w:r>
          </w:p>
          <w:p w:rsidR="00000000" w:rsidRPr="00B807CB" w:rsidP="00B807CB">
            <w:pPr>
              <w:pStyle w:val="List"/>
            </w:pPr>
            <w:r w:rsidRPr="00B807CB">
              <w:t>2.4.Prepare items for delivery to meet handling and storage requirements.</w:t>
            </w:r>
          </w:p>
          <w:p w:rsidR="00000000" w:rsidRPr="00B807CB" w:rsidP="00B807CB">
            <w:pPr>
              <w:pStyle w:val="List"/>
            </w:pPr>
            <w:r w:rsidRPr="00B807CB">
              <w:t>2.5.Confirm delivery documentation is accurate and comp</w:t>
            </w:r>
            <w:r w:rsidRPr="00B807CB">
              <w:t>lete.</w:t>
            </w:r>
          </w:p>
          <w:p w:rsidR="00000000" w:rsidRPr="00B807CB" w:rsidP="00B807CB">
            <w:pPr>
              <w:pStyle w:val="List"/>
            </w:pPr>
            <w:r w:rsidRPr="00B807CB">
              <w:t>2.6.Use navigation aids to plan most efficient delivery route.</w:t>
            </w:r>
          </w:p>
          <w:p w:rsidR="00000000" w:rsidP="00B807CB">
            <w:pPr>
              <w:pStyle w:val="List"/>
              <w:rPr>
                <w:lang w:val="en-NZ"/>
              </w:rPr>
            </w:pPr>
            <w:r w:rsidRPr="00B807CB">
              <w:t>2.7.Schedule deliveries to suit requirements of pharmacy and customers.</w:t>
            </w:r>
          </w:p>
        </w:tc>
      </w:tr>
      <w:tr w:rsidTr="00B67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07CB">
            <w:pPr>
              <w:pStyle w:val="List"/>
              <w:rPr>
                <w:lang w:val="en-NZ"/>
              </w:rPr>
            </w:pPr>
            <w:r w:rsidRPr="00B807CB">
              <w:t>3.</w:t>
            </w:r>
            <w:r w:rsidRPr="00B807CB">
              <w:tab/>
              <w:t>Deliver medicine to customers.</w:t>
            </w:r>
          </w:p>
        </w:tc>
        <w:tc>
          <w:tcPr>
            <w:tcW w:w="0" w:type="auto"/>
            <w:tcBorders>
              <w:top w:val="nil"/>
              <w:left w:val="nil"/>
              <w:bottom w:val="nil"/>
              <w:right w:val="nil"/>
            </w:tcBorders>
            <w:tcMar>
              <w:top w:w="0" w:type="dxa"/>
              <w:left w:w="62" w:type="dxa"/>
              <w:bottom w:w="0" w:type="dxa"/>
              <w:right w:w="62" w:type="dxa"/>
            </w:tcMar>
          </w:tcPr>
          <w:p w:rsidR="00000000" w:rsidRPr="00B807CB" w:rsidP="00B807CB">
            <w:pPr>
              <w:pStyle w:val="List"/>
            </w:pPr>
            <w:r w:rsidRPr="00B807CB">
              <w:t>3.1.Follow organisational procedures when delivering dispensed medicines and oth</w:t>
            </w:r>
            <w:r w:rsidRPr="00B807CB">
              <w:t>er products outside the pharmacy.</w:t>
            </w:r>
          </w:p>
          <w:p w:rsidR="00000000" w:rsidRPr="00B807CB" w:rsidP="00B807CB">
            <w:pPr>
              <w:pStyle w:val="List"/>
            </w:pPr>
            <w:r w:rsidRPr="00B807CB">
              <w:t>3.2.Verify customer or agent identity and age when required.</w:t>
            </w:r>
          </w:p>
          <w:p w:rsidR="00000000" w:rsidRPr="00B807CB" w:rsidP="00B807CB">
            <w:pPr>
              <w:pStyle w:val="List"/>
            </w:pPr>
            <w:r w:rsidRPr="00B807CB">
              <w:t>3.3.Verify correctness of delivered items with customer and ensure customer or agent signs and dates prescription and other delivery documents as confirmation of receipt.</w:t>
            </w:r>
          </w:p>
          <w:p w:rsidR="00000000" w:rsidRPr="00B807CB" w:rsidP="00B807CB">
            <w:pPr>
              <w:pStyle w:val="List"/>
            </w:pPr>
            <w:r w:rsidRPr="00B807CB">
              <w:t>3.4.Arrange for pharmacist follow-up in situations requiring additional assistance or</w:t>
            </w:r>
            <w:r w:rsidRPr="00B807CB">
              <w:t xml:space="preserve"> therapeutic advice.</w:t>
            </w:r>
          </w:p>
          <w:p w:rsidR="00000000" w:rsidRPr="00B807CB" w:rsidP="00B807CB">
            <w:pPr>
              <w:pStyle w:val="List"/>
            </w:pPr>
            <w:r w:rsidRPr="00B807CB">
              <w:t>3.5.Receive, check and record payment using point-of-sale systems.</w:t>
            </w:r>
          </w:p>
          <w:p w:rsidR="00000000" w:rsidP="00B807CB">
            <w:pPr>
              <w:pStyle w:val="List"/>
              <w:rPr>
                <w:lang w:val="en-NZ"/>
              </w:rPr>
            </w:pPr>
            <w:r w:rsidRPr="00B807CB">
              <w:t>3.6.Make alternative arrangements where delivery has failed.</w:t>
            </w:r>
          </w:p>
        </w:tc>
      </w:tr>
      <w:tr w:rsidTr="00B67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07CB">
            <w:pPr>
              <w:pStyle w:val="List"/>
              <w:rPr>
                <w:lang w:val="en-NZ"/>
              </w:rPr>
            </w:pPr>
            <w:r w:rsidRPr="00B807CB">
              <w:t>4.</w:t>
            </w:r>
            <w:r w:rsidRPr="00B807CB">
              <w:tab/>
              <w:t>Reconcile delivered items and records.</w:t>
            </w:r>
          </w:p>
        </w:tc>
        <w:tc>
          <w:tcPr>
            <w:tcW w:w="0" w:type="auto"/>
            <w:tcBorders>
              <w:top w:val="nil"/>
              <w:left w:val="nil"/>
              <w:bottom w:val="nil"/>
              <w:right w:val="nil"/>
            </w:tcBorders>
            <w:tcMar>
              <w:top w:w="0" w:type="dxa"/>
              <w:left w:w="62" w:type="dxa"/>
              <w:bottom w:w="0" w:type="dxa"/>
              <w:right w:w="62" w:type="dxa"/>
            </w:tcMar>
          </w:tcPr>
          <w:p w:rsidR="00000000" w:rsidRPr="00B807CB" w:rsidP="00B807CB">
            <w:pPr>
              <w:pStyle w:val="List"/>
            </w:pPr>
            <w:r w:rsidRPr="00B807CB">
              <w:t>4.1.Reconcile medicines and other items collected for delivery w</w:t>
            </w:r>
            <w:r w:rsidRPr="00B807CB">
              <w:t>ith items distributed.</w:t>
            </w:r>
          </w:p>
          <w:p w:rsidR="00000000" w:rsidRPr="00B807CB" w:rsidP="00B807CB">
            <w:pPr>
              <w:pStyle w:val="List"/>
            </w:pPr>
            <w:r w:rsidRPr="00B807CB">
              <w:t>4.2.Reconcile payment with value of items sold.</w:t>
            </w:r>
          </w:p>
          <w:p w:rsidR="00000000" w:rsidRPr="00B807CB" w:rsidP="00B807CB">
            <w:pPr>
              <w:pStyle w:val="List"/>
            </w:pPr>
            <w:r w:rsidRPr="00B807CB">
              <w:t>4.3.Accurately complete delivery documentation and records.</w:t>
            </w:r>
          </w:p>
        </w:tc>
      </w:tr>
    </w:tbl>
    <w:p w:rsidR="00000000" w:rsidRPr="00B807CB" w:rsidP="00B807CB">
      <w:pPr>
        <w:pStyle w:val="List"/>
      </w:pPr>
    </w:p>
    <w:p w:rsidR="00000000" w:rsidRPr="00B807CB" w:rsidP="00B807CB">
      <w:pPr>
        <w:pStyle w:val="AllowPageBreak"/>
      </w:pPr>
    </w:p>
    <w:p w:rsidR="00000000" w:rsidRPr="00B807CB" w:rsidP="00B807CB">
      <w:pPr>
        <w:pStyle w:val="Heading1"/>
      </w:pPr>
      <w:bookmarkStart w:id="7" w:name="O_793065"/>
      <w:bookmarkEnd w:id="7"/>
      <w:r w:rsidRPr="00B807CB">
        <w:t>Foundation Skills</w:t>
      </w:r>
    </w:p>
    <w:p w:rsidR="00000000" w:rsidRPr="00B807CB" w:rsidP="00B67500">
      <w:pPr>
        <w:pStyle w:val="BodyText"/>
      </w:pPr>
      <w:r w:rsidRPr="00B807CB">
        <w:t>Foundation skills essential to performance are explicit in the performance criteria of t</w:t>
      </w:r>
      <w:r w:rsidRPr="00B807CB">
        <w:t>his unit of competency.</w:t>
      </w:r>
    </w:p>
    <w:p w:rsidR="00000000" w:rsidRPr="00B807CB" w:rsidP="00B807CB">
      <w:pPr>
        <w:pStyle w:val="Heading1"/>
      </w:pPr>
      <w:bookmarkStart w:id="8" w:name="O_793067"/>
      <w:bookmarkEnd w:id="8"/>
      <w:r w:rsidRPr="00B807CB">
        <w:t>Unit Mapping Information</w:t>
      </w:r>
    </w:p>
    <w:p w:rsidR="00000000" w:rsidRPr="00B807CB" w:rsidP="00B67500">
      <w:pPr>
        <w:pStyle w:val="BodyText"/>
      </w:pPr>
      <w:r w:rsidRPr="00B807CB">
        <w:t>No equivalent unit.</w:t>
      </w:r>
    </w:p>
    <w:p w:rsidR="00000000" w:rsidRPr="00B807CB" w:rsidP="00B807CB">
      <w:pPr>
        <w:pStyle w:val="Heading1"/>
      </w:pPr>
      <w:bookmarkStart w:id="9" w:name="O_793074"/>
      <w:bookmarkEnd w:id="9"/>
      <w:r w:rsidRPr="00B807CB">
        <w:t>Links</w:t>
      </w:r>
    </w:p>
    <w:p w:rsidR="00000000" w:rsidRPr="00B807CB" w:rsidP="00B67500">
      <w:pPr>
        <w:pStyle w:val="BodyText"/>
      </w:pPr>
      <w:r w:rsidRPr="00B807CB">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E20831">
        <w:rPr>
          <w:rStyle w:val="Hyperlink"/>
        </w:rPr>
        <w:t>https://vetnet.gov.au/Pages/TrainingDocs.aspx?q=ca051b1b-5101-4ec2-ac1c-49699303188d</w:t>
      </w:r>
      <w:r>
        <w:fldChar w:fldCharType="end"/>
      </w:r>
    </w:p>
    <w:p w:rsidR="00000000" w:rsidRPr="00B807CB" w:rsidP="00B67500">
      <w:pPr>
        <w:pStyle w:val="BodyText"/>
        <w:sectPr w:rsidSect="00B807CB">
          <w:headerReference w:type="default" r:id="rId10"/>
          <w:footerReference w:type="default" r:id="rId11"/>
          <w:pgSz w:w="11908" w:h="16833"/>
          <w:pgMar w:top="1702" w:right="1418" w:bottom="1702" w:left="1418" w:header="992" w:footer="992" w:gutter="0"/>
          <w:cols w:space="720"/>
          <w:noEndnote/>
          <w:docGrid w:linePitch="299"/>
        </w:sectPr>
      </w:pPr>
    </w:p>
    <w:p w:rsidR="00000000" w:rsidRPr="00B807CB" w:rsidP="00B807CB">
      <w:pPr>
        <w:pStyle w:val="SuperHeading"/>
      </w:pPr>
      <w:r w:rsidRPr="00B807CB">
        <w:t>Assessment Requirements for SIRCDIS002 Deliver medicines to customers outside the pharmacy</w:t>
      </w:r>
    </w:p>
    <w:p w:rsidR="00000000" w:rsidRPr="00B807CB" w:rsidP="00B807CB">
      <w:pPr>
        <w:pStyle w:val="Heading1"/>
      </w:pPr>
      <w:bookmarkStart w:id="10" w:name="O_793069"/>
      <w:bookmarkEnd w:id="10"/>
      <w:r w:rsidRPr="00B807CB">
        <w:t>Modification History</w:t>
      </w:r>
    </w:p>
    <w:p w:rsidR="00000000" w:rsidRPr="00B807CB" w:rsidP="00B67500">
      <w:pPr>
        <w:pStyle w:val="BodyText"/>
      </w:pPr>
      <w:r w:rsidRPr="00B807CB">
        <w:t>Not applicable.</w:t>
      </w:r>
    </w:p>
    <w:p w:rsidR="00000000" w:rsidRPr="00B807CB" w:rsidP="00B807CB">
      <w:pPr>
        <w:pStyle w:val="Heading1"/>
      </w:pPr>
      <w:bookmarkStart w:id="11" w:name="O_793070"/>
      <w:bookmarkEnd w:id="11"/>
      <w:r w:rsidRPr="00B807CB">
        <w:t>Performance Evidence</w:t>
      </w:r>
    </w:p>
    <w:p w:rsidR="00000000" w:rsidRPr="00B807CB" w:rsidP="00B67500">
      <w:pPr>
        <w:pStyle w:val="BodyText"/>
      </w:pPr>
      <w:r w:rsidRPr="00B807CB">
        <w:t>Evidence of the ability to c</w:t>
      </w:r>
      <w:r w:rsidRPr="00B807CB">
        <w:t>omplete tasks outlined in elements and performance criteria of this unit in the context of the job role, and:</w:t>
      </w:r>
    </w:p>
    <w:p w:rsidR="00000000" w:rsidRPr="00B807CB" w:rsidP="00B807CB">
      <w:pPr>
        <w:pStyle w:val="ListBullet"/>
      </w:pPr>
      <w:r w:rsidRPr="00B807CB">
        <w:t>deliver dispensed medicines and other products outside the pharmacy on five different occasions</w:t>
      </w:r>
    </w:p>
    <w:p w:rsidR="00000000" w:rsidRPr="00B807CB" w:rsidP="00B807CB">
      <w:pPr>
        <w:pStyle w:val="ListBullet"/>
      </w:pPr>
      <w:r w:rsidRPr="00B807CB">
        <w:t>store, transport and package each of the followin</w:t>
      </w:r>
      <w:r w:rsidRPr="00B807CB">
        <w:t>g correctly for delivery:</w:t>
      </w:r>
    </w:p>
    <w:p w:rsidR="00000000" w:rsidRPr="00B807CB" w:rsidP="00B807CB">
      <w:pPr>
        <w:pStyle w:val="ListBullet2"/>
      </w:pPr>
      <w:r w:rsidRPr="00B807CB">
        <w:t>products in different forms</w:t>
      </w:r>
    </w:p>
    <w:p w:rsidR="00000000" w:rsidRPr="00B807CB" w:rsidP="00B807CB">
      <w:pPr>
        <w:pStyle w:val="ListBullet2"/>
      </w:pPr>
      <w:r w:rsidRPr="00B807CB">
        <w:t xml:space="preserve">products that are light sensitive </w:t>
      </w:r>
    </w:p>
    <w:p w:rsidR="00000000" w:rsidRPr="00B807CB" w:rsidP="00B807CB">
      <w:pPr>
        <w:pStyle w:val="ListBullet2"/>
      </w:pPr>
      <w:r w:rsidRPr="00B807CB">
        <w:t xml:space="preserve">products that are heat sensitive </w:t>
      </w:r>
    </w:p>
    <w:p w:rsidR="00000000" w:rsidRPr="00B807CB" w:rsidP="00B807CB">
      <w:pPr>
        <w:pStyle w:val="ListBullet"/>
      </w:pPr>
      <w:r w:rsidRPr="00B807CB">
        <w:t>deliver the following range of pharmacy medicines and products and complete required documentation:</w:t>
      </w:r>
    </w:p>
    <w:p w:rsidR="00000000" w:rsidRPr="00B807CB" w:rsidP="00B807CB">
      <w:pPr>
        <w:pStyle w:val="ListBullet2"/>
      </w:pPr>
      <w:r w:rsidRPr="00B807CB">
        <w:t>Pharmacy Medicines (S2)</w:t>
      </w:r>
    </w:p>
    <w:p w:rsidR="00000000" w:rsidRPr="00B807CB" w:rsidP="00B807CB">
      <w:pPr>
        <w:pStyle w:val="ListBullet2"/>
      </w:pPr>
      <w:r w:rsidRPr="00B807CB">
        <w:t>Pharmacist Only Medicines (S3)</w:t>
      </w:r>
    </w:p>
    <w:p w:rsidR="00000000" w:rsidRPr="00B807CB" w:rsidP="00B807CB">
      <w:pPr>
        <w:pStyle w:val="ListBullet2"/>
      </w:pPr>
      <w:r w:rsidRPr="00B807CB">
        <w:t>Prescription Only Medicines (S4).</w:t>
      </w:r>
    </w:p>
    <w:p w:rsidR="00000000" w:rsidRPr="00B807CB" w:rsidP="00B807CB">
      <w:pPr>
        <w:pStyle w:val="AllowPageBreak"/>
      </w:pPr>
    </w:p>
    <w:p w:rsidR="00000000" w:rsidRPr="00B807CB" w:rsidP="00B807CB">
      <w:pPr>
        <w:pStyle w:val="Heading1"/>
      </w:pPr>
      <w:bookmarkStart w:id="12" w:name="O_793071"/>
      <w:bookmarkEnd w:id="12"/>
      <w:r w:rsidRPr="00B807CB">
        <w:t>Knowledge Evidence</w:t>
      </w:r>
    </w:p>
    <w:p w:rsidR="00000000" w:rsidRPr="00B807CB" w:rsidP="00B67500">
      <w:pPr>
        <w:pStyle w:val="BodyText"/>
      </w:pPr>
      <w:r w:rsidRPr="00B807CB">
        <w:t>Demonstrated knowledge required to complete the tasks outlined in elements and performance criteria of this unit:</w:t>
      </w:r>
    </w:p>
    <w:p w:rsidR="00000000" w:rsidRPr="00B807CB" w:rsidP="00B807CB">
      <w:pPr>
        <w:pStyle w:val="ListBullet"/>
      </w:pPr>
      <w:r w:rsidRPr="00B807CB">
        <w:t xml:space="preserve">role boundaries and responsibilities of </w:t>
      </w:r>
      <w:r w:rsidRPr="00B807CB">
        <w:t>pharmacy and dispensary assistants when delivering medicines outside the pharmacy</w:t>
      </w:r>
    </w:p>
    <w:p w:rsidR="00000000" w:rsidRPr="00B807CB" w:rsidP="00B807CB">
      <w:pPr>
        <w:pStyle w:val="ListBullet"/>
      </w:pPr>
      <w:r w:rsidRPr="00B807CB">
        <w:t>circumstances which require and trigger referral to a pharmacist</w:t>
      </w:r>
    </w:p>
    <w:p w:rsidR="00000000" w:rsidRPr="00B807CB" w:rsidP="00B807CB">
      <w:pPr>
        <w:pStyle w:val="ListBullet"/>
      </w:pPr>
      <w:r w:rsidRPr="00B807CB">
        <w:t>organisational procedures for home delivery of dispensed prescriptions and products:</w:t>
      </w:r>
    </w:p>
    <w:p w:rsidR="00000000" w:rsidRPr="00B807CB" w:rsidP="00B807CB">
      <w:pPr>
        <w:pStyle w:val="ListBullet2"/>
      </w:pPr>
      <w:r w:rsidRPr="00B807CB">
        <w:t>r</w:t>
      </w:r>
      <w:r w:rsidRPr="00B807CB">
        <w:t>esponding to unavailability of the customer or authorised agent to accept delivery</w:t>
      </w:r>
    </w:p>
    <w:p w:rsidR="00000000" w:rsidRPr="00B807CB" w:rsidP="00B807CB">
      <w:pPr>
        <w:pStyle w:val="ListBullet2"/>
      </w:pPr>
      <w:r w:rsidRPr="00B807CB">
        <w:t>arranging for a pharmacist to provide follow-up therapeutic advice and information to the customer</w:t>
      </w:r>
    </w:p>
    <w:p w:rsidR="00000000" w:rsidRPr="00B807CB" w:rsidP="00B807CB">
      <w:pPr>
        <w:pStyle w:val="ListBullet2"/>
      </w:pPr>
      <w:r w:rsidRPr="00B807CB">
        <w:t>protecting security of self, product and cash</w:t>
      </w:r>
    </w:p>
    <w:p w:rsidR="00000000" w:rsidRPr="00B807CB" w:rsidP="00B807CB">
      <w:pPr>
        <w:pStyle w:val="ListBullet2"/>
      </w:pPr>
      <w:r w:rsidRPr="00B807CB">
        <w:t>responding to theft, loss or</w:t>
      </w:r>
      <w:r w:rsidRPr="00B807CB">
        <w:t xml:space="preserve"> accident</w:t>
      </w:r>
    </w:p>
    <w:p w:rsidR="00000000" w:rsidRPr="00B807CB" w:rsidP="00B807CB">
      <w:pPr>
        <w:pStyle w:val="ListBullet2"/>
      </w:pPr>
      <w:r w:rsidRPr="00B807CB">
        <w:t>receiving, processing and documenting payments</w:t>
      </w:r>
    </w:p>
    <w:p w:rsidR="00000000" w:rsidRPr="00B807CB" w:rsidP="00B807CB">
      <w:pPr>
        <w:pStyle w:val="ListBullet2"/>
      </w:pPr>
      <w:r w:rsidRPr="00B807CB">
        <w:t>maintaining privacy and confidentiality of customer information</w:t>
      </w:r>
    </w:p>
    <w:p w:rsidR="00000000" w:rsidRPr="00B807CB" w:rsidP="00B807CB">
      <w:pPr>
        <w:pStyle w:val="ListBullet"/>
      </w:pPr>
      <w:r w:rsidRPr="00B807CB">
        <w:t>navigation aids for route planning and their features</w:t>
      </w:r>
    </w:p>
    <w:p w:rsidR="00000000" w:rsidRPr="00B807CB" w:rsidP="00B807CB">
      <w:pPr>
        <w:pStyle w:val="ListBullet"/>
      </w:pPr>
      <w:r w:rsidRPr="00B807CB">
        <w:t>privacy and confidentiality principles relevant to prescription and pharmacy pro</w:t>
      </w:r>
      <w:r w:rsidRPr="00B807CB">
        <w:t>duct transactions with customers</w:t>
      </w:r>
    </w:p>
    <w:p w:rsidR="00000000" w:rsidRPr="00B807CB" w:rsidP="00B807CB">
      <w:pPr>
        <w:pStyle w:val="ListBullet"/>
      </w:pPr>
      <w:r w:rsidRPr="00B807CB">
        <w:t>storage and transport conditions and packaging for a range of pharmacy medicines and products in these forms:</w:t>
      </w:r>
    </w:p>
    <w:p w:rsidR="00000000" w:rsidRPr="00B807CB" w:rsidP="00B807CB">
      <w:pPr>
        <w:pStyle w:val="ListBullet2"/>
      </w:pPr>
      <w:r w:rsidRPr="00B807CB">
        <w:t>drops</w:t>
      </w:r>
    </w:p>
    <w:p w:rsidR="00000000" w:rsidRPr="00B807CB" w:rsidP="00B807CB">
      <w:pPr>
        <w:pStyle w:val="ListBullet2"/>
      </w:pPr>
      <w:r w:rsidRPr="00B807CB">
        <w:t>liquids</w:t>
      </w:r>
    </w:p>
    <w:p w:rsidR="00000000" w:rsidRPr="00B807CB" w:rsidP="00B807CB">
      <w:pPr>
        <w:pStyle w:val="ListBullet2"/>
      </w:pPr>
      <w:r w:rsidRPr="00B807CB">
        <w:t>ointments and creams</w:t>
      </w:r>
    </w:p>
    <w:p w:rsidR="00000000" w:rsidRPr="00B807CB" w:rsidP="00B807CB">
      <w:pPr>
        <w:pStyle w:val="ListBullet2"/>
      </w:pPr>
      <w:r w:rsidRPr="00B807CB">
        <w:t>pessaries</w:t>
      </w:r>
    </w:p>
    <w:p w:rsidR="00000000" w:rsidRPr="00B807CB" w:rsidP="00B807CB">
      <w:pPr>
        <w:pStyle w:val="ListBullet2"/>
      </w:pPr>
      <w:r w:rsidRPr="00B807CB">
        <w:t>suppositories</w:t>
      </w:r>
    </w:p>
    <w:p w:rsidR="00000000" w:rsidRPr="00B807CB" w:rsidP="00B807CB">
      <w:pPr>
        <w:pStyle w:val="ListBullet2"/>
      </w:pPr>
      <w:r w:rsidRPr="00B807CB">
        <w:t>tablets and capsules</w:t>
      </w:r>
    </w:p>
    <w:p w:rsidR="00000000" w:rsidRPr="00B807CB" w:rsidP="00B807CB">
      <w:pPr>
        <w:pStyle w:val="ListBullet"/>
      </w:pPr>
      <w:r w:rsidRPr="00B807CB">
        <w:t>formats for, use and contents of:</w:t>
      </w:r>
    </w:p>
    <w:p w:rsidR="00000000" w:rsidRPr="00B807CB" w:rsidP="00B807CB">
      <w:pPr>
        <w:pStyle w:val="ListBullet2"/>
      </w:pPr>
      <w:r w:rsidRPr="00B807CB">
        <w:t>customer medicine labels with directions for use</w:t>
      </w:r>
    </w:p>
    <w:p w:rsidR="00000000" w:rsidRPr="00B807CB" w:rsidP="00B807CB">
      <w:pPr>
        <w:pStyle w:val="ListBullet2"/>
      </w:pPr>
      <w:r w:rsidRPr="00B807CB">
        <w:t>order documents</w:t>
      </w:r>
    </w:p>
    <w:p w:rsidR="00000000" w:rsidRPr="00B807CB" w:rsidP="00B807CB">
      <w:pPr>
        <w:pStyle w:val="ListBullet2"/>
      </w:pPr>
      <w:r w:rsidRPr="00B807CB">
        <w:t>delivery documents and schedules</w:t>
      </w:r>
    </w:p>
    <w:p w:rsidR="00000000" w:rsidRPr="00B807CB" w:rsidP="00B807CB">
      <w:pPr>
        <w:pStyle w:val="ListBullet"/>
      </w:pPr>
      <w:r w:rsidRPr="00B807CB">
        <w:t>features and functions of community pharmacy point-of-sale software.</w:t>
      </w:r>
    </w:p>
    <w:p w:rsidR="00000000" w:rsidRPr="00B807CB" w:rsidP="00B807CB">
      <w:pPr>
        <w:pStyle w:val="AllowPageBreak"/>
      </w:pPr>
    </w:p>
    <w:p w:rsidR="00000000" w:rsidRPr="00B807CB" w:rsidP="00B807CB">
      <w:pPr>
        <w:pStyle w:val="Heading1"/>
      </w:pPr>
      <w:bookmarkStart w:id="13" w:name="O_793072"/>
      <w:bookmarkEnd w:id="13"/>
      <w:r w:rsidRPr="00B807CB">
        <w:t>Assessment Conditions</w:t>
      </w:r>
    </w:p>
    <w:p w:rsidR="00000000" w:rsidRPr="00B807CB" w:rsidP="00B67500">
      <w:pPr>
        <w:pStyle w:val="BodyText"/>
      </w:pPr>
      <w:r w:rsidRPr="00B807CB">
        <w:t>Skills must be</w:t>
      </w:r>
      <w:r w:rsidRPr="00B807CB">
        <w:t xml:space="preserve"> demonstrated between:</w:t>
      </w:r>
    </w:p>
    <w:p w:rsidR="00000000" w:rsidRPr="00B807CB" w:rsidP="00B807CB">
      <w:pPr>
        <w:pStyle w:val="ListBullet"/>
      </w:pPr>
      <w:r w:rsidRPr="00B807CB">
        <w:t>a pharmacy with a designated operational dispensary area. This must be in an industry workplace, which meets Pharmacy Board of Australia and relevant industry standards for dispensary operations; AND</w:t>
      </w:r>
    </w:p>
    <w:p w:rsidR="00000000" w:rsidRPr="00B807CB" w:rsidP="00B807CB">
      <w:pPr>
        <w:pStyle w:val="ListBullet"/>
      </w:pPr>
      <w:r w:rsidRPr="00B807CB">
        <w:t xml:space="preserve">delivery locations which may be </w:t>
      </w:r>
      <w:r w:rsidRPr="00B807CB">
        <w:t xml:space="preserve">real or simulated. </w:t>
      </w:r>
    </w:p>
    <w:p w:rsidR="00000000" w:rsidRPr="00B807CB" w:rsidP="00B807CB">
      <w:pPr>
        <w:pStyle w:val="BodyText"/>
      </w:pPr>
    </w:p>
    <w:p w:rsidR="00000000" w:rsidRPr="00B807CB" w:rsidP="00B67500">
      <w:pPr>
        <w:pStyle w:val="BodyText"/>
      </w:pPr>
      <w:r w:rsidRPr="00B807CB">
        <w:t>Assessment must ensure use of:</w:t>
      </w:r>
    </w:p>
    <w:p w:rsidR="00000000" w:rsidRPr="00B807CB" w:rsidP="00B807CB">
      <w:pPr>
        <w:pStyle w:val="ListBullet"/>
      </w:pPr>
      <w:r w:rsidRPr="00B807CB">
        <w:t>information technology hardware and software</w:t>
      </w:r>
    </w:p>
    <w:p w:rsidR="00000000" w:rsidRPr="00B807CB" w:rsidP="00B807CB">
      <w:pPr>
        <w:pStyle w:val="ListBullet"/>
      </w:pPr>
      <w:r w:rsidRPr="00B807CB">
        <w:t>dispensary point-of-sale software currently used by the community pharmacy industry</w:t>
      </w:r>
    </w:p>
    <w:p w:rsidR="00000000" w:rsidRPr="00B807CB" w:rsidP="00B807CB">
      <w:pPr>
        <w:pStyle w:val="ListBullet"/>
      </w:pPr>
      <w:r w:rsidRPr="00B807CB">
        <w:t>online information systems</w:t>
      </w:r>
    </w:p>
    <w:p w:rsidR="00000000" w:rsidRPr="00B807CB" w:rsidP="00B807CB">
      <w:pPr>
        <w:pStyle w:val="ListBullet"/>
      </w:pPr>
      <w:r w:rsidRPr="00B807CB">
        <w:t>a diverse commercial product range of dispensed:</w:t>
      </w:r>
    </w:p>
    <w:p w:rsidR="00000000" w:rsidRPr="00B807CB" w:rsidP="00B807CB">
      <w:pPr>
        <w:pStyle w:val="ListBullet2"/>
      </w:pPr>
      <w:r w:rsidRPr="00B807CB">
        <w:t>Pharmacy Medicines (S2)</w:t>
      </w:r>
    </w:p>
    <w:p w:rsidR="00000000" w:rsidRPr="00B807CB" w:rsidP="00B807CB">
      <w:pPr>
        <w:pStyle w:val="ListBullet2"/>
      </w:pPr>
      <w:r w:rsidRPr="00B807CB">
        <w:t>Pharmacist Only Medicines (S3)</w:t>
      </w:r>
    </w:p>
    <w:p w:rsidR="00000000" w:rsidRPr="00B807CB" w:rsidP="00B807CB">
      <w:pPr>
        <w:pStyle w:val="ListBullet2"/>
      </w:pPr>
      <w:r w:rsidRPr="00B807CB">
        <w:t>Prescription Only Medicines (S4)</w:t>
      </w:r>
    </w:p>
    <w:p w:rsidR="00000000" w:rsidRPr="00B807CB" w:rsidP="00B807CB">
      <w:pPr>
        <w:pStyle w:val="ListBullet"/>
      </w:pPr>
      <w:r w:rsidRPr="00B807CB">
        <w:t>dispensed medicines with attached:</w:t>
      </w:r>
    </w:p>
    <w:p w:rsidR="00000000" w:rsidRPr="00B807CB" w:rsidP="00B807CB">
      <w:pPr>
        <w:pStyle w:val="ListBullet2"/>
      </w:pPr>
      <w:r w:rsidRPr="00B807CB">
        <w:t>cautionary and advisory medicine labels</w:t>
      </w:r>
    </w:p>
    <w:p w:rsidR="00000000" w:rsidRPr="00B807CB" w:rsidP="00B807CB">
      <w:pPr>
        <w:pStyle w:val="ListBullet2"/>
      </w:pPr>
      <w:r w:rsidRPr="00B807CB">
        <w:t xml:space="preserve">customer medicine labels with directions </w:t>
      </w:r>
      <w:r w:rsidRPr="00B807CB">
        <w:t>for use</w:t>
      </w:r>
    </w:p>
    <w:p w:rsidR="00000000" w:rsidRPr="00B807CB" w:rsidP="00B807CB">
      <w:pPr>
        <w:pStyle w:val="ListBullet"/>
      </w:pPr>
      <w:r w:rsidRPr="00B807CB">
        <w:t>packing materials and storage containers appropriate for different types of pharmacy medicines and products:</w:t>
      </w:r>
    </w:p>
    <w:p w:rsidR="00000000" w:rsidRPr="00B807CB" w:rsidP="00B807CB">
      <w:pPr>
        <w:pStyle w:val="ListBullet2"/>
      </w:pPr>
      <w:r w:rsidRPr="00B807CB">
        <w:t>medicines of different forms</w:t>
      </w:r>
    </w:p>
    <w:p w:rsidR="00000000" w:rsidRPr="00B807CB" w:rsidP="00B807CB">
      <w:pPr>
        <w:pStyle w:val="ListBullet2"/>
      </w:pPr>
      <w:r w:rsidRPr="00B807CB">
        <w:t>light sensitive items</w:t>
      </w:r>
    </w:p>
    <w:p w:rsidR="00000000" w:rsidRPr="00B807CB" w:rsidP="00B807CB">
      <w:pPr>
        <w:pStyle w:val="ListBullet2"/>
      </w:pPr>
      <w:r w:rsidRPr="00B807CB">
        <w:t>heat sensitive items</w:t>
      </w:r>
    </w:p>
    <w:p w:rsidR="00000000" w:rsidRPr="00B807CB" w:rsidP="00B807CB">
      <w:pPr>
        <w:pStyle w:val="ListBullet"/>
      </w:pPr>
      <w:r w:rsidRPr="00B807CB">
        <w:t>real or fictitious, valid and fully completed prescriptions</w:t>
      </w:r>
    </w:p>
    <w:p w:rsidR="00000000" w:rsidRPr="00B807CB" w:rsidP="00B807CB">
      <w:pPr>
        <w:pStyle w:val="ListBullet"/>
      </w:pPr>
      <w:r w:rsidRPr="00B807CB">
        <w:t>or</w:t>
      </w:r>
      <w:r w:rsidRPr="00B807CB">
        <w:t>der documents</w:t>
      </w:r>
    </w:p>
    <w:p w:rsidR="00000000" w:rsidRPr="00B807CB" w:rsidP="00B807CB">
      <w:pPr>
        <w:pStyle w:val="ListBullet"/>
      </w:pPr>
      <w:r w:rsidRPr="00B807CB">
        <w:t>delivery documents and schedules</w:t>
      </w:r>
    </w:p>
    <w:p w:rsidR="00000000" w:rsidRPr="00B807CB" w:rsidP="00B807CB">
      <w:pPr>
        <w:pStyle w:val="ListBullet"/>
      </w:pPr>
      <w:r w:rsidRPr="00B807CB">
        <w:t>maps or online navigation aids</w:t>
      </w:r>
    </w:p>
    <w:p w:rsidR="00000000" w:rsidRPr="00B807CB" w:rsidP="00B807CB">
      <w:pPr>
        <w:pStyle w:val="ListBullet"/>
      </w:pPr>
      <w:r w:rsidRPr="00B807CB">
        <w:t>organisational procedures for home delivery of dispensed prescriptions and products</w:t>
      </w:r>
    </w:p>
    <w:p w:rsidR="00000000" w:rsidRPr="00B807CB" w:rsidP="00B807CB">
      <w:pPr>
        <w:pStyle w:val="ListBullet"/>
      </w:pPr>
      <w:r w:rsidRPr="00B807CB">
        <w:t>customers with whom the individual can interact</w:t>
      </w:r>
    </w:p>
    <w:p w:rsidR="00000000" w:rsidRPr="00B807CB" w:rsidP="00B807CB">
      <w:pPr>
        <w:pStyle w:val="ListBullet"/>
      </w:pPr>
      <w:r w:rsidRPr="00B807CB">
        <w:t>pharmacists with whom the individual can inter</w:t>
      </w:r>
      <w:r w:rsidRPr="00B807CB">
        <w:t>act</w:t>
      </w:r>
    </w:p>
    <w:p w:rsidR="00000000" w:rsidRPr="00B807CB" w:rsidP="00B807CB">
      <w:pPr>
        <w:pStyle w:val="ListBullet"/>
      </w:pPr>
      <w:r w:rsidRPr="00B807CB">
        <w:t>assessment activities that allow the individual to:</w:t>
      </w:r>
    </w:p>
    <w:p w:rsidR="00000000" w:rsidRPr="00B807CB" w:rsidP="00B807CB">
      <w:pPr>
        <w:pStyle w:val="ListBullet2"/>
      </w:pPr>
      <w:r w:rsidRPr="00B807CB">
        <w:t>work with commercial speed, timing and productivity to:</w:t>
      </w:r>
    </w:p>
    <w:p w:rsidR="00000000" w:rsidRPr="00B807CB" w:rsidP="00B807CB">
      <w:pPr>
        <w:pStyle w:val="ListBullet3"/>
      </w:pPr>
      <w:r w:rsidRPr="00B807CB">
        <w:t>process delivery documentation and schedule multiple deliveries for each service period</w:t>
      </w:r>
    </w:p>
    <w:p w:rsidR="00000000" w:rsidRPr="00B807CB" w:rsidP="00B807CB">
      <w:pPr>
        <w:pStyle w:val="ListBullet3"/>
      </w:pPr>
      <w:r w:rsidRPr="00B807CB">
        <w:t>complete deliveries within nominated deadlines</w:t>
      </w:r>
    </w:p>
    <w:p w:rsidR="00000000" w:rsidRPr="00B807CB" w:rsidP="00B807CB">
      <w:pPr>
        <w:pStyle w:val="ListBullet2"/>
      </w:pPr>
      <w:r w:rsidRPr="00B807CB">
        <w:t xml:space="preserve">plan </w:t>
      </w:r>
      <w:r w:rsidRPr="00B807CB">
        <w:t>delivery routes in a logical sequence to achieve efficient delivery outcomes.</w:t>
      </w:r>
    </w:p>
    <w:p w:rsidR="00000000" w:rsidRPr="00B807CB" w:rsidP="00B807CB">
      <w:pPr>
        <w:pStyle w:val="BodyText"/>
      </w:pPr>
    </w:p>
    <w:p w:rsidR="00000000" w:rsidRPr="00B807CB" w:rsidP="00B67500">
      <w:pPr>
        <w:pStyle w:val="BodyText"/>
      </w:pPr>
      <w:r w:rsidRPr="00B807CB">
        <w:t>Assessors must satisfy the Standards for Registered Training Organisation’s requirements for assessors, and:</w:t>
      </w:r>
    </w:p>
    <w:p w:rsidR="00000000" w:rsidRPr="00B807CB" w:rsidP="00B807CB">
      <w:pPr>
        <w:pStyle w:val="ListBullet"/>
      </w:pPr>
      <w:r w:rsidRPr="00B807CB">
        <w:t>have worked in the pharmacy sector for at least two years.</w:t>
      </w:r>
    </w:p>
    <w:p w:rsidR="00000000" w:rsidRPr="00B807CB" w:rsidP="00B807CB">
      <w:pPr>
        <w:pStyle w:val="AllowPageBreak"/>
      </w:pPr>
    </w:p>
    <w:p w:rsidR="00000000" w:rsidRPr="00B807CB" w:rsidP="00B807CB">
      <w:pPr>
        <w:pStyle w:val="Heading1"/>
      </w:pPr>
      <w:bookmarkStart w:id="14" w:name="O_793075"/>
      <w:bookmarkEnd w:id="14"/>
      <w:r w:rsidRPr="00B807CB">
        <w:t>Links</w:t>
      </w:r>
    </w:p>
    <w:p w:rsidR="00000000" w:rsidRPr="00B807CB" w:rsidP="00B67500">
      <w:pPr>
        <w:pStyle w:val="BodyText"/>
      </w:pPr>
      <w:r w:rsidRPr="00B807CB">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E20831">
        <w:rPr>
          <w:rStyle w:val="Hyperlink"/>
        </w:rPr>
        <w:t>https://vetnet.gov.au/Pages/TrainingDocs.aspx?q=ca051b1b-5101-4ec2-ac1c-49699303188d</w:t>
      </w:r>
      <w:r>
        <w:fldChar w:fldCharType="end"/>
      </w:r>
    </w:p>
    <w:p w:rsidR="00000000" w:rsidRPr="00B807CB" w:rsidP="00B807CB"/>
    <w:sectPr w:rsidSect="00B807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CB" w:rsidRPr="00B67500" w:rsidP="00B675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500" w:rsidP="00B807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7500" w:rsidP="00B807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67500" w:rsidP="00B807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CB" w:rsidP="00B807CB">
    <w:pPr>
      <w:pStyle w:val="Footer"/>
      <w:framePr w:wrap="around"/>
    </w:pPr>
    <w:r>
      <w:fldChar w:fldCharType="begin"/>
    </w:r>
    <w:r>
      <w:instrText xml:space="preserve"> DOCPROPERTY  Subject  \* MERGEFORMAT </w:instrText>
    </w:r>
    <w:r>
      <w:fldChar w:fldCharType="separate"/>
    </w:r>
    <w:r w:rsidR="00B67500">
      <w:t>Approved</w:t>
    </w:r>
    <w:r w:rsidR="00B67500">
      <w:fldChar w:fldCharType="end"/>
    </w:r>
    <w:r>
      <w:tab/>
      <w:t xml:space="preserve">Page </w:t>
    </w:r>
    <w:r>
      <w:fldChar w:fldCharType="begin"/>
    </w:r>
    <w:r>
      <w:instrText xml:space="preserve"> PAGE  \* Arabic  \* MERGEFORMAT </w:instrText>
    </w:r>
    <w:r>
      <w:fldChar w:fldCharType="separate"/>
    </w:r>
    <w:r w:rsidR="00B6750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7500">
      <w:rPr>
        <w:noProof/>
      </w:rPr>
      <w:t>5</w:t>
    </w:r>
    <w:r>
      <w:rPr>
        <w:noProof/>
      </w:rPr>
      <w:fldChar w:fldCharType="end"/>
    </w:r>
  </w:p>
  <w:p w:rsidR="00B807CB" w:rsidP="00B807CB">
    <w:pPr>
      <w:pStyle w:val="Footer"/>
      <w:framePr w:wrap="around"/>
    </w:pPr>
    <w:r>
      <w:t xml:space="preserve">© Commonwealth of Australia, </w:t>
    </w:r>
    <w:r>
      <w:fldChar w:fldCharType="begin"/>
    </w:r>
    <w:r>
      <w:instrText xml:space="preserve"> DATE  \@ "yyyy"  \* MERGEFORMAT </w:instrText>
    </w:r>
    <w:r>
      <w:fldChar w:fldCharType="separate"/>
    </w:r>
    <w:r w:rsidR="00B67500">
      <w:rPr>
        <w:noProof/>
      </w:rPr>
      <w:t>2025</w:t>
    </w:r>
    <w:r>
      <w:fldChar w:fldCharType="end"/>
    </w:r>
    <w:r>
      <w:tab/>
    </w:r>
    <w:r>
      <w:fldChar w:fldCharType="begin"/>
    </w:r>
    <w:r>
      <w:instrText xml:space="preserve"> DOCPROPERTY  Author  \* MERGEFORMAT </w:instrText>
    </w:r>
    <w:r>
      <w:fldChar w:fldCharType="separate"/>
    </w:r>
    <w:r w:rsidR="00B67500">
      <w:t>Service and Creative Skills Australia</w:t>
    </w:r>
    <w:r w:rsidR="00B67500">
      <w:fldChar w:fldCharType="end"/>
    </w:r>
  </w:p>
  <w:p w:rsidR="00B807CB" w:rsidP="00B807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5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07CB" w:rsidRPr="00B67500" w:rsidP="00B675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500" w:rsidRPr="002D2AF8" w:rsidP="00B807CB">
    <w:pPr>
      <w:pStyle w:val="Header"/>
      <w:framePr w:wrap="around"/>
    </w:pPr>
    <w:r>
      <w:fldChar w:fldCharType="begin"/>
    </w:r>
    <w:r>
      <w:instrText xml:space="preserve"> TITLE   \* MERGEFORMAT </w:instrText>
    </w:r>
    <w:r>
      <w:fldChar w:fldCharType="separate"/>
    </w:r>
    <w:r>
      <w:t>SIRCDIS002 Deliver medicines to customers outside the pharmacy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7500" w:rsidP="00B807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CB" w:rsidRPr="002D2AF8" w:rsidP="00B807CB">
    <w:pPr>
      <w:pStyle w:val="Header"/>
      <w:framePr w:wrap="around"/>
    </w:pPr>
    <w:r>
      <w:fldChar w:fldCharType="begin"/>
    </w:r>
    <w:r>
      <w:instrText xml:space="preserve"> TITLE   \* MERGEFORMAT </w:instrText>
    </w:r>
    <w:r>
      <w:fldChar w:fldCharType="separate"/>
    </w:r>
    <w:r w:rsidR="00B67500">
      <w:t>SIRCDIS002 Deliver medicines to customers outside the pharmacy</w:t>
    </w:r>
    <w:r w:rsidR="00B67500">
      <w:fldChar w:fldCharType="end"/>
    </w:r>
    <w:r>
      <w:tab/>
      <w:t xml:space="preserve">Date this document was generated: </w:t>
    </w:r>
    <w:r>
      <w:fldChar w:fldCharType="begin"/>
    </w:r>
    <w:r>
      <w:instrText xml:space="preserve"> CREATEDATE  \@ "d MMMM yyyy"  \* MERGEFORMAT </w:instrText>
    </w:r>
    <w:r>
      <w:fldChar w:fldCharType="separate"/>
    </w:r>
    <w:r w:rsidR="00B67500">
      <w:rPr>
        <w:noProof/>
      </w:rPr>
      <w:t>2 March 2025</w:t>
    </w:r>
    <w:r>
      <w:fldChar w:fldCharType="end"/>
    </w:r>
  </w:p>
  <w:p w:rsidR="00B807CB" w:rsidP="00B807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C2D9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FAEC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A43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7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7CB"/>
    <w:pPr>
      <w:spacing w:before="360" w:after="60"/>
      <w:outlineLvl w:val="0"/>
    </w:pPr>
    <w:rPr>
      <w:sz w:val="32"/>
    </w:rPr>
  </w:style>
  <w:style w:type="paragraph" w:styleId="Heading2">
    <w:name w:val="heading 2"/>
    <w:basedOn w:val="HeadingBase"/>
    <w:next w:val="BodyText"/>
    <w:link w:val="Heading2Char"/>
    <w:qFormat/>
    <w:rsid w:val="00B807CB"/>
    <w:pPr>
      <w:keepLines/>
      <w:spacing w:before="240" w:after="120"/>
      <w:outlineLvl w:val="1"/>
    </w:pPr>
    <w:rPr>
      <w:sz w:val="28"/>
      <w:szCs w:val="40"/>
    </w:rPr>
  </w:style>
  <w:style w:type="paragraph" w:styleId="Heading3">
    <w:name w:val="heading 3"/>
    <w:basedOn w:val="HeadingBase"/>
    <w:next w:val="BodyText"/>
    <w:link w:val="Heading3Char"/>
    <w:qFormat/>
    <w:rsid w:val="00B807CB"/>
    <w:pPr>
      <w:spacing w:before="180" w:after="120"/>
      <w:outlineLvl w:val="2"/>
    </w:pPr>
    <w:rPr>
      <w:spacing w:val="-10"/>
      <w:kern w:val="32"/>
    </w:rPr>
  </w:style>
  <w:style w:type="paragraph" w:styleId="Heading4">
    <w:name w:val="heading 4"/>
    <w:basedOn w:val="HeadingBase"/>
    <w:next w:val="BodyText"/>
    <w:link w:val="Heading4Char"/>
    <w:qFormat/>
    <w:rsid w:val="00B807CB"/>
    <w:pPr>
      <w:spacing w:before="160" w:after="120"/>
      <w:outlineLvl w:val="3"/>
    </w:pPr>
    <w:rPr>
      <w:sz w:val="22"/>
    </w:rPr>
  </w:style>
  <w:style w:type="paragraph" w:styleId="Heading5">
    <w:name w:val="heading 5"/>
    <w:basedOn w:val="HeadingBase"/>
    <w:next w:val="Normal"/>
    <w:link w:val="Heading5Char"/>
    <w:qFormat/>
    <w:rsid w:val="00B807CB"/>
    <w:pPr>
      <w:spacing w:before="80"/>
      <w:outlineLvl w:val="4"/>
    </w:pPr>
    <w:rPr>
      <w:color w:val="918585"/>
      <w:sz w:val="20"/>
    </w:rPr>
  </w:style>
  <w:style w:type="paragraph" w:styleId="Heading6">
    <w:name w:val="heading 6"/>
    <w:basedOn w:val="HeadingBase"/>
    <w:next w:val="Normal"/>
    <w:link w:val="Heading6Char"/>
    <w:qFormat/>
    <w:rsid w:val="00B807CB"/>
    <w:pPr>
      <w:spacing w:before="60"/>
      <w:outlineLvl w:val="5"/>
    </w:pPr>
    <w:rPr>
      <w:color w:val="918585"/>
      <w:sz w:val="20"/>
    </w:rPr>
  </w:style>
  <w:style w:type="paragraph" w:styleId="Heading7">
    <w:name w:val="heading 7"/>
    <w:basedOn w:val="Normal"/>
    <w:next w:val="Normal"/>
    <w:link w:val="Heading7Char"/>
    <w:qFormat/>
    <w:rsid w:val="00B807CB"/>
    <w:pPr>
      <w:ind w:left="720"/>
      <w:outlineLvl w:val="6"/>
    </w:pPr>
    <w:rPr>
      <w:i/>
    </w:rPr>
  </w:style>
  <w:style w:type="paragraph" w:styleId="Heading8">
    <w:name w:val="heading 8"/>
    <w:basedOn w:val="Normal"/>
    <w:next w:val="Normal"/>
    <w:link w:val="Heading8Char"/>
    <w:qFormat/>
    <w:rsid w:val="00B807CB"/>
    <w:pPr>
      <w:ind w:left="720"/>
      <w:outlineLvl w:val="7"/>
    </w:pPr>
    <w:rPr>
      <w:i/>
    </w:rPr>
  </w:style>
  <w:style w:type="paragraph" w:styleId="Heading9">
    <w:name w:val="heading 9"/>
    <w:basedOn w:val="Normal"/>
    <w:next w:val="Normal"/>
    <w:link w:val="Heading9Char"/>
    <w:qFormat/>
    <w:rsid w:val="00B807CB"/>
    <w:pPr>
      <w:ind w:left="720"/>
      <w:outlineLvl w:val="8"/>
    </w:pPr>
    <w:rPr>
      <w:i/>
    </w:rPr>
  </w:style>
  <w:style w:type="character" w:default="1" w:styleId="DefaultParagraphFont">
    <w:name w:val="Default Paragraph Font"/>
    <w:uiPriority w:val="1"/>
    <w:unhideWhenUsed/>
    <w:rsid w:val="00B807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7CB"/>
  </w:style>
  <w:style w:type="character" w:customStyle="1" w:styleId="Heading1Char">
    <w:name w:val="Heading 1 Char"/>
    <w:basedOn w:val="DefaultParagraphFont"/>
    <w:link w:val="Heading1"/>
    <w:rsid w:val="00B807CB"/>
    <w:rPr>
      <w:rFonts w:ascii="Times New Roman" w:eastAsia="Times New Roman" w:hAnsi="Times New Roman" w:cs="Times New Roman"/>
      <w:b/>
      <w:sz w:val="32"/>
      <w:szCs w:val="20"/>
      <w:lang w:eastAsia="en-US"/>
    </w:rPr>
  </w:style>
  <w:style w:type="paragraph" w:styleId="BodyText">
    <w:name w:val="Body Text"/>
    <w:basedOn w:val="Normal"/>
    <w:link w:val="BodyTextChar"/>
    <w:rsid w:val="00B807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07CB"/>
    <w:rPr>
      <w:rFonts w:ascii="Times New Roman" w:eastAsia="Times New Roman" w:hAnsi="Times New Roman" w:cs="Times New Roman"/>
      <w:sz w:val="24"/>
      <w:lang w:eastAsia="en-US"/>
    </w:rPr>
  </w:style>
  <w:style w:type="paragraph" w:styleId="List">
    <w:name w:val="List"/>
    <w:basedOn w:val="BodyText"/>
    <w:next w:val="BodyText"/>
    <w:rsid w:val="00B807CB"/>
    <w:pPr>
      <w:tabs>
        <w:tab w:val="left" w:pos="340"/>
      </w:tabs>
      <w:spacing w:before="60" w:after="60"/>
      <w:ind w:left="340" w:hanging="340"/>
    </w:pPr>
  </w:style>
  <w:style w:type="paragraph" w:styleId="ListBullet">
    <w:name w:val="List Bullet"/>
    <w:basedOn w:val="List"/>
    <w:rsid w:val="00B807CB"/>
    <w:pPr>
      <w:numPr>
        <w:numId w:val="13"/>
      </w:numPr>
      <w:tabs>
        <w:tab w:val="clear" w:pos="340"/>
      </w:tabs>
      <w:spacing w:before="40" w:after="40"/>
    </w:pPr>
  </w:style>
  <w:style w:type="character" w:customStyle="1" w:styleId="SpecialBold">
    <w:name w:val="Special Bold"/>
    <w:basedOn w:val="DefaultParagraphFont"/>
    <w:rsid w:val="00B807CB"/>
    <w:rPr>
      <w:b/>
      <w:spacing w:val="0"/>
    </w:rPr>
  </w:style>
  <w:style w:type="paragraph" w:styleId="ListBullet2">
    <w:name w:val="List Bullet 2"/>
    <w:basedOn w:val="List2"/>
    <w:rsid w:val="00B807CB"/>
    <w:pPr>
      <w:numPr>
        <w:numId w:val="14"/>
      </w:numPr>
      <w:tabs>
        <w:tab w:val="clear" w:pos="680"/>
      </w:tabs>
    </w:pPr>
  </w:style>
  <w:style w:type="paragraph" w:customStyle="1" w:styleId="SuperHeading">
    <w:name w:val="SuperHeading"/>
    <w:basedOn w:val="Normal"/>
    <w:rsid w:val="00B807CB"/>
    <w:pPr>
      <w:spacing w:before="240" w:after="120"/>
      <w:outlineLvl w:val="0"/>
    </w:pPr>
    <w:rPr>
      <w:rFonts w:ascii="Times New Roman" w:hAnsi="Times New Roman"/>
      <w:b/>
      <w:sz w:val="32"/>
    </w:rPr>
  </w:style>
  <w:style w:type="paragraph" w:customStyle="1" w:styleId="AllowPageBreak">
    <w:name w:val="AllowPageBreak"/>
    <w:rsid w:val="00B807C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07CB"/>
    <w:pPr>
      <w:numPr>
        <w:numId w:val="3"/>
      </w:numPr>
      <w:tabs>
        <w:tab w:val="clear" w:pos="1021"/>
      </w:tabs>
      <w:ind w:left="1037" w:hanging="357"/>
    </w:pPr>
  </w:style>
  <w:style w:type="character" w:customStyle="1" w:styleId="Heading2Char">
    <w:name w:val="Heading 2 Char"/>
    <w:basedOn w:val="DefaultParagraphFont"/>
    <w:link w:val="Heading2"/>
    <w:rsid w:val="00B807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7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7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7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7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7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7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7CB"/>
    <w:rPr>
      <w:rFonts w:ascii="Courier New" w:eastAsia="Times New Roman" w:hAnsi="Courier New" w:cs="Times New Roman"/>
      <w:i/>
      <w:szCs w:val="20"/>
      <w:lang w:eastAsia="en-US"/>
    </w:rPr>
  </w:style>
  <w:style w:type="paragraph" w:customStyle="1" w:styleId="HeadingBase">
    <w:name w:val="Heading Base"/>
    <w:rsid w:val="00B807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7CB"/>
    <w:pPr>
      <w:tabs>
        <w:tab w:val="right" w:leader="dot" w:pos="9072"/>
      </w:tabs>
      <w:ind w:left="567"/>
    </w:pPr>
    <w:rPr>
      <w:szCs w:val="22"/>
    </w:rPr>
  </w:style>
  <w:style w:type="paragraph" w:customStyle="1" w:styleId="TOCBase">
    <w:name w:val="TOC Base"/>
    <w:rsid w:val="00B807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7CB"/>
    <w:pPr>
      <w:tabs>
        <w:tab w:val="right" w:leader="dot" w:pos="9072"/>
      </w:tabs>
      <w:spacing w:before="40" w:after="40"/>
      <w:ind w:left="284"/>
    </w:pPr>
    <w:rPr>
      <w:rFonts w:ascii="Times New Roman" w:hAnsi="Times New Roman"/>
    </w:rPr>
  </w:style>
  <w:style w:type="paragraph" w:styleId="TOC1">
    <w:name w:val="toc 1"/>
    <w:basedOn w:val="TOCBase"/>
    <w:next w:val="Normal"/>
    <w:rsid w:val="00B807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07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7CB"/>
    <w:rPr>
      <w:rFonts w:ascii="Times New Roman" w:eastAsia="Times New Roman" w:hAnsi="Times New Roman" w:cs="Times New Roman"/>
      <w:sz w:val="16"/>
      <w:lang w:eastAsia="en-US"/>
    </w:rPr>
  </w:style>
  <w:style w:type="paragraph" w:styleId="Title">
    <w:name w:val="Title"/>
    <w:basedOn w:val="HeadingBase"/>
    <w:link w:val="TitleChar"/>
    <w:qFormat/>
    <w:rsid w:val="00B807CB"/>
    <w:pPr>
      <w:spacing w:before="5040"/>
      <w:jc w:val="center"/>
    </w:pPr>
    <w:rPr>
      <w:sz w:val="48"/>
      <w:szCs w:val="72"/>
      <w:lang w:val="en-US"/>
    </w:rPr>
  </w:style>
  <w:style w:type="character" w:customStyle="1" w:styleId="TitleChar">
    <w:name w:val="Title Char"/>
    <w:basedOn w:val="DefaultParagraphFont"/>
    <w:link w:val="Title"/>
    <w:rsid w:val="00B807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7CB"/>
    <w:pPr>
      <w:tabs>
        <w:tab w:val="left" w:pos="3600"/>
        <w:tab w:val="left" w:pos="3958"/>
      </w:tabs>
    </w:pPr>
  </w:style>
  <w:style w:type="paragraph" w:customStyle="1" w:styleId="Note">
    <w:name w:val="Note"/>
    <w:basedOn w:val="BodyText"/>
    <w:rsid w:val="00B807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7CB"/>
    <w:pPr>
      <w:framePr w:wrap="auto" w:hAnchor="text" w:y="6049"/>
    </w:pPr>
    <w:rPr>
      <w:color w:val="000000"/>
      <w:sz w:val="40"/>
    </w:rPr>
  </w:style>
  <w:style w:type="paragraph" w:customStyle="1" w:styleId="TOCTitle">
    <w:name w:val="TOCTitle"/>
    <w:basedOn w:val="Heading1"/>
    <w:rsid w:val="00B807CB"/>
    <w:pPr>
      <w:spacing w:after="240"/>
      <w:jc w:val="center"/>
      <w:outlineLvl w:val="9"/>
    </w:pPr>
    <w:rPr>
      <w:caps/>
    </w:rPr>
  </w:style>
  <w:style w:type="paragraph" w:customStyle="1" w:styleId="Version">
    <w:name w:val="Version"/>
    <w:rsid w:val="00B807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7CB"/>
    <w:pPr>
      <w:keepNext w:val="0"/>
      <w:tabs>
        <w:tab w:val="right" w:pos="4176"/>
      </w:tabs>
      <w:ind w:left="198" w:hanging="198"/>
    </w:pPr>
    <w:rPr>
      <w:rFonts w:ascii="Garamond" w:hAnsi="Garamond"/>
    </w:rPr>
  </w:style>
  <w:style w:type="paragraph" w:styleId="IndexHeading">
    <w:name w:val="index heading"/>
    <w:basedOn w:val="Normal"/>
    <w:next w:val="Index1"/>
    <w:semiHidden/>
    <w:rsid w:val="00B807CB"/>
    <w:pPr>
      <w:spacing w:before="120" w:after="120"/>
    </w:pPr>
    <w:rPr>
      <w:rFonts w:ascii="Arial" w:hAnsi="Arial"/>
      <w:b/>
      <w:color w:val="918585"/>
      <w:sz w:val="24"/>
    </w:rPr>
  </w:style>
  <w:style w:type="paragraph" w:styleId="Header">
    <w:name w:val="header"/>
    <w:basedOn w:val="Normal"/>
    <w:link w:val="HeaderChar"/>
    <w:rsid w:val="00B807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7CB"/>
    <w:rPr>
      <w:rFonts w:ascii="Times New Roman" w:eastAsia="Times New Roman" w:hAnsi="Times New Roman" w:cs="Times New Roman"/>
      <w:sz w:val="16"/>
      <w:szCs w:val="20"/>
      <w:lang w:val="en-GB" w:eastAsia="en-US"/>
    </w:rPr>
  </w:style>
  <w:style w:type="paragraph" w:customStyle="1" w:styleId="Chapter">
    <w:name w:val="Chapter"/>
    <w:basedOn w:val="Normal"/>
    <w:rsid w:val="00B807CB"/>
    <w:pPr>
      <w:spacing w:before="240"/>
    </w:pPr>
    <w:rPr>
      <w:rFonts w:ascii="Times New Roman" w:hAnsi="Times New Roman"/>
      <w:smallCaps/>
      <w:spacing w:val="80"/>
      <w:sz w:val="28"/>
    </w:rPr>
  </w:style>
  <w:style w:type="paragraph" w:customStyle="1" w:styleId="InChapter">
    <w:name w:val="InChapter"/>
    <w:basedOn w:val="Heading3"/>
    <w:rsid w:val="00B807CB"/>
    <w:pPr>
      <w:spacing w:after="240"/>
      <w:outlineLvl w:val="9"/>
    </w:pPr>
    <w:rPr>
      <w:noProof/>
    </w:rPr>
  </w:style>
  <w:style w:type="paragraph" w:styleId="Index2">
    <w:name w:val="index 2"/>
    <w:basedOn w:val="Normal"/>
    <w:next w:val="Normal"/>
    <w:semiHidden/>
    <w:rsid w:val="00B807CB"/>
    <w:pPr>
      <w:tabs>
        <w:tab w:val="right" w:pos="4176"/>
      </w:tabs>
      <w:ind w:left="568" w:hanging="284"/>
    </w:pPr>
    <w:rPr>
      <w:rFonts w:ascii="Garamond" w:hAnsi="Garamond"/>
    </w:rPr>
  </w:style>
  <w:style w:type="paragraph" w:customStyle="1" w:styleId="Byline">
    <w:name w:val="Byline"/>
    <w:rsid w:val="00B807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7CB"/>
    <w:pPr>
      <w:tabs>
        <w:tab w:val="clear" w:pos="3600"/>
        <w:tab w:val="clear" w:pos="3958"/>
      </w:tabs>
      <w:jc w:val="right"/>
    </w:pPr>
  </w:style>
  <w:style w:type="character" w:styleId="Emphasis">
    <w:name w:val="Emphasis"/>
    <w:basedOn w:val="DefaultParagraphFont"/>
    <w:qFormat/>
    <w:rsid w:val="00B807CB"/>
    <w:rPr>
      <w:i/>
    </w:rPr>
  </w:style>
  <w:style w:type="paragraph" w:styleId="Caption">
    <w:name w:val="caption"/>
    <w:basedOn w:val="BodyText"/>
    <w:next w:val="Normal"/>
    <w:qFormat/>
    <w:rsid w:val="00B807CB"/>
    <w:pPr>
      <w:framePr w:w="2268" w:hSpace="181" w:vSpace="181" w:wrap="around" w:vAnchor="text" w:hAnchor="page" w:x="1135" w:y="285" w:anchorLock="1"/>
    </w:pPr>
    <w:rPr>
      <w:i/>
    </w:rPr>
  </w:style>
  <w:style w:type="paragraph" w:customStyle="1" w:styleId="MiniTOCTitle">
    <w:name w:val="MiniTOCTitle"/>
    <w:basedOn w:val="Heading4"/>
    <w:rsid w:val="00B807CB"/>
    <w:pPr>
      <w:spacing w:before="240"/>
      <w:outlineLvl w:val="9"/>
    </w:pPr>
    <w:rPr>
      <w:noProof/>
      <w:sz w:val="24"/>
    </w:rPr>
  </w:style>
  <w:style w:type="paragraph" w:customStyle="1" w:styleId="MiniTOCItem">
    <w:name w:val="MiniTOCItem"/>
    <w:basedOn w:val="ListBullet"/>
    <w:rsid w:val="00B807CB"/>
    <w:pPr>
      <w:numPr>
        <w:numId w:val="0"/>
      </w:numPr>
      <w:tabs>
        <w:tab w:val="right" w:leader="dot" w:pos="6521"/>
      </w:tabs>
      <w:spacing w:before="0" w:after="0"/>
    </w:pPr>
  </w:style>
  <w:style w:type="paragraph" w:customStyle="1" w:styleId="TOFTitle">
    <w:name w:val="TOFTitle"/>
    <w:basedOn w:val="TOCTitle"/>
    <w:rsid w:val="00B807CB"/>
  </w:style>
  <w:style w:type="paragraph" w:styleId="TableofFigures">
    <w:name w:val="table of figures"/>
    <w:basedOn w:val="Normal"/>
    <w:next w:val="Normal"/>
    <w:semiHidden/>
    <w:rsid w:val="00B807CB"/>
    <w:pPr>
      <w:tabs>
        <w:tab w:val="right" w:leader="dot" w:pos="9072"/>
      </w:tabs>
      <w:ind w:left="970" w:hanging="403"/>
    </w:pPr>
    <w:rPr>
      <w:rFonts w:ascii="Times New Roman" w:hAnsi="Times New Roman"/>
      <w:b/>
    </w:rPr>
  </w:style>
  <w:style w:type="paragraph" w:styleId="ListNumber">
    <w:name w:val="List Number"/>
    <w:basedOn w:val="List"/>
    <w:rsid w:val="00B807CB"/>
    <w:pPr>
      <w:numPr>
        <w:numId w:val="16"/>
      </w:numPr>
      <w:tabs>
        <w:tab w:val="clear" w:pos="340"/>
      </w:tabs>
    </w:pPr>
  </w:style>
  <w:style w:type="character" w:customStyle="1" w:styleId="WingdingSymbols">
    <w:name w:val="Wingding Symbols"/>
    <w:rsid w:val="00B807CB"/>
    <w:rPr>
      <w:rFonts w:ascii="Wingdings" w:hAnsi="Wingdings"/>
    </w:rPr>
  </w:style>
  <w:style w:type="paragraph" w:customStyle="1" w:styleId="TableHeading">
    <w:name w:val="Table Heading"/>
    <w:basedOn w:val="HeadingBase"/>
    <w:rsid w:val="00B807CB"/>
    <w:pPr>
      <w:keepLines/>
      <w:pBdr>
        <w:bottom w:val="single" w:sz="6" w:space="1" w:color="918585"/>
      </w:pBdr>
      <w:spacing w:before="240"/>
    </w:pPr>
  </w:style>
  <w:style w:type="character" w:customStyle="1" w:styleId="HotSpot">
    <w:name w:val="HotSpot"/>
    <w:rsid w:val="00B807CB"/>
    <w:rPr>
      <w:color w:val="0033CC"/>
      <w:u w:val="none"/>
    </w:rPr>
  </w:style>
  <w:style w:type="paragraph" w:customStyle="1" w:styleId="BodyTextRight">
    <w:name w:val="Body Text Right"/>
    <w:basedOn w:val="BodyText"/>
    <w:rsid w:val="00B807CB"/>
    <w:pPr>
      <w:spacing w:before="0" w:after="0"/>
      <w:jc w:val="right"/>
    </w:pPr>
  </w:style>
  <w:style w:type="paragraph" w:styleId="Index3">
    <w:name w:val="index 3"/>
    <w:basedOn w:val="ListNumber2"/>
    <w:next w:val="Normal"/>
    <w:semiHidden/>
    <w:rsid w:val="00B807CB"/>
    <w:pPr>
      <w:numPr>
        <w:numId w:val="0"/>
      </w:numPr>
      <w:tabs>
        <w:tab w:val="right" w:leader="dot" w:pos="4176"/>
      </w:tabs>
    </w:pPr>
  </w:style>
  <w:style w:type="paragraph" w:styleId="ListNumber2">
    <w:name w:val="List Number 2"/>
    <w:basedOn w:val="List2"/>
    <w:rsid w:val="00B807CB"/>
    <w:pPr>
      <w:numPr>
        <w:numId w:val="11"/>
      </w:numPr>
      <w:tabs>
        <w:tab w:val="clear" w:pos="1060"/>
      </w:tabs>
    </w:pPr>
  </w:style>
  <w:style w:type="paragraph" w:customStyle="1" w:styleId="MarginNote">
    <w:name w:val="Margin Note"/>
    <w:basedOn w:val="BodyText"/>
    <w:rsid w:val="00B807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7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7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7CB"/>
    <w:rPr>
      <w:sz w:val="32"/>
    </w:rPr>
  </w:style>
  <w:style w:type="paragraph" w:customStyle="1" w:styleId="HeadingProcedure">
    <w:name w:val="Heading Procedure"/>
    <w:basedOn w:val="HeadingBase"/>
    <w:next w:val="Normal"/>
    <w:rsid w:val="00B807CB"/>
    <w:pPr>
      <w:tabs>
        <w:tab w:val="left" w:pos="0"/>
      </w:tabs>
      <w:spacing w:before="120" w:after="60"/>
    </w:pPr>
    <w:rPr>
      <w:i/>
      <w:color w:val="918585"/>
      <w:sz w:val="22"/>
    </w:rPr>
  </w:style>
  <w:style w:type="paragraph" w:customStyle="1" w:styleId="TableBodyText">
    <w:name w:val="Table Body Text"/>
    <w:basedOn w:val="BodyText"/>
    <w:rsid w:val="00B807CB"/>
    <w:pPr>
      <w:spacing w:before="60" w:after="60"/>
    </w:pPr>
  </w:style>
  <w:style w:type="paragraph" w:styleId="ListContinue">
    <w:name w:val="List Continue"/>
    <w:basedOn w:val="List"/>
    <w:rsid w:val="00B807CB"/>
    <w:pPr>
      <w:ind w:firstLine="0"/>
    </w:pPr>
  </w:style>
  <w:style w:type="paragraph" w:customStyle="1" w:styleId="ListNote">
    <w:name w:val="List Note"/>
    <w:basedOn w:val="List"/>
    <w:rsid w:val="00B807CB"/>
    <w:pPr>
      <w:pBdr>
        <w:top w:val="single" w:sz="6" w:space="2" w:color="918585"/>
        <w:bottom w:val="single" w:sz="6" w:space="2" w:color="918585"/>
      </w:pBdr>
      <w:tabs>
        <w:tab w:val="left" w:pos="1021"/>
      </w:tabs>
      <w:ind w:firstLine="0"/>
    </w:pPr>
  </w:style>
  <w:style w:type="paragraph" w:customStyle="1" w:styleId="Warning">
    <w:name w:val="Warning"/>
    <w:basedOn w:val="BodyText"/>
    <w:rsid w:val="00B807CB"/>
    <w:pPr>
      <w:shd w:val="clear" w:color="auto" w:fill="D9D9D9"/>
      <w:tabs>
        <w:tab w:val="left" w:pos="992"/>
      </w:tabs>
      <w:ind w:left="119" w:right="119"/>
    </w:pPr>
    <w:rPr>
      <w:sz w:val="20"/>
    </w:rPr>
  </w:style>
  <w:style w:type="paragraph" w:customStyle="1" w:styleId="MarginIcons">
    <w:name w:val="Margin Icons"/>
    <w:basedOn w:val="BodyText"/>
    <w:rsid w:val="00B807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7CB"/>
    <w:rPr>
      <w:rFonts w:ascii="Courier New" w:hAnsi="Courier New"/>
    </w:rPr>
  </w:style>
  <w:style w:type="paragraph" w:customStyle="1" w:styleId="NoteBullet">
    <w:name w:val="Note Bullet"/>
    <w:basedOn w:val="Note"/>
    <w:rsid w:val="00B807CB"/>
    <w:pPr>
      <w:tabs>
        <w:tab w:val="clear" w:pos="680"/>
      </w:tabs>
      <w:spacing w:before="60" w:after="60"/>
    </w:pPr>
  </w:style>
  <w:style w:type="paragraph" w:customStyle="1" w:styleId="SubHeading2">
    <w:name w:val="SubHeading2"/>
    <w:basedOn w:val="HeadingBase"/>
    <w:rsid w:val="00B807CB"/>
    <w:pPr>
      <w:spacing w:before="240" w:after="60"/>
    </w:pPr>
    <w:rPr>
      <w:sz w:val="20"/>
    </w:rPr>
  </w:style>
  <w:style w:type="paragraph" w:customStyle="1" w:styleId="SubHeading1">
    <w:name w:val="SubHeading1"/>
    <w:basedOn w:val="HeadingBase"/>
    <w:rsid w:val="00B807CB"/>
    <w:pPr>
      <w:spacing w:before="240" w:after="60"/>
    </w:pPr>
    <w:rPr>
      <w:color w:val="918585"/>
      <w:sz w:val="22"/>
    </w:rPr>
  </w:style>
  <w:style w:type="paragraph" w:customStyle="1" w:styleId="SideHeading">
    <w:name w:val="Side Heading"/>
    <w:basedOn w:val="HeadingBase"/>
    <w:rsid w:val="00B807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7CB"/>
    <w:pPr>
      <w:numPr>
        <w:numId w:val="12"/>
      </w:numPr>
    </w:pPr>
  </w:style>
  <w:style w:type="paragraph" w:styleId="PlainText">
    <w:name w:val="Plain Text"/>
    <w:basedOn w:val="Normal"/>
    <w:link w:val="PlainTextChar"/>
    <w:rsid w:val="00B807CB"/>
    <w:rPr>
      <w:sz w:val="20"/>
    </w:rPr>
  </w:style>
  <w:style w:type="character" w:customStyle="1" w:styleId="PlainTextChar">
    <w:name w:val="Plain Text Char"/>
    <w:basedOn w:val="DefaultParagraphFont"/>
    <w:link w:val="PlainText"/>
    <w:rsid w:val="00B807CB"/>
    <w:rPr>
      <w:rFonts w:ascii="Courier New" w:eastAsia="Times New Roman" w:hAnsi="Courier New" w:cs="Times New Roman"/>
      <w:sz w:val="20"/>
      <w:szCs w:val="20"/>
      <w:lang w:eastAsia="en-US"/>
    </w:rPr>
  </w:style>
  <w:style w:type="character" w:customStyle="1" w:styleId="MenuOption">
    <w:name w:val="Menu Option"/>
    <w:basedOn w:val="DefaultParagraphFont"/>
    <w:rsid w:val="00B807CB"/>
    <w:rPr>
      <w:b/>
      <w:smallCaps/>
    </w:rPr>
  </w:style>
  <w:style w:type="paragraph" w:customStyle="1" w:styleId="TableListNumber">
    <w:name w:val="Table List Number"/>
    <w:basedOn w:val="ListNumber"/>
    <w:rsid w:val="00B807CB"/>
    <w:pPr>
      <w:numPr>
        <w:numId w:val="0"/>
      </w:numPr>
    </w:pPr>
  </w:style>
  <w:style w:type="paragraph" w:styleId="TOC4">
    <w:name w:val="toc 4"/>
    <w:basedOn w:val="TOCBase"/>
    <w:next w:val="Normal"/>
    <w:semiHidden/>
    <w:rsid w:val="00B807CB"/>
    <w:pPr>
      <w:tabs>
        <w:tab w:val="right" w:leader="dot" w:pos="9071"/>
      </w:tabs>
      <w:ind w:left="1701"/>
    </w:pPr>
  </w:style>
  <w:style w:type="paragraph" w:customStyle="1" w:styleId="ListAlpha">
    <w:name w:val="List Alpha"/>
    <w:basedOn w:val="List"/>
    <w:rsid w:val="00B807CB"/>
    <w:pPr>
      <w:numPr>
        <w:numId w:val="10"/>
      </w:numPr>
    </w:pPr>
  </w:style>
  <w:style w:type="paragraph" w:customStyle="1" w:styleId="ListAlpha2">
    <w:name w:val="List Alpha 2"/>
    <w:basedOn w:val="List2"/>
    <w:rsid w:val="00B807CB"/>
    <w:pPr>
      <w:numPr>
        <w:numId w:val="9"/>
      </w:numPr>
    </w:pPr>
  </w:style>
  <w:style w:type="paragraph" w:styleId="List2">
    <w:name w:val="List 2"/>
    <w:basedOn w:val="BodyText"/>
    <w:rsid w:val="00B807CB"/>
    <w:pPr>
      <w:tabs>
        <w:tab w:val="left" w:pos="680"/>
      </w:tabs>
      <w:spacing w:before="60" w:after="60"/>
      <w:ind w:left="680" w:hanging="340"/>
    </w:pPr>
  </w:style>
  <w:style w:type="paragraph" w:styleId="List3">
    <w:name w:val="List 3"/>
    <w:basedOn w:val="BodyText"/>
    <w:rsid w:val="00B807CB"/>
    <w:pPr>
      <w:tabs>
        <w:tab w:val="left" w:pos="1021"/>
      </w:tabs>
      <w:spacing w:before="60" w:after="60"/>
      <w:ind w:left="1020" w:hanging="340"/>
    </w:pPr>
  </w:style>
  <w:style w:type="paragraph" w:styleId="List4">
    <w:name w:val="List 4"/>
    <w:basedOn w:val="BodyText"/>
    <w:rsid w:val="00B807CB"/>
    <w:pPr>
      <w:tabs>
        <w:tab w:val="left" w:pos="1361"/>
      </w:tabs>
      <w:spacing w:before="60" w:after="60"/>
      <w:ind w:left="1361" w:hanging="340"/>
    </w:pPr>
  </w:style>
  <w:style w:type="paragraph" w:styleId="List5">
    <w:name w:val="List 5"/>
    <w:basedOn w:val="BodyText"/>
    <w:rsid w:val="00B807CB"/>
    <w:pPr>
      <w:tabs>
        <w:tab w:val="left" w:pos="1701"/>
      </w:tabs>
      <w:spacing w:before="60" w:after="60"/>
      <w:ind w:left="1701" w:hanging="340"/>
    </w:pPr>
  </w:style>
  <w:style w:type="paragraph" w:styleId="ListBullet4">
    <w:name w:val="List Bullet 4"/>
    <w:basedOn w:val="List4"/>
    <w:rsid w:val="00B807CB"/>
    <w:pPr>
      <w:numPr>
        <w:numId w:val="4"/>
      </w:numPr>
      <w:tabs>
        <w:tab w:val="clear" w:pos="1361"/>
      </w:tabs>
    </w:pPr>
  </w:style>
  <w:style w:type="paragraph" w:styleId="ListBullet5">
    <w:name w:val="List Bullet 5"/>
    <w:basedOn w:val="List5"/>
    <w:rsid w:val="00B807CB"/>
    <w:pPr>
      <w:numPr>
        <w:numId w:val="5"/>
      </w:numPr>
    </w:pPr>
  </w:style>
  <w:style w:type="paragraph" w:styleId="ListContinue2">
    <w:name w:val="List Continue 2"/>
    <w:basedOn w:val="List2"/>
    <w:rsid w:val="00B807CB"/>
    <w:pPr>
      <w:ind w:firstLine="0"/>
    </w:pPr>
  </w:style>
  <w:style w:type="paragraph" w:styleId="ListContinue3">
    <w:name w:val="List Continue 3"/>
    <w:basedOn w:val="List3"/>
    <w:rsid w:val="00B807CB"/>
    <w:pPr>
      <w:ind w:left="1021" w:firstLine="0"/>
    </w:pPr>
  </w:style>
  <w:style w:type="paragraph" w:styleId="ListContinue4">
    <w:name w:val="List Continue 4"/>
    <w:basedOn w:val="List4"/>
    <w:rsid w:val="00B807CB"/>
    <w:pPr>
      <w:ind w:firstLine="0"/>
    </w:pPr>
  </w:style>
  <w:style w:type="paragraph" w:styleId="ListContinue5">
    <w:name w:val="List Continue 5"/>
    <w:basedOn w:val="List5"/>
    <w:rsid w:val="00B807CB"/>
    <w:pPr>
      <w:ind w:firstLine="0"/>
    </w:pPr>
  </w:style>
  <w:style w:type="paragraph" w:styleId="ListNumber3">
    <w:name w:val="List Number 3"/>
    <w:basedOn w:val="List3"/>
    <w:rsid w:val="00B807CB"/>
    <w:pPr>
      <w:numPr>
        <w:numId w:val="6"/>
      </w:numPr>
    </w:pPr>
  </w:style>
  <w:style w:type="paragraph" w:styleId="ListNumber4">
    <w:name w:val="List Number 4"/>
    <w:basedOn w:val="List4"/>
    <w:rsid w:val="00B807CB"/>
    <w:pPr>
      <w:numPr>
        <w:numId w:val="7"/>
      </w:numPr>
    </w:pPr>
  </w:style>
  <w:style w:type="paragraph" w:styleId="ListNumber5">
    <w:name w:val="List Number 5"/>
    <w:basedOn w:val="List5"/>
    <w:rsid w:val="00B807CB"/>
    <w:pPr>
      <w:numPr>
        <w:numId w:val="8"/>
      </w:numPr>
    </w:pPr>
  </w:style>
  <w:style w:type="paragraph" w:styleId="BlockText">
    <w:name w:val="Block Text"/>
    <w:basedOn w:val="Normal"/>
    <w:rsid w:val="00B807CB"/>
    <w:pPr>
      <w:spacing w:after="120"/>
      <w:ind w:left="1440" w:right="1440"/>
    </w:pPr>
  </w:style>
  <w:style w:type="character" w:customStyle="1" w:styleId="Subscript">
    <w:name w:val="Subscript"/>
    <w:basedOn w:val="DefaultParagraphFont"/>
    <w:rsid w:val="00B807CB"/>
    <w:rPr>
      <w:sz w:val="16"/>
      <w:vertAlign w:val="subscript"/>
    </w:rPr>
  </w:style>
  <w:style w:type="character" w:customStyle="1" w:styleId="Superscript">
    <w:name w:val="Superscript"/>
    <w:basedOn w:val="DefaultParagraphFont"/>
    <w:rsid w:val="00B807CB"/>
    <w:rPr>
      <w:sz w:val="16"/>
      <w:vertAlign w:val="superscript"/>
    </w:rPr>
  </w:style>
  <w:style w:type="character" w:customStyle="1" w:styleId="Symbols">
    <w:name w:val="Symbols"/>
    <w:basedOn w:val="DefaultParagraphFont"/>
    <w:rsid w:val="00B807CB"/>
    <w:rPr>
      <w:rFonts w:ascii="Symbol" w:hAnsi="Symbol"/>
    </w:rPr>
  </w:style>
  <w:style w:type="character" w:customStyle="1" w:styleId="MenuOptions">
    <w:name w:val="Menu Options"/>
    <w:basedOn w:val="DefaultParagraphFont"/>
    <w:rsid w:val="00B807CB"/>
    <w:rPr>
      <w:rFonts w:ascii="Arial Narrow" w:hAnsi="Arial Narrow"/>
      <w:smallCaps/>
    </w:rPr>
  </w:style>
  <w:style w:type="character" w:customStyle="1" w:styleId="Buttons">
    <w:name w:val="Buttons"/>
    <w:basedOn w:val="DefaultParagraphFont"/>
    <w:rsid w:val="00B807CB"/>
    <w:rPr>
      <w:b/>
    </w:rPr>
  </w:style>
  <w:style w:type="character" w:customStyle="1" w:styleId="Underlined">
    <w:name w:val="Underlined"/>
    <w:basedOn w:val="DefaultParagraphFont"/>
    <w:rsid w:val="00B807CB"/>
    <w:rPr>
      <w:u w:val="single"/>
    </w:rPr>
  </w:style>
  <w:style w:type="paragraph" w:customStyle="1" w:styleId="TableBodyTextRight">
    <w:name w:val="Table Body Text Right"/>
    <w:basedOn w:val="TableBodyText"/>
    <w:rsid w:val="00B807CB"/>
    <w:pPr>
      <w:widowControl w:val="0"/>
      <w:autoSpaceDE w:val="0"/>
      <w:autoSpaceDN w:val="0"/>
      <w:adjustRightInd w:val="0"/>
      <w:jc w:val="right"/>
    </w:pPr>
    <w:rPr>
      <w:rFonts w:cs="Arial"/>
      <w:szCs w:val="18"/>
    </w:rPr>
  </w:style>
  <w:style w:type="paragraph" w:customStyle="1" w:styleId="CopyrightText">
    <w:name w:val="Copyright Text"/>
    <w:basedOn w:val="BodyText"/>
    <w:rsid w:val="00B807CB"/>
    <w:rPr>
      <w:sz w:val="18"/>
    </w:rPr>
  </w:style>
  <w:style w:type="paragraph" w:customStyle="1" w:styleId="BodySmallRight">
    <w:name w:val="Body Small Right"/>
    <w:basedOn w:val="BodyTextRight"/>
    <w:rsid w:val="00B807CB"/>
    <w:rPr>
      <w:sz w:val="18"/>
      <w:szCs w:val="18"/>
    </w:rPr>
  </w:style>
  <w:style w:type="paragraph" w:customStyle="1" w:styleId="MarginEdition">
    <w:name w:val="Margin Edition"/>
    <w:basedOn w:val="MarginNote"/>
    <w:rsid w:val="00B807CB"/>
    <w:pPr>
      <w:spacing w:before="0" w:after="0"/>
    </w:pPr>
    <w:rPr>
      <w:rFonts w:ascii="Times New Roman" w:hAnsi="Times New Roman"/>
      <w:color w:val="999999"/>
    </w:rPr>
  </w:style>
  <w:style w:type="paragraph" w:customStyle="1" w:styleId="Spacer">
    <w:name w:val="Spacer"/>
    <w:basedOn w:val="Normal"/>
    <w:rsid w:val="00B807CB"/>
    <w:rPr>
      <w:sz w:val="2"/>
      <w:szCs w:val="2"/>
    </w:rPr>
  </w:style>
  <w:style w:type="character" w:customStyle="1" w:styleId="Small">
    <w:name w:val="Small"/>
    <w:basedOn w:val="DefaultParagraphFont"/>
    <w:rsid w:val="00B807CB"/>
    <w:rPr>
      <w:sz w:val="16"/>
    </w:rPr>
  </w:style>
  <w:style w:type="paragraph" w:customStyle="1" w:styleId="WideTable">
    <w:name w:val="Wide Table"/>
    <w:basedOn w:val="Normal"/>
    <w:rsid w:val="00B807CB"/>
    <w:pPr>
      <w:ind w:left="-1418"/>
    </w:pPr>
    <w:rPr>
      <w:sz w:val="2"/>
      <w:szCs w:val="2"/>
    </w:rPr>
  </w:style>
  <w:style w:type="character" w:styleId="PageNumber">
    <w:name w:val="page number"/>
    <w:basedOn w:val="DefaultParagraphFont"/>
    <w:rsid w:val="00B807CB"/>
  </w:style>
  <w:style w:type="paragraph" w:styleId="Quote">
    <w:name w:val="Quote"/>
    <w:basedOn w:val="Heading1"/>
    <w:link w:val="QuoteChar"/>
    <w:qFormat/>
    <w:rsid w:val="00B807CB"/>
    <w:rPr>
      <w:b w:val="0"/>
      <w:sz w:val="72"/>
      <w:szCs w:val="72"/>
      <w:lang w:val="en-NZ"/>
    </w:rPr>
  </w:style>
  <w:style w:type="character" w:customStyle="1" w:styleId="QuoteChar">
    <w:name w:val="Quote Char"/>
    <w:basedOn w:val="DefaultParagraphFont"/>
    <w:link w:val="Quote"/>
    <w:rsid w:val="00B807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7CB"/>
    <w:pPr>
      <w:pageBreakBefore/>
    </w:pPr>
  </w:style>
  <w:style w:type="paragraph" w:customStyle="1" w:styleId="Border">
    <w:name w:val="Border"/>
    <w:basedOn w:val="Normal"/>
    <w:qFormat/>
    <w:rsid w:val="00B807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7CB"/>
    <w:rPr>
      <w:b/>
      <w:bCs/>
      <w:i/>
      <w:iCs/>
      <w:color w:val="auto"/>
    </w:rPr>
  </w:style>
  <w:style w:type="paragraph" w:styleId="IntenseQuote">
    <w:name w:val="Intense Quote"/>
    <w:basedOn w:val="Normal"/>
    <w:next w:val="Normal"/>
    <w:link w:val="IntenseQuoteChar"/>
    <w:uiPriority w:val="30"/>
    <w:qFormat/>
    <w:rsid w:val="00B807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7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7CB"/>
    <w:rPr>
      <w:smallCaps/>
      <w:color w:val="auto"/>
      <w:u w:val="single"/>
    </w:rPr>
  </w:style>
  <w:style w:type="character" w:styleId="IntenseReference">
    <w:name w:val="Intense Reference"/>
    <w:basedOn w:val="DefaultParagraphFont"/>
    <w:uiPriority w:val="32"/>
    <w:qFormat/>
    <w:rsid w:val="00B807CB"/>
    <w:rPr>
      <w:b/>
      <w:bCs/>
      <w:smallCaps/>
      <w:color w:val="auto"/>
      <w:spacing w:val="5"/>
      <w:u w:val="single"/>
    </w:rPr>
  </w:style>
  <w:style w:type="paragraph" w:customStyle="1" w:styleId="2ColumnHeading">
    <w:name w:val="2Column Heading"/>
    <w:basedOn w:val="BodyText"/>
    <w:qFormat/>
    <w:rsid w:val="00B807CB"/>
    <w:pPr>
      <w:spacing w:after="60"/>
      <w:ind w:left="-2268"/>
    </w:pPr>
    <w:rPr>
      <w:b/>
    </w:rPr>
  </w:style>
  <w:style w:type="paragraph" w:customStyle="1" w:styleId="Heading1TOC">
    <w:name w:val="Heading1 TOC"/>
    <w:basedOn w:val="Normal"/>
    <w:qFormat/>
    <w:rsid w:val="00B807CB"/>
    <w:pPr>
      <w:spacing w:before="240" w:after="120"/>
    </w:pPr>
    <w:rPr>
      <w:rFonts w:ascii="Times New Roman" w:hAnsi="Times New Roman"/>
      <w:b/>
      <w:sz w:val="32"/>
    </w:rPr>
  </w:style>
  <w:style w:type="paragraph" w:customStyle="1" w:styleId="Heading2TOC">
    <w:name w:val="Heading2 TOC"/>
    <w:basedOn w:val="Normal"/>
    <w:qFormat/>
    <w:rsid w:val="00B807CB"/>
    <w:pPr>
      <w:spacing w:before="240" w:after="60"/>
    </w:pPr>
    <w:rPr>
      <w:rFonts w:ascii="Times New Roman" w:hAnsi="Times New Roman"/>
      <w:b/>
      <w:sz w:val="28"/>
    </w:rPr>
  </w:style>
  <w:style w:type="character" w:customStyle="1" w:styleId="Underline">
    <w:name w:val="Underline"/>
    <w:basedOn w:val="DefaultParagraphFont"/>
    <w:qFormat/>
    <w:rsid w:val="00B807CB"/>
    <w:rPr>
      <w:u w:val="single"/>
    </w:rPr>
  </w:style>
  <w:style w:type="character" w:customStyle="1" w:styleId="BoldandItalics">
    <w:name w:val="Bold and Italics"/>
    <w:qFormat/>
    <w:rsid w:val="00B807CB"/>
    <w:rPr>
      <w:b/>
      <w:i/>
      <w:u w:val="none"/>
    </w:rPr>
  </w:style>
  <w:style w:type="paragraph" w:styleId="BalloonText">
    <w:name w:val="Balloon Text"/>
    <w:basedOn w:val="Normal"/>
    <w:link w:val="BalloonTextChar"/>
    <w:rsid w:val="00B807CB"/>
    <w:rPr>
      <w:rFonts w:ascii="Tahoma" w:hAnsi="Tahoma" w:cs="Tahoma"/>
      <w:sz w:val="16"/>
      <w:szCs w:val="16"/>
    </w:rPr>
  </w:style>
  <w:style w:type="character" w:customStyle="1" w:styleId="BalloonTextChar">
    <w:name w:val="Balloon Text Char"/>
    <w:basedOn w:val="DefaultParagraphFont"/>
    <w:link w:val="BalloonText"/>
    <w:rsid w:val="00B807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7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07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7CB"/>
    <w:rPr>
      <w:b/>
      <w:color w:val="660033"/>
      <w:spacing w:val="0"/>
    </w:rPr>
  </w:style>
  <w:style w:type="paragraph" w:customStyle="1" w:styleId="Nameditemlist">
    <w:name w:val="Named item list"/>
    <w:basedOn w:val="BodyText"/>
    <w:qFormat/>
    <w:rsid w:val="00B807CB"/>
    <w:pPr>
      <w:tabs>
        <w:tab w:val="left" w:pos="2835"/>
      </w:tabs>
      <w:ind w:left="2835" w:hanging="2835"/>
    </w:pPr>
  </w:style>
  <w:style w:type="paragraph" w:customStyle="1" w:styleId="BodyTextnopadding">
    <w:name w:val="Body Text no padding"/>
    <w:basedOn w:val="BodyText"/>
    <w:qFormat/>
    <w:rsid w:val="00B807CB"/>
    <w:pPr>
      <w:spacing w:before="0" w:after="0"/>
    </w:pPr>
  </w:style>
  <w:style w:type="paragraph" w:customStyle="1" w:styleId="BodyTextBold">
    <w:name w:val="Body Text Bold"/>
    <w:basedOn w:val="BodyText"/>
    <w:qFormat/>
    <w:rsid w:val="00B807CB"/>
    <w:rPr>
      <w:b/>
    </w:rPr>
  </w:style>
  <w:style w:type="character" w:styleId="Hyperlink">
    <w:name w:val="Hyperlink"/>
    <w:basedOn w:val="DefaultParagraphFont"/>
    <w:uiPriority w:val="99"/>
    <w:unhideWhenUsed/>
    <w:rsid w:val="00B675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1003</Words>
  <Characters>6755</Characters>
  <Application>Microsoft Office Word</Application>
  <DocSecurity>0</DocSecurity>
  <Lines>187</Lines>
  <Paragraphs>146</Paragraphs>
  <ScaleCrop>false</ScaleCrop>
  <Company>Author-it Software Corporation Ltd.</Company>
  <LinksUpToDate>false</LinksUpToDate>
  <CharactersWithSpaces>7612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SIRCDIS002 Deliver medicines to customers outside the pharmacy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2025-03-02T01:36:00Z</dcterms:created>
  <dcterms:modified xsi:type="dcterms:W3CDTF">2025-03-02T01:36:00Z</dcterms:modified>
</cp:coreProperties>
</file>