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247" w:rsidP="00B25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SIRCCPM003 Lead and develop pharmacy teams</w:t>
      </w:r>
      <w:r>
        <w:fldChar w:fldCharType="end"/>
      </w:r>
    </w:p>
    <w:p w:rsidR="00B25247" w:rsidP="00B25247">
      <w:pPr>
        <w:pStyle w:val="Version"/>
        <w:sectPr w:rsidSect="00733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68C" w:rsidP="0073368C">
      <w:pPr>
        <w:pStyle w:val="SuperHeading"/>
      </w:pPr>
      <w:r w:rsidRPr="0073368C">
        <w:t>SIRCCPM003 Lead and develop pharmacy teams</w:t>
      </w:r>
    </w:p>
    <w:p w:rsidR="00000000" w:rsidRPr="0073368C" w:rsidP="0073368C">
      <w:pPr>
        <w:pStyle w:val="Heading1"/>
      </w:pPr>
      <w:bookmarkStart w:id="1" w:name="O_792964"/>
      <w:bookmarkEnd w:id="1"/>
      <w:r w:rsidRPr="0073368C">
        <w:t>Modification History</w:t>
      </w:r>
    </w:p>
    <w:p w:rsidR="00000000" w:rsidRPr="0073368C" w:rsidP="00B25247">
      <w:pPr>
        <w:pStyle w:val="BodyText"/>
      </w:pPr>
      <w:r w:rsidRPr="0073368C">
        <w:t>Not applicable.</w:t>
      </w:r>
    </w:p>
    <w:p w:rsidR="00000000" w:rsidRPr="0073368C" w:rsidP="0073368C">
      <w:pPr>
        <w:pStyle w:val="Heading1"/>
      </w:pPr>
      <w:bookmarkStart w:id="2" w:name="O_792965"/>
      <w:bookmarkEnd w:id="2"/>
      <w:r w:rsidRPr="0073368C">
        <w:t>Application</w:t>
      </w:r>
    </w:p>
    <w:p w:rsidR="00000000" w:rsidRPr="0073368C" w:rsidP="00B25247">
      <w:pPr>
        <w:pStyle w:val="BodyText"/>
      </w:pPr>
      <w:r w:rsidRPr="0073368C">
        <w:t xml:space="preserve">This unit describes the performance outcomes, skills and knowledge required to lead and develop staff in a community pharmacy. It requires the ability to identify and plan pharmacy staffing </w:t>
      </w:r>
      <w:r w:rsidRPr="0073368C">
        <w:t>needs; set clear performance expectations and goals; build a strong team culture; and identify and respond to skill development needs.</w:t>
      </w:r>
    </w:p>
    <w:p w:rsidR="00000000" w:rsidRPr="0073368C" w:rsidP="00B25247">
      <w:pPr>
        <w:pStyle w:val="BodyText"/>
      </w:pPr>
      <w:r w:rsidRPr="0073368C">
        <w:t>This unit applies to retail, front of pharmacy and other managers working in community pharmacies. They work with signif</w:t>
      </w:r>
      <w:r w:rsidRPr="0073368C">
        <w:t>icant autonomy and are responsible for making a range of management decisions across single or multiple pharmacy outlets.</w:t>
      </w:r>
    </w:p>
    <w:p w:rsidR="00000000" w:rsidRPr="0073368C" w:rsidP="00B25247">
      <w:pPr>
        <w:pStyle w:val="BodyText"/>
      </w:pPr>
      <w:r w:rsidRPr="0073368C">
        <w:t>No occupational licensing, certification or specific legislative requirements apply to this unit at the time of publication.</w:t>
      </w:r>
    </w:p>
    <w:p w:rsidR="00000000" w:rsidRPr="0073368C" w:rsidP="0073368C">
      <w:pPr>
        <w:pStyle w:val="Heading1"/>
      </w:pPr>
      <w:bookmarkStart w:id="3" w:name="O_792966"/>
      <w:bookmarkEnd w:id="3"/>
      <w:r w:rsidRPr="0073368C">
        <w:t>Pre-requisite Unit</w:t>
      </w:r>
    </w:p>
    <w:p w:rsidR="00000000" w:rsidRPr="0073368C" w:rsidP="00B25247">
      <w:pPr>
        <w:pStyle w:val="BodyText"/>
      </w:pPr>
      <w:r w:rsidRPr="0073368C">
        <w:t>Nil</w:t>
      </w:r>
    </w:p>
    <w:p w:rsidR="00000000" w:rsidRPr="0073368C" w:rsidP="0073368C">
      <w:pPr>
        <w:pStyle w:val="Heading1"/>
      </w:pPr>
      <w:bookmarkStart w:id="4" w:name="O_792967"/>
      <w:bookmarkEnd w:id="4"/>
      <w:r w:rsidRPr="0073368C">
        <w:t>Competency Field</w:t>
      </w:r>
    </w:p>
    <w:p w:rsidR="00000000" w:rsidRPr="0073368C" w:rsidP="00B25247">
      <w:pPr>
        <w:pStyle w:val="BodyText"/>
      </w:pPr>
      <w:r w:rsidRPr="0073368C">
        <w:t>Community Pharmacy Management</w:t>
      </w:r>
    </w:p>
    <w:p w:rsidR="00000000" w:rsidRPr="0073368C" w:rsidP="0073368C">
      <w:pPr>
        <w:pStyle w:val="Heading1"/>
      </w:pPr>
      <w:bookmarkStart w:id="5" w:name="O_792968"/>
      <w:bookmarkEnd w:id="5"/>
      <w:r w:rsidRPr="0073368C">
        <w:t>Unit Sector</w:t>
      </w:r>
    </w:p>
    <w:p w:rsidR="00000000" w:rsidRPr="0073368C" w:rsidP="00B25247">
      <w:pPr>
        <w:pStyle w:val="BodyText"/>
      </w:pPr>
      <w:r w:rsidRPr="0073368C">
        <w:t>Community Pharmacy</w:t>
      </w:r>
    </w:p>
    <w:p w:rsidR="00000000" w:rsidRPr="0073368C" w:rsidP="0073368C">
      <w:pPr>
        <w:pStyle w:val="Heading1"/>
      </w:pPr>
      <w:bookmarkStart w:id="6" w:name="O_792969"/>
      <w:bookmarkEnd w:id="6"/>
      <w:r w:rsidRPr="007336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BodyText"/>
            </w:pPr>
            <w:r w:rsidRPr="0073368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BodyText"/>
              <w:rPr>
                <w:lang w:val="en-NZ"/>
              </w:rPr>
            </w:pPr>
            <w:r w:rsidRPr="0073368C">
              <w:rPr>
                <w:rStyle w:val="SpecialBold"/>
              </w:rPr>
              <w:t>PERFORMANCE CRITERIA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BodyText"/>
              <w:rPr>
                <w:lang w:val="en-NZ"/>
              </w:rPr>
            </w:pPr>
            <w:r w:rsidRPr="0073368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BodyText"/>
              <w:rPr>
                <w:lang w:val="en-NZ"/>
              </w:rPr>
            </w:pPr>
            <w:r w:rsidRPr="0073368C">
              <w:t>Performance criteria describe the performance needed to demonstrate achievement of the element.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List"/>
              <w:rPr>
                <w:lang w:val="en-NZ"/>
              </w:rPr>
            </w:pPr>
            <w:r w:rsidRPr="0073368C">
              <w:t>1.</w:t>
            </w:r>
            <w:r w:rsidRPr="0073368C">
              <w:tab/>
              <w:t>Plan staffing needs of the pharmacy.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List"/>
            </w:pPr>
            <w:r w:rsidRPr="0073368C">
              <w:t>1.1.Interpret and use organisational information and pharmacy health-care sta</w:t>
            </w:r>
            <w:r w:rsidRPr="0073368C">
              <w:t>ndards, values and goals to inform own understanding of staffing requirements.</w:t>
            </w:r>
          </w:p>
          <w:p w:rsidR="00000000" w:rsidRPr="0073368C" w:rsidP="0073368C">
            <w:pPr>
              <w:pStyle w:val="List"/>
            </w:pPr>
            <w:r w:rsidRPr="0073368C">
              <w:t>1.2.Analyse current and projected volume and type of work.</w:t>
            </w:r>
          </w:p>
          <w:p w:rsidR="00000000" w:rsidRPr="0073368C" w:rsidP="0073368C">
            <w:pPr>
              <w:pStyle w:val="List"/>
            </w:pPr>
            <w:r w:rsidRPr="0073368C">
              <w:t>1.3.Assess existing team skills, knowledge and attitude to ensure access to required mix and level of skills.</w:t>
            </w:r>
          </w:p>
          <w:p w:rsidR="00000000" w:rsidRPr="0073368C" w:rsidP="0073368C">
            <w:pPr>
              <w:pStyle w:val="List"/>
            </w:pPr>
            <w:r w:rsidRPr="0073368C">
              <w:t>1.4.Iden</w:t>
            </w:r>
            <w:r w:rsidRPr="0073368C">
              <w:t>tify and document the need for additional staff to meet pharmacy human resource requirements based on analysis.</w:t>
            </w:r>
          </w:p>
          <w:p w:rsidR="00000000" w:rsidP="0073368C">
            <w:pPr>
              <w:pStyle w:val="List"/>
              <w:rPr>
                <w:lang w:val="en-NZ"/>
              </w:rPr>
            </w:pPr>
            <w:r w:rsidRPr="0073368C">
              <w:t>1.5.Ensure availability of appropriate human resource policies to support effective operation of staff and pharmacy.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List"/>
              <w:rPr>
                <w:lang w:val="en-NZ"/>
              </w:rPr>
            </w:pPr>
            <w:r w:rsidRPr="0073368C">
              <w:t>2.</w:t>
            </w:r>
            <w:r w:rsidRPr="0073368C">
              <w:tab/>
              <w:t>Positively influence in</w:t>
            </w:r>
            <w:r w:rsidRPr="0073368C">
              <w:t>dividuals and teams.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List"/>
            </w:pPr>
            <w:r w:rsidRPr="0073368C">
              <w:t>2.1.Encourage, value and reward individual and team contributions.</w:t>
            </w:r>
          </w:p>
          <w:p w:rsidR="00000000" w:rsidRPr="0073368C" w:rsidP="0073368C">
            <w:pPr>
              <w:pStyle w:val="List"/>
            </w:pPr>
            <w:r w:rsidRPr="0073368C">
              <w:t>2.2.Develop rapport and nurture ongoing positive relationships with team members.</w:t>
            </w:r>
          </w:p>
          <w:p w:rsidR="00000000" w:rsidRPr="0073368C" w:rsidP="0073368C">
            <w:pPr>
              <w:pStyle w:val="List"/>
            </w:pPr>
            <w:r w:rsidRPr="0073368C">
              <w:t>2.3.Communicate roles, responsibilities and expectations and promote individual and te</w:t>
            </w:r>
            <w:r w:rsidRPr="0073368C">
              <w:t>am work accountability.</w:t>
            </w:r>
          </w:p>
          <w:p w:rsidR="00000000" w:rsidP="0073368C">
            <w:pPr>
              <w:pStyle w:val="List"/>
              <w:rPr>
                <w:lang w:val="en-NZ"/>
              </w:rPr>
            </w:pPr>
            <w:r w:rsidRPr="0073368C">
              <w:t>2.4.Gain positive acceptance and support of information and ideas from team.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List"/>
              <w:rPr>
                <w:lang w:val="en-NZ"/>
              </w:rPr>
            </w:pPr>
            <w:r w:rsidRPr="0073368C">
              <w:t>3.</w:t>
            </w:r>
            <w:r w:rsidRPr="0073368C">
              <w:tab/>
              <w:t>Make informed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List"/>
            </w:pPr>
            <w:r w:rsidRPr="0073368C">
              <w:t>3.1.Gather and analyse information relevant to issues under consideration.</w:t>
            </w:r>
          </w:p>
          <w:p w:rsidR="00000000" w:rsidRPr="0073368C" w:rsidP="0073368C">
            <w:pPr>
              <w:pStyle w:val="List"/>
            </w:pPr>
            <w:r w:rsidRPr="0073368C">
              <w:t>3.2.Seek and consider feedback and new ideas from t</w:t>
            </w:r>
            <w:r w:rsidRPr="0073368C">
              <w:t>eam members.</w:t>
            </w:r>
          </w:p>
          <w:p w:rsidR="00000000" w:rsidRPr="0073368C" w:rsidP="0073368C">
            <w:pPr>
              <w:pStyle w:val="List"/>
            </w:pPr>
            <w:r w:rsidRPr="0073368C">
              <w:t>3.3.Encourage individuals and teams to actively participate in decision-making process.</w:t>
            </w:r>
          </w:p>
          <w:p w:rsidR="00000000" w:rsidRPr="0073368C" w:rsidP="0073368C">
            <w:pPr>
              <w:pStyle w:val="List"/>
            </w:pPr>
            <w:r w:rsidRPr="0073368C">
              <w:t>3.4.Examine and assess risks and options and determine preferred course of action.</w:t>
            </w:r>
          </w:p>
          <w:p w:rsidR="00000000" w:rsidRPr="0073368C" w:rsidP="0073368C">
            <w:pPr>
              <w:pStyle w:val="List"/>
            </w:pPr>
            <w:r w:rsidRPr="0073368C">
              <w:t>3.5.Communicate decisions to individuals and teams clearly and promptly.</w:t>
            </w:r>
          </w:p>
          <w:p w:rsidR="00000000" w:rsidRPr="0073368C" w:rsidP="0073368C">
            <w:pPr>
              <w:pStyle w:val="List"/>
            </w:pPr>
            <w:r w:rsidRPr="0073368C">
              <w:t xml:space="preserve">3.6.Prepare plans to implement decisions after agreement by relevant individuals and teams. </w:t>
            </w:r>
          </w:p>
          <w:p w:rsidR="00000000" w:rsidP="0073368C">
            <w:pPr>
              <w:pStyle w:val="List"/>
              <w:rPr>
                <w:lang w:val="en-NZ"/>
              </w:rPr>
            </w:pPr>
            <w:r w:rsidRPr="0073368C">
              <w:t>3.7.Monitor implementation and impact of decisions using reliable feedback processes.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List"/>
              <w:rPr>
                <w:lang w:val="en-NZ"/>
              </w:rPr>
            </w:pPr>
            <w:r w:rsidRPr="0073368C">
              <w:t>4.</w:t>
            </w:r>
            <w:r w:rsidRPr="0073368C">
              <w:tab/>
              <w:t>Review and respond to staff development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List"/>
            </w:pPr>
            <w:r w:rsidRPr="0073368C">
              <w:t>4.1.Identify and document</w:t>
            </w:r>
            <w:r w:rsidRPr="0073368C">
              <w:t xml:space="preserve"> current and future staff development needs.</w:t>
            </w:r>
          </w:p>
          <w:p w:rsidR="00000000" w:rsidRPr="0073368C" w:rsidP="0073368C">
            <w:pPr>
              <w:pStyle w:val="List"/>
            </w:pPr>
            <w:r w:rsidRPr="0073368C">
              <w:t>4.2.Provide ongoing personal advice, coaching and mentoring to build team skill base and performance.</w:t>
            </w:r>
          </w:p>
          <w:p w:rsidR="00000000" w:rsidRPr="0073368C" w:rsidP="0073368C">
            <w:pPr>
              <w:pStyle w:val="List"/>
            </w:pPr>
            <w:r w:rsidRPr="0073368C">
              <w:t>4.3.Provide opportunities for staff development of skills and knowledge according to organisational policies.</w:t>
            </w:r>
          </w:p>
          <w:p w:rsidR="00000000" w:rsidRPr="0073368C" w:rsidP="0073368C">
            <w:pPr>
              <w:pStyle w:val="List"/>
            </w:pPr>
            <w:r w:rsidRPr="0073368C">
              <w:t>4.4.Document and include cost of staff training and development in budgets and operational plans.</w:t>
            </w:r>
          </w:p>
          <w:p w:rsidR="00000000" w:rsidP="0073368C">
            <w:pPr>
              <w:pStyle w:val="List"/>
              <w:rPr>
                <w:lang w:val="en-NZ"/>
              </w:rPr>
            </w:pPr>
            <w:r w:rsidRPr="0073368C">
              <w:t>4.5.Provide staff feedback and direction on professional development needs.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List"/>
              <w:rPr>
                <w:lang w:val="en-NZ"/>
              </w:rPr>
            </w:pPr>
            <w:r w:rsidRPr="0073368C">
              <w:t>5.</w:t>
            </w:r>
            <w:r w:rsidRPr="0073368C">
              <w:tab/>
              <w:t>Enhance the image of the business.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List"/>
            </w:pPr>
            <w:r w:rsidRPr="0073368C">
              <w:t>5.1.Conduct business in a way consistent w</w:t>
            </w:r>
            <w:r w:rsidRPr="0073368C">
              <w:t>ith pharmacy health-care standards and values.</w:t>
            </w:r>
          </w:p>
          <w:p w:rsidR="00000000" w:rsidRPr="0073368C" w:rsidP="0073368C">
            <w:pPr>
              <w:pStyle w:val="List"/>
            </w:pPr>
            <w:r w:rsidRPr="0073368C">
              <w:t>5.2.Identify any inappropriate values, standards and behaviour and promptly discuss with staff in a professional and constructive manner.</w:t>
            </w:r>
          </w:p>
          <w:p w:rsidR="00000000" w:rsidRPr="0073368C" w:rsidP="0073368C">
            <w:pPr>
              <w:pStyle w:val="List"/>
            </w:pPr>
            <w:r w:rsidRPr="0073368C">
              <w:t>5.3.Act as a positive role model through high standards of personal per</w:t>
            </w:r>
            <w:r w:rsidRPr="0073368C">
              <w:t>formance.</w:t>
            </w:r>
          </w:p>
        </w:tc>
      </w:tr>
    </w:tbl>
    <w:p w:rsidR="00000000" w:rsidRPr="0073368C" w:rsidP="0073368C">
      <w:pPr>
        <w:pStyle w:val="List"/>
      </w:pPr>
    </w:p>
    <w:p w:rsidR="00000000" w:rsidRPr="0073368C" w:rsidP="0073368C">
      <w:pPr>
        <w:pStyle w:val="AllowPageBreak"/>
      </w:pPr>
    </w:p>
    <w:p w:rsidR="00000000" w:rsidRPr="0073368C" w:rsidP="0073368C">
      <w:pPr>
        <w:pStyle w:val="Heading1"/>
      </w:pPr>
      <w:bookmarkStart w:id="7" w:name="O_792970"/>
      <w:bookmarkEnd w:id="7"/>
      <w:r w:rsidRPr="007336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BodyText"/>
              <w:rPr>
                <w:lang w:val="en-NZ"/>
              </w:rPr>
            </w:pPr>
            <w:r w:rsidRPr="0073368C">
              <w:t>Foundation skills essential to performance in this unit, but not explicit in the performance criteria are listed here, along with a brief context statement.</w:t>
            </w:r>
          </w:p>
        </w:tc>
      </w:tr>
      <w:tr w:rsidTr="00B252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8C">
            <w:pPr>
              <w:pStyle w:val="BodyText"/>
              <w:rPr>
                <w:lang w:val="en-NZ"/>
              </w:rPr>
            </w:pPr>
            <w:r w:rsidRPr="0073368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8C" w:rsidP="0073368C">
            <w:pPr>
              <w:pStyle w:val="ListBullet"/>
            </w:pPr>
            <w:r w:rsidRPr="0073368C">
              <w:t>interpret detailed organisational human resource policies, procedures and job descriptions.</w:t>
            </w:r>
          </w:p>
        </w:tc>
      </w:tr>
    </w:tbl>
    <w:p w:rsidR="00000000" w:rsidRPr="0073368C" w:rsidP="0073368C">
      <w:pPr>
        <w:pStyle w:val="BodyText"/>
      </w:pPr>
    </w:p>
    <w:p w:rsidR="00000000" w:rsidRPr="0073368C" w:rsidP="0073368C">
      <w:pPr>
        <w:pStyle w:val="AllowPageBreak"/>
      </w:pPr>
    </w:p>
    <w:p w:rsidR="00000000" w:rsidRPr="0073368C" w:rsidP="0073368C">
      <w:pPr>
        <w:pStyle w:val="Heading1"/>
      </w:pPr>
      <w:bookmarkStart w:id="8" w:name="O_792972"/>
      <w:bookmarkEnd w:id="8"/>
      <w:r w:rsidRPr="0073368C">
        <w:t>Unit Mapping Information</w:t>
      </w:r>
    </w:p>
    <w:p w:rsidR="00000000" w:rsidRPr="0073368C" w:rsidP="00B25247">
      <w:pPr>
        <w:pStyle w:val="BodyText"/>
      </w:pPr>
      <w:r w:rsidRPr="0073368C">
        <w:t>No equivalent unit.</w:t>
      </w:r>
    </w:p>
    <w:p w:rsidR="00000000" w:rsidRPr="0073368C" w:rsidP="0073368C">
      <w:pPr>
        <w:pStyle w:val="Heading1"/>
      </w:pPr>
      <w:bookmarkStart w:id="9" w:name="O_792979"/>
      <w:bookmarkEnd w:id="9"/>
      <w:r w:rsidRPr="0073368C">
        <w:t>Links</w:t>
      </w:r>
    </w:p>
    <w:p w:rsidR="00000000" w:rsidRPr="0073368C" w:rsidP="00B25247">
      <w:pPr>
        <w:pStyle w:val="BodyText"/>
      </w:pPr>
      <w:r w:rsidRPr="007336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E687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3368C" w:rsidP="0073368C"/>
    <w:sectPr w:rsidSect="007336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8C" w:rsidRPr="00B25247" w:rsidP="00B25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47" w:rsidP="00733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247" w:rsidP="00733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5247" w:rsidP="00733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68C" w:rsidRPr="00B25247" w:rsidP="00B25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47" w:rsidRPr="002D2AF8" w:rsidP="00733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SIRCCPM003 Lead and develop pharmacy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25247" w:rsidP="00733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27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56D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68C"/>
  </w:style>
  <w:style w:type="character" w:customStyle="1" w:styleId="Heading1Char">
    <w:name w:val="Heading 1 Char"/>
    <w:basedOn w:val="DefaultParagraphFont"/>
    <w:link w:val="Heading1"/>
    <w:rsid w:val="00733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6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6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6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68C"/>
    <w:rPr>
      <w:b/>
      <w:spacing w:val="0"/>
    </w:rPr>
  </w:style>
  <w:style w:type="paragraph" w:customStyle="1" w:styleId="SuperHeading">
    <w:name w:val="SuperHeading"/>
    <w:basedOn w:val="Normal"/>
    <w:rsid w:val="00733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6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3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6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68C"/>
    <w:rPr>
      <w:i/>
    </w:rPr>
  </w:style>
  <w:style w:type="paragraph" w:styleId="Caption">
    <w:name w:val="caption"/>
    <w:basedOn w:val="BodyText"/>
    <w:next w:val="Normal"/>
    <w:qFormat/>
    <w:rsid w:val="00733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68C"/>
  </w:style>
  <w:style w:type="paragraph" w:styleId="TableofFigures">
    <w:name w:val="table of figures"/>
    <w:basedOn w:val="Normal"/>
    <w:next w:val="Normal"/>
    <w:semiHidden/>
    <w:rsid w:val="00733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6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68C"/>
    <w:rPr>
      <w:rFonts w:ascii="Wingdings" w:hAnsi="Wingdings"/>
    </w:rPr>
  </w:style>
  <w:style w:type="paragraph" w:customStyle="1" w:styleId="TableHeading">
    <w:name w:val="Table Heading"/>
    <w:basedOn w:val="HeadingBase"/>
    <w:rsid w:val="00733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68C"/>
    <w:rPr>
      <w:color w:val="0033CC"/>
      <w:u w:val="none"/>
    </w:rPr>
  </w:style>
  <w:style w:type="paragraph" w:customStyle="1" w:styleId="BodyTextRight">
    <w:name w:val="Body Text Right"/>
    <w:basedOn w:val="BodyText"/>
    <w:rsid w:val="00733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6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68C"/>
    <w:rPr>
      <w:sz w:val="32"/>
    </w:rPr>
  </w:style>
  <w:style w:type="paragraph" w:customStyle="1" w:styleId="HeadingProcedure">
    <w:name w:val="Heading Procedure"/>
    <w:basedOn w:val="HeadingBase"/>
    <w:next w:val="Normal"/>
    <w:rsid w:val="00733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68C"/>
    <w:pPr>
      <w:spacing w:before="60" w:after="60"/>
    </w:pPr>
  </w:style>
  <w:style w:type="paragraph" w:styleId="ListContinue">
    <w:name w:val="List Continue"/>
    <w:basedOn w:val="List"/>
    <w:rsid w:val="0073368C"/>
    <w:pPr>
      <w:ind w:firstLine="0"/>
    </w:pPr>
  </w:style>
  <w:style w:type="paragraph" w:customStyle="1" w:styleId="ListNote">
    <w:name w:val="List Note"/>
    <w:basedOn w:val="List"/>
    <w:rsid w:val="00733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68C"/>
    <w:rPr>
      <w:rFonts w:ascii="Courier New" w:hAnsi="Courier New"/>
    </w:rPr>
  </w:style>
  <w:style w:type="paragraph" w:customStyle="1" w:styleId="NoteBullet">
    <w:name w:val="Note Bullet"/>
    <w:basedOn w:val="Note"/>
    <w:rsid w:val="00733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6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68C"/>
    <w:rPr>
      <w:b/>
      <w:smallCaps/>
    </w:rPr>
  </w:style>
  <w:style w:type="paragraph" w:customStyle="1" w:styleId="TableListNumber">
    <w:name w:val="Table List Number"/>
    <w:basedOn w:val="ListNumber"/>
    <w:rsid w:val="00733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68C"/>
    <w:pPr>
      <w:numPr>
        <w:numId w:val="8"/>
      </w:numPr>
    </w:pPr>
  </w:style>
  <w:style w:type="paragraph" w:customStyle="1" w:styleId="ListAlpha2">
    <w:name w:val="List Alpha 2"/>
    <w:basedOn w:val="List2"/>
    <w:rsid w:val="0073368C"/>
    <w:pPr>
      <w:numPr>
        <w:numId w:val="7"/>
      </w:numPr>
    </w:pPr>
  </w:style>
  <w:style w:type="paragraph" w:styleId="List2">
    <w:name w:val="List 2"/>
    <w:basedOn w:val="BodyText"/>
    <w:rsid w:val="00733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6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6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68C"/>
    <w:pPr>
      <w:numPr>
        <w:numId w:val="3"/>
      </w:numPr>
    </w:pPr>
  </w:style>
  <w:style w:type="paragraph" w:styleId="ListContinue2">
    <w:name w:val="List Continue 2"/>
    <w:basedOn w:val="List2"/>
    <w:rsid w:val="0073368C"/>
    <w:pPr>
      <w:ind w:firstLine="0"/>
    </w:pPr>
  </w:style>
  <w:style w:type="paragraph" w:styleId="ListContinue3">
    <w:name w:val="List Continue 3"/>
    <w:basedOn w:val="List3"/>
    <w:rsid w:val="0073368C"/>
    <w:pPr>
      <w:ind w:left="1021" w:firstLine="0"/>
    </w:pPr>
  </w:style>
  <w:style w:type="paragraph" w:styleId="ListContinue4">
    <w:name w:val="List Continue 4"/>
    <w:basedOn w:val="List4"/>
    <w:rsid w:val="0073368C"/>
    <w:pPr>
      <w:ind w:firstLine="0"/>
    </w:pPr>
  </w:style>
  <w:style w:type="paragraph" w:styleId="ListContinue5">
    <w:name w:val="List Continue 5"/>
    <w:basedOn w:val="List5"/>
    <w:rsid w:val="0073368C"/>
    <w:pPr>
      <w:ind w:firstLine="0"/>
    </w:pPr>
  </w:style>
  <w:style w:type="paragraph" w:styleId="ListNumber3">
    <w:name w:val="List Number 3"/>
    <w:basedOn w:val="List3"/>
    <w:rsid w:val="0073368C"/>
    <w:pPr>
      <w:numPr>
        <w:numId w:val="4"/>
      </w:numPr>
    </w:pPr>
  </w:style>
  <w:style w:type="paragraph" w:styleId="ListNumber4">
    <w:name w:val="List Number 4"/>
    <w:basedOn w:val="List4"/>
    <w:rsid w:val="0073368C"/>
    <w:pPr>
      <w:numPr>
        <w:numId w:val="5"/>
      </w:numPr>
    </w:pPr>
  </w:style>
  <w:style w:type="paragraph" w:styleId="ListNumber5">
    <w:name w:val="List Number 5"/>
    <w:basedOn w:val="List5"/>
    <w:rsid w:val="0073368C"/>
    <w:pPr>
      <w:numPr>
        <w:numId w:val="6"/>
      </w:numPr>
    </w:pPr>
  </w:style>
  <w:style w:type="paragraph" w:styleId="BlockText">
    <w:name w:val="Block Text"/>
    <w:basedOn w:val="Normal"/>
    <w:rsid w:val="00733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68C"/>
    <w:rPr>
      <w:sz w:val="16"/>
      <w:vertAlign w:val="superscript"/>
    </w:rPr>
  </w:style>
  <w:style w:type="character" w:customStyle="1" w:styleId="Symbols">
    <w:name w:val="Symbols"/>
    <w:basedOn w:val="DefaultParagraphFont"/>
    <w:rsid w:val="0073368C"/>
    <w:rPr>
      <w:rFonts w:ascii="Symbol" w:hAnsi="Symbol"/>
    </w:rPr>
  </w:style>
  <w:style w:type="character" w:customStyle="1" w:styleId="MenuOptions">
    <w:name w:val="Menu Options"/>
    <w:basedOn w:val="DefaultParagraphFont"/>
    <w:rsid w:val="00733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68C"/>
    <w:rPr>
      <w:b/>
    </w:rPr>
  </w:style>
  <w:style w:type="character" w:customStyle="1" w:styleId="Underlined">
    <w:name w:val="Underlined"/>
    <w:basedOn w:val="DefaultParagraphFont"/>
    <w:rsid w:val="0073368C"/>
    <w:rPr>
      <w:u w:val="single"/>
    </w:rPr>
  </w:style>
  <w:style w:type="paragraph" w:customStyle="1" w:styleId="TableBodyTextRight">
    <w:name w:val="Table Body Text Right"/>
    <w:basedOn w:val="TableBodyText"/>
    <w:rsid w:val="00733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68C"/>
    <w:rPr>
      <w:sz w:val="18"/>
    </w:rPr>
  </w:style>
  <w:style w:type="paragraph" w:customStyle="1" w:styleId="BodySmallRight">
    <w:name w:val="Body Small Right"/>
    <w:basedOn w:val="BodyTextRight"/>
    <w:rsid w:val="0073368C"/>
    <w:rPr>
      <w:sz w:val="18"/>
      <w:szCs w:val="18"/>
    </w:rPr>
  </w:style>
  <w:style w:type="paragraph" w:customStyle="1" w:styleId="MarginEdition">
    <w:name w:val="Margin Edition"/>
    <w:basedOn w:val="MarginNote"/>
    <w:rsid w:val="00733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68C"/>
    <w:rPr>
      <w:sz w:val="2"/>
      <w:szCs w:val="2"/>
    </w:rPr>
  </w:style>
  <w:style w:type="character" w:customStyle="1" w:styleId="Small">
    <w:name w:val="Small"/>
    <w:basedOn w:val="DefaultParagraphFont"/>
    <w:rsid w:val="0073368C"/>
    <w:rPr>
      <w:sz w:val="16"/>
    </w:rPr>
  </w:style>
  <w:style w:type="paragraph" w:customStyle="1" w:styleId="WideTable">
    <w:name w:val="Wide Table"/>
    <w:basedOn w:val="Normal"/>
    <w:rsid w:val="00733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68C"/>
  </w:style>
  <w:style w:type="paragraph" w:styleId="Quote">
    <w:name w:val="Quote"/>
    <w:basedOn w:val="Heading1"/>
    <w:link w:val="QuoteChar"/>
    <w:qFormat/>
    <w:rsid w:val="00733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68C"/>
    <w:pPr>
      <w:pageBreakBefore/>
    </w:pPr>
  </w:style>
  <w:style w:type="paragraph" w:customStyle="1" w:styleId="Border">
    <w:name w:val="Border"/>
    <w:basedOn w:val="Normal"/>
    <w:qFormat/>
    <w:rsid w:val="00733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68C"/>
    <w:rPr>
      <w:u w:val="single"/>
    </w:rPr>
  </w:style>
  <w:style w:type="character" w:customStyle="1" w:styleId="BoldandItalics">
    <w:name w:val="Bold and Italics"/>
    <w:qFormat/>
    <w:rsid w:val="0073368C"/>
    <w:rPr>
      <w:b/>
      <w:i/>
      <w:u w:val="none"/>
    </w:rPr>
  </w:style>
  <w:style w:type="paragraph" w:styleId="BalloonText">
    <w:name w:val="Balloon Text"/>
    <w:basedOn w:val="Normal"/>
    <w:link w:val="BalloonTextChar"/>
    <w:rsid w:val="00733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68C"/>
    <w:pPr>
      <w:spacing w:before="0" w:after="0"/>
    </w:pPr>
  </w:style>
  <w:style w:type="paragraph" w:customStyle="1" w:styleId="BodyTextBold">
    <w:name w:val="Body Text Bold"/>
    <w:basedOn w:val="BodyText"/>
    <w:qFormat/>
    <w:rsid w:val="0073368C"/>
    <w:rPr>
      <w:b/>
    </w:rPr>
  </w:style>
  <w:style w:type="character" w:styleId="Hyperlink">
    <w:name w:val="Hyperlink"/>
    <w:basedOn w:val="DefaultParagraphFont"/>
    <w:uiPriority w:val="99"/>
    <w:unhideWhenUsed/>
    <w:rsid w:val="00B25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3675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SIRCCPM003 Lead and develop pharmacy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