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5D1" w:rsidP="00A70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SIRCCPM001 Assist in managing Pharmacy Medicines and Pharmacist Only Medicines</w:t>
      </w:r>
      <w:r>
        <w:fldChar w:fldCharType="end"/>
      </w:r>
    </w:p>
    <w:p w:rsidR="00A705D1" w:rsidP="00A705D1">
      <w:pPr>
        <w:pStyle w:val="Version"/>
        <w:sectPr w:rsidSect="00497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39F" w:rsidP="0049739F">
      <w:pPr>
        <w:pStyle w:val="SuperHeading"/>
      </w:pPr>
      <w:r w:rsidRPr="0049739F">
        <w:t>Assessment Requirements for SIRCCPM001 Assist in managing Pharmacy Medicines and Pharmacist Only Medicines</w:t>
      </w:r>
    </w:p>
    <w:p w:rsidR="00000000" w:rsidRPr="0049739F" w:rsidP="0049739F">
      <w:pPr>
        <w:pStyle w:val="Heading1"/>
      </w:pPr>
      <w:bookmarkStart w:id="1" w:name="O_792936"/>
      <w:bookmarkEnd w:id="1"/>
      <w:r w:rsidRPr="0049739F">
        <w:t>Modification History</w:t>
      </w:r>
    </w:p>
    <w:p w:rsidR="00000000" w:rsidRPr="0049739F" w:rsidP="00A705D1">
      <w:pPr>
        <w:pStyle w:val="BodyText"/>
      </w:pPr>
      <w:r w:rsidRPr="0049739F">
        <w:t>Not applicable.</w:t>
      </w:r>
    </w:p>
    <w:p w:rsidR="00000000" w:rsidRPr="0049739F" w:rsidP="0049739F">
      <w:pPr>
        <w:pStyle w:val="Heading1"/>
      </w:pPr>
      <w:bookmarkStart w:id="2" w:name="O_792937"/>
      <w:bookmarkEnd w:id="2"/>
      <w:r w:rsidRPr="0049739F">
        <w:t>Performance Evidence</w:t>
      </w:r>
    </w:p>
    <w:p w:rsidR="00000000" w:rsidRPr="0049739F" w:rsidP="00A705D1">
      <w:pPr>
        <w:pStyle w:val="BodyText"/>
      </w:pPr>
      <w:r w:rsidRPr="0049739F">
        <w:t>Evidence of the ability to complete tasks outlined in elements and performance criteria of this unit in the context of the job role, and:</w:t>
      </w:r>
    </w:p>
    <w:p w:rsidR="00000000" w:rsidRPr="0049739F" w:rsidP="0049739F">
      <w:pPr>
        <w:pStyle w:val="ListBullet"/>
      </w:pPr>
      <w:r w:rsidRPr="0049739F">
        <w:t>explain all aspects of systems and procedures for managing the supply of Pharmacy Medicines and Pharmacist Only Medic</w:t>
      </w:r>
      <w:r w:rsidRPr="0049739F">
        <w:t xml:space="preserve">ines </w:t>
      </w:r>
    </w:p>
    <w:p w:rsidR="00000000" w:rsidRPr="0049739F" w:rsidP="0049739F">
      <w:pPr>
        <w:pStyle w:val="ListBullet"/>
      </w:pPr>
      <w:r w:rsidRPr="0049739F">
        <w:t>over a two month period, monitor location of Pharmacy Medicines and Pharmacist Only Medicines, identify non-compliant medicine locations, report to pharmacist and make adjustments</w:t>
      </w:r>
    </w:p>
    <w:p w:rsidR="00000000" w:rsidRPr="0049739F" w:rsidP="0049739F">
      <w:pPr>
        <w:pStyle w:val="ListBullet"/>
      </w:pPr>
      <w:r w:rsidRPr="0049739F">
        <w:t>demonstrate correct procedures to respond to a change in scheduling cl</w:t>
      </w:r>
      <w:r w:rsidRPr="0049739F">
        <w:t>assification:</w:t>
      </w:r>
    </w:p>
    <w:p w:rsidR="00000000" w:rsidRPr="0049739F" w:rsidP="0049739F">
      <w:pPr>
        <w:pStyle w:val="ListBullet2"/>
      </w:pPr>
      <w:r w:rsidRPr="0049739F">
        <w:t>required actions for relocation</w:t>
      </w:r>
    </w:p>
    <w:p w:rsidR="00000000" w:rsidRPr="0049739F" w:rsidP="0049739F">
      <w:pPr>
        <w:pStyle w:val="ListBullet2"/>
      </w:pPr>
      <w:r w:rsidRPr="0049739F">
        <w:t>staff updating.</w:t>
      </w:r>
    </w:p>
    <w:p w:rsidR="00000000" w:rsidRPr="0049739F" w:rsidP="0049739F">
      <w:pPr>
        <w:pStyle w:val="AllowPageBreak"/>
      </w:pPr>
    </w:p>
    <w:p w:rsidR="00000000" w:rsidRPr="0049739F" w:rsidP="0049739F">
      <w:pPr>
        <w:pStyle w:val="Heading1"/>
      </w:pPr>
      <w:bookmarkStart w:id="3" w:name="O_792938"/>
      <w:bookmarkEnd w:id="3"/>
      <w:r w:rsidRPr="0049739F">
        <w:t>Knowledge Evidence</w:t>
      </w:r>
    </w:p>
    <w:p w:rsidR="00000000" w:rsidRPr="0049739F" w:rsidP="00A705D1">
      <w:pPr>
        <w:pStyle w:val="BodyText"/>
      </w:pPr>
      <w:r w:rsidRPr="0049739F">
        <w:t>Demonstrated knowledge required to complete the tasks outlined in elements and performance criteria of this unit:</w:t>
      </w:r>
    </w:p>
    <w:p w:rsidR="00000000" w:rsidRPr="0049739F" w:rsidP="0049739F">
      <w:pPr>
        <w:pStyle w:val="ListBullet"/>
      </w:pPr>
      <w:r w:rsidRPr="0049739F">
        <w:t>role boundaries and responsibilities of pharmacy assistants and pharmacists in managing the supply of Pharmacy Medicines (S2) and Pharmacist Only Medicines (S3)</w:t>
      </w:r>
    </w:p>
    <w:p w:rsidR="00000000" w:rsidRPr="0049739F" w:rsidP="0049739F">
      <w:pPr>
        <w:pStyle w:val="ListBullet"/>
      </w:pPr>
      <w:r w:rsidRPr="0049739F">
        <w:t>role of the Pharmacy Board of Australia in setting standards for the supply of Pharmacy Medicin</w:t>
      </w:r>
      <w:r w:rsidRPr="0049739F">
        <w:t>es (S2) and Pharmacist Only Medicines (S3)</w:t>
      </w:r>
    </w:p>
    <w:p w:rsidR="00000000" w:rsidRPr="0049739F" w:rsidP="0049739F">
      <w:pPr>
        <w:pStyle w:val="ListBullet"/>
      </w:pPr>
      <w:r w:rsidRPr="0049739F">
        <w:t>role and aspects of pharmacy quality programs that assist in managing the supply of Pharmacy Medicines (S2) and Pharmacist Only Medicines (S3)</w:t>
      </w:r>
    </w:p>
    <w:p w:rsidR="00000000" w:rsidRPr="0049739F" w:rsidP="0049739F">
      <w:pPr>
        <w:pStyle w:val="ListBullet"/>
      </w:pPr>
      <w:r w:rsidRPr="0049739F">
        <w:t>for the organisation:</w:t>
      </w:r>
    </w:p>
    <w:p w:rsidR="00000000" w:rsidRPr="0049739F" w:rsidP="0049739F">
      <w:pPr>
        <w:pStyle w:val="ListBullet2"/>
      </w:pPr>
      <w:r w:rsidRPr="0049739F">
        <w:t>designated areas for product placement of S2 it</w:t>
      </w:r>
      <w:r w:rsidRPr="0049739F">
        <w:t>ems</w:t>
      </w:r>
    </w:p>
    <w:p w:rsidR="00000000" w:rsidRPr="0049739F" w:rsidP="0049739F">
      <w:pPr>
        <w:pStyle w:val="ListBullet2"/>
      </w:pPr>
      <w:r w:rsidRPr="0049739F">
        <w:t>designated areas for storage areas for S3 items</w:t>
      </w:r>
    </w:p>
    <w:p w:rsidR="00000000" w:rsidRPr="0049739F" w:rsidP="0049739F">
      <w:pPr>
        <w:pStyle w:val="ListBullet2"/>
      </w:pPr>
      <w:r w:rsidRPr="0049739F">
        <w:t>staff training requirements and options to support understanding of:</w:t>
      </w:r>
    </w:p>
    <w:p w:rsidR="00000000" w:rsidRPr="0049739F" w:rsidP="0049739F">
      <w:pPr>
        <w:pStyle w:val="ListBullet3"/>
      </w:pPr>
      <w:r w:rsidRPr="0049739F">
        <w:t>new medicines</w:t>
      </w:r>
    </w:p>
    <w:p w:rsidR="00000000" w:rsidRPr="0049739F" w:rsidP="0049739F">
      <w:pPr>
        <w:pStyle w:val="ListBullet3"/>
      </w:pPr>
      <w:r w:rsidRPr="0049739F">
        <w:t>medicines that are down or up scheduled</w:t>
      </w:r>
    </w:p>
    <w:p w:rsidR="00000000" w:rsidRPr="0049739F" w:rsidP="0049739F">
      <w:pPr>
        <w:pStyle w:val="ListBullet"/>
      </w:pPr>
      <w:r w:rsidRPr="0049739F">
        <w:t>organisational systems and procedures for managing the supply of Pharmacy Medicines (S2) and Pharmacist Only Medicines (S3):</w:t>
      </w:r>
    </w:p>
    <w:p w:rsidR="00000000" w:rsidRPr="0049739F" w:rsidP="0049739F">
      <w:pPr>
        <w:pStyle w:val="ListBullet2"/>
      </w:pPr>
      <w:r w:rsidRPr="0049739F">
        <w:t>monitoring correct location of S2 and S3 scheduled items</w:t>
      </w:r>
    </w:p>
    <w:p w:rsidR="00000000" w:rsidRPr="0049739F" w:rsidP="0049739F">
      <w:pPr>
        <w:pStyle w:val="ListBullet2"/>
      </w:pPr>
      <w:r w:rsidRPr="0049739F">
        <w:t>maintaining shelf facings</w:t>
      </w:r>
    </w:p>
    <w:p w:rsidR="00000000" w:rsidRPr="0049739F" w:rsidP="0049739F">
      <w:pPr>
        <w:pStyle w:val="ListBullet2"/>
      </w:pPr>
      <w:r w:rsidRPr="0049739F">
        <w:t>monitoring staff adherence to procedures</w:t>
      </w:r>
    </w:p>
    <w:p w:rsidR="00000000" w:rsidRPr="0049739F" w:rsidP="0049739F">
      <w:pPr>
        <w:pStyle w:val="ListBullet2"/>
      </w:pPr>
      <w:r w:rsidRPr="0049739F">
        <w:t>respon</w:t>
      </w:r>
      <w:r w:rsidRPr="0049739F">
        <w:t>se to changes in scheduling classification and introduction of newly scheduled medicines</w:t>
      </w:r>
    </w:p>
    <w:p w:rsidR="00000000" w:rsidRPr="0049739F" w:rsidP="0049739F">
      <w:pPr>
        <w:pStyle w:val="ListBullet"/>
      </w:pPr>
      <w:r w:rsidRPr="0049739F">
        <w:t>sources of information on changes in scheduling and the types of information provided by each:</w:t>
      </w:r>
    </w:p>
    <w:p w:rsidR="00000000" w:rsidRPr="0049739F" w:rsidP="0049739F">
      <w:pPr>
        <w:pStyle w:val="ListBullet2"/>
      </w:pPr>
      <w:r w:rsidRPr="0049739F">
        <w:t>Therapeutic Goods Administration (TGA)</w:t>
      </w:r>
    </w:p>
    <w:p w:rsidR="00000000" w:rsidRPr="0049739F" w:rsidP="0049739F">
      <w:pPr>
        <w:pStyle w:val="ListBullet2"/>
      </w:pPr>
      <w:r w:rsidRPr="0049739F">
        <w:t>Standard for the Uniform Scheduling of Medicines and Poisons (SUSMP)</w:t>
      </w:r>
    </w:p>
    <w:p w:rsidR="00000000" w:rsidRPr="0049739F" w:rsidP="0049739F">
      <w:pPr>
        <w:pStyle w:val="ListBullet2"/>
      </w:pPr>
      <w:r w:rsidRPr="0049739F">
        <w:t>industry association websites and professional publications</w:t>
      </w:r>
    </w:p>
    <w:p w:rsidR="00000000" w:rsidRPr="0049739F" w:rsidP="0049739F">
      <w:pPr>
        <w:pStyle w:val="ListBullet2"/>
      </w:pPr>
      <w:r w:rsidRPr="0049739F">
        <w:t>Pharmacy Board of Australia.</w:t>
      </w:r>
    </w:p>
    <w:p w:rsidR="00000000" w:rsidRPr="0049739F" w:rsidP="0049739F">
      <w:pPr>
        <w:pStyle w:val="AllowPageBreak"/>
      </w:pPr>
    </w:p>
    <w:p w:rsidR="00000000" w:rsidRPr="0049739F" w:rsidP="0049739F">
      <w:pPr>
        <w:pStyle w:val="Heading1"/>
      </w:pPr>
      <w:bookmarkStart w:id="4" w:name="O_792939"/>
      <w:bookmarkEnd w:id="4"/>
      <w:r w:rsidRPr="0049739F">
        <w:t>Assessment Conditions</w:t>
      </w:r>
    </w:p>
    <w:p w:rsidR="00000000" w:rsidRPr="0049739F" w:rsidP="00A705D1">
      <w:pPr>
        <w:pStyle w:val="BodyText"/>
      </w:pPr>
      <w:r w:rsidRPr="0049739F">
        <w:t>Skills must be demonstrated in a pharmacy with designated f</w:t>
      </w:r>
      <w:r w:rsidRPr="0049739F">
        <w:t>ront of pharmacy and dispensary areas. This can be:</w:t>
      </w:r>
    </w:p>
    <w:p w:rsidR="00000000" w:rsidRPr="0049739F" w:rsidP="0049739F">
      <w:pPr>
        <w:pStyle w:val="ListBullet"/>
      </w:pPr>
      <w:r w:rsidRPr="0049739F">
        <w:t>an industry workplace</w:t>
      </w:r>
    </w:p>
    <w:p w:rsidR="00000000" w:rsidRPr="0049739F" w:rsidP="0049739F">
      <w:pPr>
        <w:pStyle w:val="ListBullet"/>
      </w:pPr>
      <w:r w:rsidRPr="0049739F">
        <w:t>a simulated industry environment.</w:t>
      </w:r>
    </w:p>
    <w:p w:rsidR="00000000" w:rsidRPr="0049739F" w:rsidP="0049739F">
      <w:pPr>
        <w:pStyle w:val="BodyText"/>
      </w:pPr>
    </w:p>
    <w:p w:rsidR="00000000" w:rsidRPr="0049739F" w:rsidP="00A705D1">
      <w:pPr>
        <w:pStyle w:val="BodyText"/>
      </w:pPr>
      <w:r w:rsidRPr="0049739F">
        <w:t>Assessment must ensure use of:</w:t>
      </w:r>
    </w:p>
    <w:p w:rsidR="00000000" w:rsidRPr="0049739F" w:rsidP="0049739F">
      <w:pPr>
        <w:pStyle w:val="ListBullet"/>
      </w:pPr>
      <w:r w:rsidRPr="0049739F">
        <w:t>information technology hardware and software</w:t>
      </w:r>
    </w:p>
    <w:p w:rsidR="00000000" w:rsidRPr="0049739F" w:rsidP="0049739F">
      <w:pPr>
        <w:pStyle w:val="ListBullet"/>
      </w:pPr>
      <w:r w:rsidRPr="0049739F">
        <w:t xml:space="preserve">online information systems </w:t>
      </w:r>
    </w:p>
    <w:p w:rsidR="00000000" w:rsidRPr="0049739F" w:rsidP="0049739F">
      <w:pPr>
        <w:pStyle w:val="ListBullet"/>
      </w:pPr>
      <w:r w:rsidRPr="0049739F">
        <w:t>pharmacy display and storage locations, s</w:t>
      </w:r>
      <w:r w:rsidRPr="0049739F">
        <w:t>helf facings and signage for Pharmacy Medicines (S2) and Pharmacist Only Medicines (S3)</w:t>
      </w:r>
    </w:p>
    <w:p w:rsidR="00000000" w:rsidRPr="0049739F" w:rsidP="0049739F">
      <w:pPr>
        <w:pStyle w:val="ListBullet"/>
      </w:pPr>
      <w:r w:rsidRPr="0049739F">
        <w:t>a diverse commercial product range of Pharmacy Medicines (S2) and Pharmacist Only Medicines (S3)</w:t>
      </w:r>
    </w:p>
    <w:p w:rsidR="00000000" w:rsidRPr="0049739F" w:rsidP="0049739F">
      <w:pPr>
        <w:pStyle w:val="ListBullet"/>
      </w:pPr>
      <w:r w:rsidRPr="0049739F">
        <w:t>current plain English guidelines issued by regulatory and industry bodies covering:</w:t>
      </w:r>
    </w:p>
    <w:p w:rsidR="00000000" w:rsidRPr="0049739F" w:rsidP="0049739F">
      <w:pPr>
        <w:pStyle w:val="ListBullet2"/>
      </w:pPr>
      <w:r w:rsidRPr="0049739F">
        <w:t>current scheduling requirements</w:t>
      </w:r>
    </w:p>
    <w:p w:rsidR="00000000" w:rsidRPr="0049739F" w:rsidP="0049739F">
      <w:pPr>
        <w:pStyle w:val="ListBullet2"/>
      </w:pPr>
      <w:r w:rsidRPr="0049739F">
        <w:t>changes to scheduling requirements</w:t>
      </w:r>
    </w:p>
    <w:p w:rsidR="00000000" w:rsidRPr="0049739F" w:rsidP="0049739F">
      <w:pPr>
        <w:pStyle w:val="ListBullet"/>
      </w:pPr>
      <w:r w:rsidRPr="0049739F">
        <w:t>organisational system documents and procedures for managing the supply of Pharmacy Medicines (S2) and P</w:t>
      </w:r>
      <w:r w:rsidRPr="0049739F">
        <w:t>harmacist Only Medicines (S3)</w:t>
      </w:r>
    </w:p>
    <w:p w:rsidR="00000000" w:rsidRPr="0049739F" w:rsidP="0049739F">
      <w:pPr>
        <w:pStyle w:val="ListBullet"/>
      </w:pPr>
      <w:r w:rsidRPr="0049739F">
        <w:t>team members with whom the individual can interact; these can be:</w:t>
      </w:r>
    </w:p>
    <w:p w:rsidR="00000000" w:rsidRPr="0049739F" w:rsidP="0049739F">
      <w:pPr>
        <w:pStyle w:val="ListBullet2"/>
      </w:pPr>
      <w:r w:rsidRPr="0049739F">
        <w:t>staff in an industry workplace; or</w:t>
      </w:r>
    </w:p>
    <w:p w:rsidR="00000000" w:rsidRPr="0049739F" w:rsidP="0049739F">
      <w:pPr>
        <w:pStyle w:val="ListBullet2"/>
      </w:pPr>
      <w:r w:rsidRPr="0049739F">
        <w:t>individuals who participate in role plays or simulated activities, set up for the purpose of assessment, in a simulated indu</w:t>
      </w:r>
      <w:r w:rsidRPr="0049739F">
        <w:t>stry environment operated within a training organisation.</w:t>
      </w:r>
    </w:p>
    <w:p w:rsidR="00000000" w:rsidRPr="0049739F" w:rsidP="0049739F">
      <w:pPr>
        <w:pStyle w:val="BodyText"/>
      </w:pPr>
    </w:p>
    <w:p w:rsidR="00000000" w:rsidRPr="0049739F" w:rsidP="00A705D1">
      <w:pPr>
        <w:pStyle w:val="BodyText"/>
      </w:pPr>
      <w:r w:rsidRPr="0049739F">
        <w:t>Assessors must satisfy the Standards for Registered Training Organisation’s requirements for assessors, and:</w:t>
      </w:r>
    </w:p>
    <w:p w:rsidR="00000000" w:rsidRPr="0049739F" w:rsidP="0049739F">
      <w:pPr>
        <w:pStyle w:val="ListBullet"/>
      </w:pPr>
      <w:r w:rsidRPr="0049739F">
        <w:t>have worked in the pharmacy sector for at least two years.</w:t>
      </w:r>
    </w:p>
    <w:p w:rsidR="00000000" w:rsidRPr="0049739F" w:rsidP="0049739F">
      <w:pPr>
        <w:pStyle w:val="AllowPageBreak"/>
      </w:pPr>
    </w:p>
    <w:p w:rsidR="00000000" w:rsidRPr="0049739F" w:rsidP="0049739F">
      <w:pPr>
        <w:pStyle w:val="Heading1"/>
      </w:pPr>
      <w:bookmarkStart w:id="5" w:name="O_792942"/>
      <w:bookmarkEnd w:id="5"/>
      <w:r w:rsidRPr="0049739F">
        <w:t>Links</w:t>
      </w:r>
    </w:p>
    <w:p w:rsidR="00000000" w:rsidRPr="0049739F" w:rsidP="00A705D1">
      <w:pPr>
        <w:pStyle w:val="BodyText"/>
      </w:pPr>
      <w:r w:rsidRPr="0049739F">
        <w:t>Compa</w:t>
      </w:r>
      <w:r w:rsidRPr="0049739F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9437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9739F" w:rsidP="0049739F"/>
    <w:sectPr w:rsidSect="004973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9F" w:rsidRPr="00A705D1" w:rsidP="00A70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D1" w:rsidP="00497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5D1" w:rsidP="00497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05D1" w:rsidP="00497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39F" w:rsidRPr="00A705D1" w:rsidP="00A70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D1" w:rsidRPr="002D2AF8" w:rsidP="00497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SIRCCPM001 Assist in managing Pharmacy Medicines and Pharmacist Only Medicines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A705D1" w:rsidP="00497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EA68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548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2A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39F"/>
  </w:style>
  <w:style w:type="character" w:customStyle="1" w:styleId="Heading1Char">
    <w:name w:val="Heading 1 Char"/>
    <w:basedOn w:val="DefaultParagraphFont"/>
    <w:link w:val="Heading1"/>
    <w:rsid w:val="00497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3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73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73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7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739F"/>
    <w:rPr>
      <w:b/>
      <w:spacing w:val="0"/>
    </w:rPr>
  </w:style>
  <w:style w:type="paragraph" w:customStyle="1" w:styleId="SuperTitle">
    <w:name w:val="SuperTitle"/>
    <w:basedOn w:val="Title"/>
    <w:rsid w:val="00497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39F"/>
    <w:rPr>
      <w:i/>
    </w:rPr>
  </w:style>
  <w:style w:type="paragraph" w:styleId="Caption">
    <w:name w:val="caption"/>
    <w:basedOn w:val="BodyText"/>
    <w:next w:val="Normal"/>
    <w:qFormat/>
    <w:rsid w:val="00497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39F"/>
  </w:style>
  <w:style w:type="paragraph" w:styleId="TableofFigures">
    <w:name w:val="table of figures"/>
    <w:basedOn w:val="Normal"/>
    <w:next w:val="Normal"/>
    <w:semiHidden/>
    <w:rsid w:val="00497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3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739F"/>
    <w:rPr>
      <w:rFonts w:ascii="Wingdings" w:hAnsi="Wingdings"/>
    </w:rPr>
  </w:style>
  <w:style w:type="paragraph" w:customStyle="1" w:styleId="TableHeading">
    <w:name w:val="Table Heading"/>
    <w:basedOn w:val="HeadingBase"/>
    <w:rsid w:val="00497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39F"/>
    <w:rPr>
      <w:color w:val="0033CC"/>
      <w:u w:val="none"/>
    </w:rPr>
  </w:style>
  <w:style w:type="paragraph" w:customStyle="1" w:styleId="BodyTextRight">
    <w:name w:val="Body Text Right"/>
    <w:basedOn w:val="BodyText"/>
    <w:rsid w:val="00497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3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39F"/>
    <w:rPr>
      <w:sz w:val="32"/>
    </w:rPr>
  </w:style>
  <w:style w:type="paragraph" w:customStyle="1" w:styleId="HeadingProcedure">
    <w:name w:val="Heading Procedure"/>
    <w:basedOn w:val="HeadingBase"/>
    <w:next w:val="Normal"/>
    <w:rsid w:val="00497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39F"/>
    <w:pPr>
      <w:spacing w:before="60" w:after="60"/>
    </w:pPr>
  </w:style>
  <w:style w:type="paragraph" w:styleId="ListContinue">
    <w:name w:val="List Continue"/>
    <w:basedOn w:val="List"/>
    <w:rsid w:val="0049739F"/>
    <w:pPr>
      <w:ind w:firstLine="0"/>
    </w:pPr>
  </w:style>
  <w:style w:type="paragraph" w:customStyle="1" w:styleId="ListNote">
    <w:name w:val="List Note"/>
    <w:basedOn w:val="List"/>
    <w:rsid w:val="00497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39F"/>
    <w:rPr>
      <w:rFonts w:ascii="Courier New" w:hAnsi="Courier New"/>
    </w:rPr>
  </w:style>
  <w:style w:type="paragraph" w:customStyle="1" w:styleId="NoteBullet">
    <w:name w:val="Note Bullet"/>
    <w:basedOn w:val="Note"/>
    <w:rsid w:val="00497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3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7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39F"/>
    <w:rPr>
      <w:b/>
      <w:smallCaps/>
    </w:rPr>
  </w:style>
  <w:style w:type="paragraph" w:customStyle="1" w:styleId="TableListNumber">
    <w:name w:val="Table List Number"/>
    <w:basedOn w:val="ListNumber"/>
    <w:rsid w:val="00497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39F"/>
    <w:pPr>
      <w:numPr>
        <w:numId w:val="10"/>
      </w:numPr>
    </w:pPr>
  </w:style>
  <w:style w:type="paragraph" w:customStyle="1" w:styleId="ListAlpha2">
    <w:name w:val="List Alpha 2"/>
    <w:basedOn w:val="List2"/>
    <w:rsid w:val="0049739F"/>
    <w:pPr>
      <w:numPr>
        <w:numId w:val="9"/>
      </w:numPr>
    </w:pPr>
  </w:style>
  <w:style w:type="paragraph" w:styleId="List2">
    <w:name w:val="List 2"/>
    <w:basedOn w:val="BodyText"/>
    <w:rsid w:val="00497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3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73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739F"/>
    <w:pPr>
      <w:numPr>
        <w:numId w:val="5"/>
      </w:numPr>
    </w:pPr>
  </w:style>
  <w:style w:type="paragraph" w:styleId="ListContinue2">
    <w:name w:val="List Continue 2"/>
    <w:basedOn w:val="List2"/>
    <w:rsid w:val="0049739F"/>
    <w:pPr>
      <w:ind w:firstLine="0"/>
    </w:pPr>
  </w:style>
  <w:style w:type="paragraph" w:styleId="ListContinue3">
    <w:name w:val="List Continue 3"/>
    <w:basedOn w:val="List3"/>
    <w:rsid w:val="0049739F"/>
    <w:pPr>
      <w:ind w:left="1021" w:firstLine="0"/>
    </w:pPr>
  </w:style>
  <w:style w:type="paragraph" w:styleId="ListContinue4">
    <w:name w:val="List Continue 4"/>
    <w:basedOn w:val="List4"/>
    <w:rsid w:val="0049739F"/>
    <w:pPr>
      <w:ind w:firstLine="0"/>
    </w:pPr>
  </w:style>
  <w:style w:type="paragraph" w:styleId="ListContinue5">
    <w:name w:val="List Continue 5"/>
    <w:basedOn w:val="List5"/>
    <w:rsid w:val="0049739F"/>
    <w:pPr>
      <w:ind w:firstLine="0"/>
    </w:pPr>
  </w:style>
  <w:style w:type="paragraph" w:styleId="ListNumber3">
    <w:name w:val="List Number 3"/>
    <w:basedOn w:val="List3"/>
    <w:rsid w:val="0049739F"/>
    <w:pPr>
      <w:numPr>
        <w:numId w:val="6"/>
      </w:numPr>
    </w:pPr>
  </w:style>
  <w:style w:type="paragraph" w:styleId="ListNumber4">
    <w:name w:val="List Number 4"/>
    <w:basedOn w:val="List4"/>
    <w:rsid w:val="0049739F"/>
    <w:pPr>
      <w:numPr>
        <w:numId w:val="7"/>
      </w:numPr>
    </w:pPr>
  </w:style>
  <w:style w:type="paragraph" w:styleId="ListNumber5">
    <w:name w:val="List Number 5"/>
    <w:basedOn w:val="List5"/>
    <w:rsid w:val="0049739F"/>
    <w:pPr>
      <w:numPr>
        <w:numId w:val="8"/>
      </w:numPr>
    </w:pPr>
  </w:style>
  <w:style w:type="paragraph" w:styleId="BlockText">
    <w:name w:val="Block Text"/>
    <w:basedOn w:val="Normal"/>
    <w:rsid w:val="00497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39F"/>
    <w:rPr>
      <w:sz w:val="16"/>
      <w:vertAlign w:val="superscript"/>
    </w:rPr>
  </w:style>
  <w:style w:type="character" w:customStyle="1" w:styleId="Symbols">
    <w:name w:val="Symbols"/>
    <w:basedOn w:val="DefaultParagraphFont"/>
    <w:rsid w:val="0049739F"/>
    <w:rPr>
      <w:rFonts w:ascii="Symbol" w:hAnsi="Symbol"/>
    </w:rPr>
  </w:style>
  <w:style w:type="character" w:customStyle="1" w:styleId="MenuOptions">
    <w:name w:val="Menu Options"/>
    <w:basedOn w:val="DefaultParagraphFont"/>
    <w:rsid w:val="00497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39F"/>
    <w:rPr>
      <w:b/>
    </w:rPr>
  </w:style>
  <w:style w:type="character" w:customStyle="1" w:styleId="Underlined">
    <w:name w:val="Underlined"/>
    <w:basedOn w:val="DefaultParagraphFont"/>
    <w:rsid w:val="0049739F"/>
    <w:rPr>
      <w:u w:val="single"/>
    </w:rPr>
  </w:style>
  <w:style w:type="paragraph" w:customStyle="1" w:styleId="TableBodyTextRight">
    <w:name w:val="Table Body Text Right"/>
    <w:basedOn w:val="TableBodyText"/>
    <w:rsid w:val="00497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39F"/>
    <w:rPr>
      <w:sz w:val="18"/>
    </w:rPr>
  </w:style>
  <w:style w:type="paragraph" w:customStyle="1" w:styleId="BodySmallRight">
    <w:name w:val="Body Small Right"/>
    <w:basedOn w:val="BodyTextRight"/>
    <w:rsid w:val="0049739F"/>
    <w:rPr>
      <w:sz w:val="18"/>
      <w:szCs w:val="18"/>
    </w:rPr>
  </w:style>
  <w:style w:type="paragraph" w:customStyle="1" w:styleId="MarginEdition">
    <w:name w:val="Margin Edition"/>
    <w:basedOn w:val="MarginNote"/>
    <w:rsid w:val="00497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39F"/>
    <w:rPr>
      <w:sz w:val="2"/>
      <w:szCs w:val="2"/>
    </w:rPr>
  </w:style>
  <w:style w:type="character" w:customStyle="1" w:styleId="Small">
    <w:name w:val="Small"/>
    <w:basedOn w:val="DefaultParagraphFont"/>
    <w:rsid w:val="0049739F"/>
    <w:rPr>
      <w:sz w:val="16"/>
    </w:rPr>
  </w:style>
  <w:style w:type="paragraph" w:customStyle="1" w:styleId="WideTable">
    <w:name w:val="Wide Table"/>
    <w:basedOn w:val="Normal"/>
    <w:rsid w:val="00497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39F"/>
  </w:style>
  <w:style w:type="paragraph" w:styleId="Quote">
    <w:name w:val="Quote"/>
    <w:basedOn w:val="Heading1"/>
    <w:link w:val="QuoteChar"/>
    <w:qFormat/>
    <w:rsid w:val="00497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39F"/>
    <w:pPr>
      <w:pageBreakBefore/>
    </w:pPr>
  </w:style>
  <w:style w:type="paragraph" w:customStyle="1" w:styleId="Border">
    <w:name w:val="Border"/>
    <w:basedOn w:val="Normal"/>
    <w:qFormat/>
    <w:rsid w:val="00497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39F"/>
    <w:rPr>
      <w:u w:val="single"/>
    </w:rPr>
  </w:style>
  <w:style w:type="character" w:customStyle="1" w:styleId="BoldandItalics">
    <w:name w:val="Bold and Italics"/>
    <w:qFormat/>
    <w:rsid w:val="0049739F"/>
    <w:rPr>
      <w:b/>
      <w:i/>
      <w:u w:val="none"/>
    </w:rPr>
  </w:style>
  <w:style w:type="paragraph" w:styleId="BalloonText">
    <w:name w:val="Balloon Text"/>
    <w:basedOn w:val="Normal"/>
    <w:link w:val="BalloonTextChar"/>
    <w:rsid w:val="00497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39F"/>
    <w:pPr>
      <w:spacing w:before="0" w:after="0"/>
    </w:pPr>
  </w:style>
  <w:style w:type="paragraph" w:customStyle="1" w:styleId="BodyTextBold">
    <w:name w:val="Body Text Bold"/>
    <w:basedOn w:val="BodyText"/>
    <w:qFormat/>
    <w:rsid w:val="0049739F"/>
    <w:rPr>
      <w:b/>
    </w:rPr>
  </w:style>
  <w:style w:type="character" w:styleId="Hyperlink">
    <w:name w:val="Hyperlink"/>
    <w:basedOn w:val="DefaultParagraphFont"/>
    <w:uiPriority w:val="99"/>
    <w:unhideWhenUsed/>
    <w:rsid w:val="00A70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3365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SIRCCPM001 Assist in managing Pharmacy Medicines and Pharmacist Only Medicines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2021-11-10T06:27:00Z</dcterms:created>
  <dcterms:modified xsi:type="dcterms:W3CDTF">2021-11-10T06:27:00Z</dcterms:modified>
</cp:coreProperties>
</file>