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B0C" w:rsidP="00174B0C">
      <w:pPr>
        <w:pStyle w:val="Title"/>
      </w:pPr>
      <w:r>
        <w:fldChar w:fldCharType="begin"/>
      </w:r>
      <w:r>
        <w:instrText xml:space="preserve"> TITLE   \* MERGEFORMAT </w:instrText>
      </w:r>
      <w:r>
        <w:fldChar w:fldCharType="separate"/>
      </w:r>
      <w:r>
        <w:t>SIHHHSC301A Apply the principles of hairdressing science</w:t>
      </w:r>
      <w:r>
        <w:fldChar w:fldCharType="end"/>
      </w:r>
    </w:p>
    <w:p w:rsidR="00174B0C" w:rsidP="00174B0C">
      <w:pPr>
        <w:pStyle w:val="Version"/>
        <w:sectPr w:rsidSect="009F4B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4B85" w:rsidP="009F4B85">
      <w:pPr>
        <w:pStyle w:val="SuperHeading"/>
      </w:pPr>
      <w:r w:rsidRPr="009F4B85">
        <w:t>SIHHHSC301A Apply the principles of hairdressing science</w:t>
      </w:r>
    </w:p>
    <w:p w:rsidR="00000000" w:rsidRPr="009F4B85" w:rsidP="009F4B85">
      <w:pPr>
        <w:pStyle w:val="Heading1"/>
      </w:pPr>
      <w:bookmarkStart w:id="1" w:name="O_573529"/>
      <w:bookmarkEnd w:id="1"/>
      <w:r w:rsidRPr="009F4B85">
        <w:t>Modification History</w:t>
      </w:r>
    </w:p>
    <w:p w:rsidR="00000000" w:rsidRPr="009F4B85" w:rsidP="009F4B85">
      <w:pPr>
        <w:pStyle w:val="BodyText"/>
      </w:pPr>
      <w:r w:rsidRPr="009F4B85">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174B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85" w:rsidP="009F4B85">
            <w:pPr>
              <w:pStyle w:val="BodyText"/>
            </w:pPr>
            <w:r w:rsidRPr="009F4B8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85">
            <w:pPr>
              <w:pStyle w:val="BodyText"/>
              <w:rPr>
                <w:lang w:val="en-NZ"/>
              </w:rPr>
            </w:pPr>
            <w:r w:rsidRPr="009F4B85">
              <w:rPr>
                <w:rStyle w:val="SpecialBold"/>
              </w:rPr>
              <w:t>Comments</w:t>
            </w:r>
          </w:p>
        </w:tc>
      </w:tr>
      <w:tr w:rsidTr="00174B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85">
            <w:pPr>
              <w:pStyle w:val="BodyText"/>
              <w:rPr>
                <w:lang w:val="en-NZ"/>
              </w:rPr>
            </w:pPr>
            <w:r w:rsidRPr="009F4B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85">
            <w:pPr>
              <w:pStyle w:val="BodyText"/>
              <w:rPr>
                <w:lang w:val="en-NZ"/>
              </w:rPr>
            </w:pPr>
            <w:r w:rsidRPr="009F4B85">
              <w:t>Editorial corrections. Competency field added.</w:t>
            </w:r>
          </w:p>
        </w:tc>
      </w:tr>
      <w:tr w:rsidTr="00174B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85">
            <w:pPr>
              <w:pStyle w:val="BodyText"/>
              <w:rPr>
                <w:lang w:val="en-NZ"/>
              </w:rPr>
            </w:pPr>
            <w:r w:rsidRPr="009F4B8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85" w:rsidP="009F4B85">
            <w:pPr>
              <w:pStyle w:val="BodyText"/>
            </w:pPr>
            <w:r w:rsidRPr="009F4B85">
              <w:t>Initial release.</w:t>
            </w:r>
          </w:p>
        </w:tc>
      </w:tr>
    </w:tbl>
    <w:p w:rsidR="00174B0C" w:rsidP="009F4B85">
      <w:pPr>
        <w:pStyle w:val="BodyText"/>
      </w:pPr>
    </w:p>
    <w:p w:rsidR="00174B0C" w:rsidP="009F4B85">
      <w:pPr>
        <w:pStyle w:val="BodyText"/>
      </w:pPr>
    </w:p>
    <w:p w:rsidR="00000000" w:rsidRPr="009F4B85" w:rsidP="009F4B85">
      <w:pPr>
        <w:pStyle w:val="Heading1"/>
      </w:pPr>
      <w:bookmarkStart w:id="2" w:name="O_573528"/>
      <w:bookmarkEnd w:id="2"/>
      <w:r w:rsidRPr="009F4B85">
        <w:t>Unit Descriptor</w:t>
      </w:r>
    </w:p>
    <w:p w:rsidR="00000000" w:rsidRPr="009F4B85" w:rsidP="009F4B85">
      <w:pPr>
        <w:pStyle w:val="BodyText"/>
      </w:pPr>
      <w:r w:rsidRPr="009F4B85">
        <w:t xml:space="preserve">This unit describes the performance outcomes, skills and knowledge required to apply the principles of hairdressing science. </w:t>
      </w:r>
    </w:p>
    <w:p w:rsidR="00000000" w:rsidRPr="009F4B85" w:rsidP="009F4B85">
      <w:pPr>
        <w:pStyle w:val="BodyText"/>
      </w:pPr>
    </w:p>
    <w:p w:rsidR="00000000" w:rsidRPr="009F4B85" w:rsidP="009F4B85">
      <w:pPr>
        <w:pStyle w:val="BodyText"/>
      </w:pPr>
      <w:r w:rsidRPr="009F4B85">
        <w:t>Hairdressers demonstrate an understanding of skin and hair biology and cosmetic chemistry as they a</w:t>
      </w:r>
      <w:r w:rsidRPr="009F4B85">
        <w:t>pply to the performance of hairdressing services.</w:t>
      </w:r>
    </w:p>
    <w:p w:rsidR="00000000" w:rsidRPr="009F4B85" w:rsidP="009F4B85">
      <w:pPr>
        <w:pStyle w:val="AllowPageBreak"/>
      </w:pPr>
    </w:p>
    <w:p w:rsidR="00000000" w:rsidRPr="009F4B85" w:rsidP="009F4B85">
      <w:pPr>
        <w:pStyle w:val="Heading1"/>
      </w:pPr>
      <w:bookmarkStart w:id="3" w:name="O_573527"/>
      <w:bookmarkEnd w:id="3"/>
      <w:r w:rsidRPr="009F4B85">
        <w:t>Application of the Unit</w:t>
      </w:r>
    </w:p>
    <w:p w:rsidR="00000000" w:rsidRPr="009F4B85" w:rsidP="009F4B85">
      <w:pPr>
        <w:pStyle w:val="BodyText"/>
      </w:pPr>
      <w:r w:rsidRPr="009F4B85">
        <w:t xml:space="preserve">This unit applies to hairdressers in salon environments, who exercise judgement in planning and selecting appropriate products, services, equipment and techniques. </w:t>
      </w:r>
    </w:p>
    <w:p w:rsidR="00000000" w:rsidRPr="009F4B85" w:rsidP="009F4B85">
      <w:pPr>
        <w:pStyle w:val="BodyText"/>
      </w:pPr>
    </w:p>
    <w:p w:rsidR="00000000" w:rsidRPr="009F4B85" w:rsidP="009F4B85">
      <w:pPr>
        <w:pStyle w:val="BodyText"/>
      </w:pPr>
      <w:r w:rsidRPr="009F4B85">
        <w:t>A person undertaking this role applies discretion and judgement and accepts responsibility for outcomes of own work.</w:t>
      </w:r>
    </w:p>
    <w:p w:rsidR="00000000" w:rsidRPr="009F4B85" w:rsidP="009F4B85">
      <w:pPr>
        <w:pStyle w:val="AllowPageBreak"/>
      </w:pPr>
    </w:p>
    <w:p w:rsidR="00000000" w:rsidRPr="009F4B85" w:rsidP="009F4B85">
      <w:pPr>
        <w:pStyle w:val="Heading1"/>
      </w:pPr>
      <w:bookmarkStart w:id="4" w:name="O_573526"/>
      <w:bookmarkEnd w:id="4"/>
      <w:r w:rsidRPr="009F4B85">
        <w:t>Licensing/Regulatory Information</w:t>
      </w:r>
    </w:p>
    <w:p w:rsidR="00000000" w:rsidRPr="009F4B85" w:rsidP="009F4B85">
      <w:pPr>
        <w:pStyle w:val="BodyText"/>
      </w:pPr>
      <w:r w:rsidRPr="009F4B85">
        <w:t>No licensing, legislative, regulatory or certification requirements apply to this unit a</w:t>
      </w:r>
      <w:r w:rsidRPr="009F4B85">
        <w:t>t the time of endorsement.</w:t>
      </w:r>
    </w:p>
    <w:p w:rsidR="00000000" w:rsidRPr="009F4B85" w:rsidP="009F4B85">
      <w:pPr>
        <w:pStyle w:val="AllowPageBreak"/>
      </w:pPr>
    </w:p>
    <w:p w:rsidR="00000000" w:rsidRPr="009F4B85" w:rsidP="009F4B85">
      <w:pPr>
        <w:pStyle w:val="Heading1"/>
      </w:pPr>
      <w:bookmarkStart w:id="5" w:name="O_573525"/>
      <w:bookmarkEnd w:id="5"/>
      <w:r w:rsidRPr="009F4B85">
        <w:t>Pre-Requisites</w:t>
      </w:r>
    </w:p>
    <w:p w:rsidR="00000000" w:rsidRPr="009F4B85" w:rsidP="009F4B85">
      <w:pPr>
        <w:pStyle w:val="BodyText"/>
      </w:pPr>
      <w:r w:rsidRPr="009F4B85">
        <w:t>Nil</w:t>
      </w:r>
    </w:p>
    <w:p w:rsidR="00000000" w:rsidRPr="009F4B85" w:rsidP="009F4B85">
      <w:pPr>
        <w:pStyle w:val="AllowPageBreak"/>
      </w:pPr>
    </w:p>
    <w:p w:rsidR="00000000" w:rsidRPr="009F4B85" w:rsidP="009F4B85">
      <w:pPr>
        <w:pStyle w:val="Heading1"/>
      </w:pPr>
      <w:bookmarkStart w:id="6" w:name="O_573524"/>
      <w:bookmarkEnd w:id="6"/>
      <w:r w:rsidRPr="009F4B85">
        <w:t>Employability Skills Information</w:t>
      </w:r>
    </w:p>
    <w:p w:rsidR="00000000" w:rsidRPr="009F4B85" w:rsidP="009F4B85">
      <w:pPr>
        <w:pStyle w:val="BodyText"/>
      </w:pPr>
      <w:r w:rsidRPr="009F4B85">
        <w:t>This unit contains employability skills.</w:t>
      </w:r>
    </w:p>
    <w:p w:rsidR="00000000" w:rsidRPr="009F4B85" w:rsidP="009F4B85">
      <w:pPr>
        <w:pStyle w:val="AllowPageBreak"/>
      </w:pPr>
    </w:p>
    <w:p w:rsidR="00000000" w:rsidRPr="009F4B85" w:rsidP="009F4B85">
      <w:pPr>
        <w:pStyle w:val="Heading1"/>
      </w:pPr>
      <w:bookmarkStart w:id="7" w:name="O_573523"/>
      <w:bookmarkEnd w:id="7"/>
      <w:r w:rsidRPr="009F4B85">
        <w:t>Elements and Performance Criteria Pre-Content</w:t>
      </w:r>
    </w:p>
    <w:p w:rsidR="00000000" w:rsidRPr="009F4B85" w:rsidP="009F4B85">
      <w:pPr>
        <w:pStyle w:val="BodyText"/>
      </w:pPr>
      <w:r w:rsidRPr="009F4B85">
        <w:t>Not applicable.</w:t>
      </w:r>
    </w:p>
    <w:p w:rsidR="00000000" w:rsidRPr="009F4B85" w:rsidP="009F4B85">
      <w:pPr>
        <w:pStyle w:val="AllowPageBreak"/>
      </w:pPr>
    </w:p>
    <w:p w:rsidR="00000000" w:rsidRPr="009F4B85" w:rsidP="009F4B85">
      <w:pPr>
        <w:pStyle w:val="Heading1"/>
      </w:pPr>
      <w:bookmarkStart w:id="8" w:name="O_573522"/>
      <w:bookmarkEnd w:id="8"/>
      <w:r w:rsidRPr="009F4B85">
        <w:t>Elemen</w:t>
      </w:r>
      <w:r w:rsidRPr="009F4B85">
        <w:t>ts and Performance Criteria</w:t>
      </w:r>
    </w:p>
    <w:tbl>
      <w:tblPr>
        <w:tblW w:w="0" w:type="auto"/>
        <w:tblCellMar>
          <w:left w:w="62" w:type="dxa"/>
          <w:right w:w="62" w:type="dxa"/>
        </w:tblCellMar>
        <w:tblLook w:val="0000"/>
      </w:tblPr>
      <w:tblGrid>
        <w:gridCol w:w="4540"/>
        <w:gridCol w:w="4656"/>
      </w:tblGrid>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4B85" w:rsidP="009F4B85">
            <w:pPr>
              <w:pStyle w:val="BodyText"/>
            </w:pPr>
            <w:r w:rsidRPr="009F4B8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SpecialBold"/>
              </w:rPr>
              <w:t>Performance Criteria</w:t>
            </w:r>
          </w:p>
        </w:tc>
      </w:tr>
      <w:tr w:rsidTr="00174B0C">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 xml:space="preserve">Performance criteria describe the performance needed to demonstrate achievement of the element. Where bold italicised text is used, </w:t>
            </w:r>
            <w:r w:rsidRPr="009F4B85">
              <w:t>further information is detailed in the required skills and knowledge section and the range statement. Assessment of performance is to be consistent with the evidence guide.</w:t>
            </w:r>
          </w:p>
        </w:tc>
      </w:tr>
      <w:tr w:rsidTr="00174B0C">
        <w:tblPrEx>
          <w:tblW w:w="0" w:type="auto"/>
          <w:tblCellMar>
            <w:left w:w="62" w:type="dxa"/>
            <w:right w:w="62" w:type="dxa"/>
          </w:tblCellMar>
          <w:tblLook w:val="0000"/>
        </w:tblPrEx>
        <w:trPr>
          <w:trHeight w:val="1687"/>
        </w:trPr>
        <w:tc>
          <w:tcPr>
            <w:tcW w:w="0" w:type="auto"/>
            <w:tcBorders>
              <w:top w:val="nil"/>
              <w:left w:val="nil"/>
              <w:bottom w:val="nil"/>
              <w:right w:val="nil"/>
            </w:tcBorders>
            <w:tcMar>
              <w:top w:w="0" w:type="dxa"/>
              <w:left w:w="62" w:type="dxa"/>
              <w:bottom w:w="0" w:type="dxa"/>
              <w:right w:w="62" w:type="dxa"/>
            </w:tcMar>
          </w:tcPr>
          <w:p w:rsidR="00000000" w:rsidP="009F4B85">
            <w:pPr>
              <w:pStyle w:val="List"/>
              <w:rPr>
                <w:lang w:val="en-NZ"/>
              </w:rPr>
            </w:pPr>
            <w:r w:rsidRPr="009F4B85">
              <w:t>1.</w:t>
            </w:r>
            <w:r w:rsidRPr="009F4B85">
              <w:tab/>
              <w:t>Apply knowledge of skin structure and function.</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2"/>
            </w:pPr>
            <w:r w:rsidRPr="009F4B85">
              <w:t>1.1.</w:t>
            </w:r>
            <w:r w:rsidRPr="009F4B85">
              <w:tab/>
            </w:r>
            <w:r w:rsidRPr="009F4B85">
              <w:t xml:space="preserve">Identify and apply knowledge of the </w:t>
            </w:r>
            <w:r w:rsidRPr="009F4B85">
              <w:rPr>
                <w:rStyle w:val="BoldandItalics"/>
              </w:rPr>
              <w:t>main structure</w:t>
            </w:r>
            <w:r w:rsidRPr="009F4B85">
              <w:t xml:space="preserve">, </w:t>
            </w:r>
            <w:r w:rsidRPr="009F4B85">
              <w:rPr>
                <w:rStyle w:val="BoldandItalics"/>
              </w:rPr>
              <w:t>functions and role of the skin</w:t>
            </w:r>
            <w:r w:rsidRPr="009F4B85">
              <w:t xml:space="preserve"> to the provision of hairdressing services.</w:t>
            </w:r>
          </w:p>
          <w:p w:rsidR="00000000" w:rsidRPr="009F4B85" w:rsidP="009F4B85">
            <w:pPr>
              <w:pStyle w:val="List2"/>
            </w:pPr>
            <w:r w:rsidRPr="009F4B85">
              <w:t>1.2.</w:t>
            </w:r>
            <w:r w:rsidRPr="009F4B85">
              <w:tab/>
              <w:t xml:space="preserve">Apply knowledge of the </w:t>
            </w:r>
            <w:r w:rsidRPr="009F4B85">
              <w:rPr>
                <w:rStyle w:val="BoldandItalics"/>
              </w:rPr>
              <w:t>structure and</w:t>
            </w:r>
            <w:r w:rsidRPr="009F4B85">
              <w:t xml:space="preserve"> </w:t>
            </w:r>
            <w:r w:rsidRPr="009F4B85">
              <w:rPr>
                <w:rStyle w:val="BoldandItalics"/>
              </w:rPr>
              <w:t>function of the glands of the skin</w:t>
            </w:r>
            <w:r w:rsidRPr="009F4B85">
              <w:t xml:space="preserve"> to the provision of hairdressing services.</w:t>
            </w:r>
          </w:p>
          <w:p w:rsidR="00000000" w:rsidRPr="009F4B85" w:rsidP="009F4B85">
            <w:pPr>
              <w:pStyle w:val="List2"/>
            </w:pPr>
            <w:r w:rsidRPr="009F4B85">
              <w:t>1.3.</w:t>
            </w:r>
            <w:r w:rsidRPr="009F4B85">
              <w:tab/>
              <w:t>Ident</w:t>
            </w:r>
            <w:r w:rsidRPr="009F4B85">
              <w:t xml:space="preserve">ify the </w:t>
            </w:r>
            <w:r w:rsidRPr="009F4B85">
              <w:rPr>
                <w:rStyle w:val="BoldandItalics"/>
              </w:rPr>
              <w:t>physical effects of scalp treatments</w:t>
            </w:r>
            <w:r w:rsidRPr="009F4B85">
              <w:t xml:space="preserve"> on the skin and relate to the performance of hairdressing treatments.</w:t>
            </w:r>
          </w:p>
          <w:p w:rsidR="00000000" w:rsidP="009F4B85">
            <w:pPr>
              <w:pStyle w:val="List2"/>
              <w:rPr>
                <w:lang w:val="en-NZ"/>
              </w:rPr>
            </w:pPr>
          </w:p>
        </w:tc>
      </w:tr>
      <w:tr w:rsidTr="00174B0C">
        <w:tblPrEx>
          <w:tblW w:w="0" w:type="auto"/>
          <w:tblCellMar>
            <w:left w:w="62" w:type="dxa"/>
            <w:right w:w="62" w:type="dxa"/>
          </w:tblCellMar>
          <w:tblLook w:val="0000"/>
        </w:tblPrEx>
        <w:trPr>
          <w:trHeight w:val="3748"/>
        </w:trPr>
        <w:tc>
          <w:tcPr>
            <w:tcW w:w="0" w:type="auto"/>
            <w:tcBorders>
              <w:top w:val="nil"/>
              <w:left w:val="nil"/>
              <w:bottom w:val="nil"/>
              <w:right w:val="nil"/>
            </w:tcBorders>
            <w:tcMar>
              <w:top w:w="0" w:type="dxa"/>
              <w:left w:w="62" w:type="dxa"/>
              <w:bottom w:w="0" w:type="dxa"/>
              <w:right w:w="62" w:type="dxa"/>
            </w:tcMar>
          </w:tcPr>
          <w:p w:rsidR="00000000" w:rsidP="009F4B85">
            <w:pPr>
              <w:pStyle w:val="List"/>
              <w:rPr>
                <w:lang w:val="en-NZ"/>
              </w:rPr>
            </w:pPr>
            <w:r w:rsidRPr="009F4B85">
              <w:t>2.</w:t>
            </w:r>
            <w:r w:rsidRPr="009F4B85">
              <w:tab/>
              <w:t>Apply knowledge of hair structure and function.</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2"/>
            </w:pPr>
            <w:r w:rsidRPr="009F4B85">
              <w:t>2.1.</w:t>
            </w:r>
            <w:r w:rsidRPr="009F4B85">
              <w:tab/>
              <w:t xml:space="preserve">Identify the </w:t>
            </w:r>
            <w:r w:rsidRPr="009F4B85">
              <w:rPr>
                <w:rStyle w:val="BoldandItalics"/>
              </w:rPr>
              <w:t xml:space="preserve">main functions and role of hair </w:t>
            </w:r>
            <w:r w:rsidRPr="009F4B85">
              <w:t>to provide hairdressing services.</w:t>
            </w:r>
          </w:p>
          <w:p w:rsidR="00000000" w:rsidRPr="009F4B85" w:rsidP="009F4B85">
            <w:pPr>
              <w:pStyle w:val="List2"/>
            </w:pPr>
            <w:r w:rsidRPr="009F4B85">
              <w:t>2.2.</w:t>
            </w:r>
            <w:r w:rsidRPr="009F4B85">
              <w:tab/>
              <w:t xml:space="preserve">Identify the </w:t>
            </w:r>
            <w:r w:rsidRPr="009F4B85">
              <w:rPr>
                <w:rStyle w:val="BoldandItalics"/>
              </w:rPr>
              <w:t>glands and muscles</w:t>
            </w:r>
            <w:r w:rsidRPr="009F4B85">
              <w:t xml:space="preserve"> associated with the hair and hair follicles.</w:t>
            </w:r>
          </w:p>
          <w:p w:rsidR="00000000" w:rsidRPr="009F4B85" w:rsidP="009F4B85">
            <w:pPr>
              <w:pStyle w:val="List2"/>
            </w:pPr>
            <w:r w:rsidRPr="009F4B85">
              <w:t>2.3.</w:t>
            </w:r>
            <w:r w:rsidRPr="009F4B85">
              <w:tab/>
              <w:t xml:space="preserve">Recognise the </w:t>
            </w:r>
            <w:r w:rsidRPr="009F4B85">
              <w:rPr>
                <w:rStyle w:val="BoldandItalics"/>
              </w:rPr>
              <w:t>structural and cellular features of hair and hair follicles</w:t>
            </w:r>
            <w:r w:rsidRPr="009F4B85">
              <w:t>.</w:t>
            </w:r>
          </w:p>
          <w:p w:rsidR="00000000" w:rsidRPr="009F4B85" w:rsidP="009F4B85">
            <w:pPr>
              <w:pStyle w:val="List2"/>
            </w:pPr>
            <w:r w:rsidRPr="009F4B85">
              <w:t>2.4.</w:t>
            </w:r>
            <w:r w:rsidRPr="009F4B85">
              <w:tab/>
              <w:t xml:space="preserve">Apply knowledge of the </w:t>
            </w:r>
            <w:r w:rsidRPr="009F4B85">
              <w:rPr>
                <w:rStyle w:val="BoldandItalics"/>
              </w:rPr>
              <w:t>process of hair growth and the hair growth cycle</w:t>
            </w:r>
            <w:r w:rsidRPr="009F4B85">
              <w:t xml:space="preserve"> to the provision of h</w:t>
            </w:r>
            <w:r w:rsidRPr="009F4B85">
              <w:t>airdressing services.</w:t>
            </w:r>
          </w:p>
          <w:p w:rsidR="00000000" w:rsidRPr="009F4B85" w:rsidP="009F4B85">
            <w:pPr>
              <w:pStyle w:val="List2"/>
            </w:pPr>
            <w:r w:rsidRPr="009F4B85">
              <w:t>2.5.</w:t>
            </w:r>
            <w:r w:rsidRPr="009F4B85">
              <w:tab/>
              <w:t xml:space="preserve">Recognise the </w:t>
            </w:r>
            <w:r w:rsidRPr="009F4B85">
              <w:rPr>
                <w:rStyle w:val="BoldandItalics"/>
              </w:rPr>
              <w:t>characteristics of normal and damaged hair</w:t>
            </w:r>
            <w:r w:rsidRPr="009F4B85">
              <w:t>.</w:t>
            </w:r>
          </w:p>
          <w:p w:rsidR="00000000" w:rsidRPr="009F4B85" w:rsidP="009F4B85">
            <w:pPr>
              <w:pStyle w:val="List2"/>
            </w:pPr>
            <w:r w:rsidRPr="009F4B85">
              <w:t>2.6.</w:t>
            </w:r>
            <w:r w:rsidRPr="009F4B85">
              <w:tab/>
              <w:t>Identify factors affecting</w:t>
            </w:r>
            <w:r w:rsidRPr="009F4B85">
              <w:rPr>
                <w:rStyle w:val="BoldandItalics"/>
              </w:rPr>
              <w:t xml:space="preserve"> hair colour and chemical reformation</w:t>
            </w:r>
            <w:r w:rsidRPr="009F4B85">
              <w:t xml:space="preserve"> and apply this knowledge in designing and performing treatments.</w:t>
            </w:r>
          </w:p>
          <w:p w:rsidR="00000000" w:rsidRPr="009F4B85" w:rsidP="009F4B85">
            <w:pPr>
              <w:pStyle w:val="List2"/>
            </w:pPr>
            <w:r w:rsidRPr="009F4B85">
              <w:t>2.7.</w:t>
            </w:r>
            <w:r w:rsidRPr="009F4B85">
              <w:tab/>
              <w:t xml:space="preserve">Recognise the </w:t>
            </w:r>
            <w:r w:rsidRPr="009F4B85">
              <w:rPr>
                <w:rStyle w:val="BoldandItalics"/>
              </w:rPr>
              <w:t>physical effects of hairdressing services</w:t>
            </w:r>
            <w:r w:rsidRPr="009F4B85">
              <w:t>.</w:t>
            </w:r>
          </w:p>
          <w:p w:rsidR="00000000" w:rsidP="009F4B85">
            <w:pPr>
              <w:pStyle w:val="List2"/>
              <w:rPr>
                <w:lang w:val="en-NZ"/>
              </w:rPr>
            </w:pPr>
          </w:p>
        </w:tc>
      </w:tr>
      <w:tr w:rsidTr="00174B0C">
        <w:tblPrEx>
          <w:tblW w:w="0" w:type="auto"/>
          <w:tblCellMar>
            <w:left w:w="62" w:type="dxa"/>
            <w:right w:w="62" w:type="dxa"/>
          </w:tblCellMar>
          <w:tblLook w:val="0000"/>
        </w:tblPrEx>
        <w:trPr>
          <w:trHeight w:val="2219"/>
        </w:trPr>
        <w:tc>
          <w:tcPr>
            <w:tcW w:w="0" w:type="auto"/>
            <w:tcBorders>
              <w:top w:val="nil"/>
              <w:left w:val="nil"/>
              <w:bottom w:val="nil"/>
              <w:right w:val="nil"/>
            </w:tcBorders>
            <w:tcMar>
              <w:top w:w="0" w:type="dxa"/>
              <w:left w:w="62" w:type="dxa"/>
              <w:bottom w:w="0" w:type="dxa"/>
              <w:right w:w="62" w:type="dxa"/>
            </w:tcMar>
          </w:tcPr>
          <w:p w:rsidR="00000000" w:rsidP="009F4B85">
            <w:pPr>
              <w:pStyle w:val="List"/>
              <w:rPr>
                <w:lang w:val="en-NZ"/>
              </w:rPr>
            </w:pPr>
            <w:r w:rsidRPr="009F4B85">
              <w:t>3.   Apply knowledge of cosmetic chemistry.</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2"/>
            </w:pPr>
            <w:r w:rsidRPr="009F4B85">
              <w:t>3.1.</w:t>
            </w:r>
            <w:r w:rsidRPr="009F4B85">
              <w:tab/>
              <w:t xml:space="preserve">Identify relevant </w:t>
            </w:r>
            <w:r w:rsidRPr="009F4B85">
              <w:rPr>
                <w:rStyle w:val="BoldandItalics"/>
              </w:rPr>
              <w:t>concepts of cosmetic chemistry</w:t>
            </w:r>
            <w:r w:rsidRPr="009F4B85">
              <w:t xml:space="preserve"> and relate to the safe performance of hairdressing services.</w:t>
            </w:r>
          </w:p>
          <w:p w:rsidR="00000000" w:rsidRPr="009F4B85" w:rsidP="009F4B85">
            <w:pPr>
              <w:pStyle w:val="List2"/>
            </w:pPr>
            <w:r w:rsidRPr="009F4B85">
              <w:t>3.2.</w:t>
            </w:r>
            <w:r w:rsidRPr="009F4B85">
              <w:tab/>
              <w:t>Assess the actions of the range of chemicals us</w:t>
            </w:r>
            <w:r w:rsidRPr="009F4B85">
              <w:t>ed in hairdressing treatments and relate to the selection and performance of hairdressing services.</w:t>
            </w:r>
          </w:p>
          <w:p w:rsidR="00000000" w:rsidRPr="009F4B85" w:rsidP="009F4B85">
            <w:pPr>
              <w:pStyle w:val="List2"/>
            </w:pPr>
            <w:r w:rsidRPr="009F4B85">
              <w:t>3.3.</w:t>
            </w:r>
            <w:r w:rsidRPr="009F4B85">
              <w:tab/>
              <w:t>Base assessment of suitability of the hair for chemical services on analysis of the effect of previous chemical services or environmental factors on th</w:t>
            </w:r>
            <w:r w:rsidRPr="009F4B85">
              <w:t>e condition of the hair.</w:t>
            </w:r>
          </w:p>
          <w:p w:rsidR="00000000" w:rsidP="009F4B85">
            <w:pPr>
              <w:pStyle w:val="List2"/>
              <w:rPr>
                <w:lang w:val="en-NZ"/>
              </w:rPr>
            </w:pPr>
          </w:p>
        </w:tc>
      </w:tr>
      <w:tr w:rsidTr="00174B0C">
        <w:tblPrEx>
          <w:tblW w:w="0" w:type="auto"/>
          <w:tblCellMar>
            <w:left w:w="62" w:type="dxa"/>
            <w:right w:w="62" w:type="dxa"/>
          </w:tblCellMar>
          <w:tblLook w:val="0000"/>
        </w:tblPrEx>
        <w:trPr>
          <w:trHeight w:val="1447"/>
        </w:trPr>
        <w:tc>
          <w:tcPr>
            <w:tcW w:w="0" w:type="auto"/>
            <w:tcBorders>
              <w:top w:val="nil"/>
              <w:left w:val="nil"/>
              <w:bottom w:val="nil"/>
              <w:right w:val="nil"/>
            </w:tcBorders>
            <w:tcMar>
              <w:top w:w="0" w:type="dxa"/>
              <w:left w:w="62" w:type="dxa"/>
              <w:bottom w:w="0" w:type="dxa"/>
              <w:right w:w="62" w:type="dxa"/>
            </w:tcMar>
          </w:tcPr>
          <w:p w:rsidR="00000000" w:rsidP="009F4B85">
            <w:pPr>
              <w:pStyle w:val="List"/>
              <w:rPr>
                <w:lang w:val="en-NZ"/>
              </w:rPr>
            </w:pPr>
            <w:r w:rsidRPr="009F4B85">
              <w:t>4.    Apply knowledge of hairdressing products.</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2"/>
            </w:pPr>
            <w:r w:rsidRPr="009F4B85">
              <w:t>4.1.</w:t>
            </w:r>
            <w:r w:rsidRPr="009F4B85">
              <w:tab/>
              <w:t xml:space="preserve">Assess the formulation of a </w:t>
            </w:r>
            <w:r w:rsidRPr="009F4B85">
              <w:rPr>
                <w:rStyle w:val="BoldandItalics"/>
              </w:rPr>
              <w:t>range of hairdressing products</w:t>
            </w:r>
            <w:r w:rsidRPr="009F4B85">
              <w:t xml:space="preserve"> in relation to the product purpose and action on the hair.</w:t>
            </w:r>
          </w:p>
          <w:p w:rsidR="00000000" w:rsidRPr="009F4B85" w:rsidP="009F4B85">
            <w:pPr>
              <w:pStyle w:val="List2"/>
            </w:pPr>
            <w:r w:rsidRPr="009F4B85">
              <w:t>4.2.</w:t>
            </w:r>
            <w:r w:rsidRPr="009F4B85">
              <w:tab/>
              <w:t>Identify</w:t>
            </w:r>
            <w:r w:rsidRPr="009F4B85">
              <w:rPr>
                <w:rStyle w:val="BoldandItalics"/>
              </w:rPr>
              <w:t xml:space="preserve"> contraindications</w:t>
            </w:r>
            <w:r w:rsidRPr="009F4B85">
              <w:t xml:space="preserve"> where they relate to client health and safety, hair condition and potential service outcomes.</w:t>
            </w:r>
          </w:p>
          <w:p w:rsidR="00000000" w:rsidRPr="009F4B85" w:rsidP="009F4B85">
            <w:pPr>
              <w:pStyle w:val="List2"/>
            </w:pPr>
            <w:r w:rsidRPr="009F4B85">
              <w:t>4.3.</w:t>
            </w:r>
            <w:r w:rsidRPr="009F4B85">
              <w:tab/>
              <w:t>Select appropriate product based on hair and scalp analysis and desired action on hair.</w:t>
            </w:r>
          </w:p>
          <w:p w:rsidR="00000000" w:rsidP="009F4B85">
            <w:pPr>
              <w:pStyle w:val="List2"/>
              <w:rPr>
                <w:lang w:val="en-NZ"/>
              </w:rPr>
            </w:pPr>
          </w:p>
        </w:tc>
      </w:tr>
      <w:tr w:rsidTr="00174B0C">
        <w:tblPrEx>
          <w:tblW w:w="0" w:type="auto"/>
          <w:tblCellMar>
            <w:left w:w="62" w:type="dxa"/>
            <w:right w:w="62" w:type="dxa"/>
          </w:tblCellMar>
          <w:tblLook w:val="0000"/>
        </w:tblPrEx>
        <w:trPr>
          <w:trHeight w:val="1056"/>
        </w:trPr>
        <w:tc>
          <w:tcPr>
            <w:tcW w:w="0" w:type="auto"/>
            <w:tcBorders>
              <w:top w:val="nil"/>
              <w:left w:val="nil"/>
              <w:bottom w:val="nil"/>
              <w:right w:val="nil"/>
            </w:tcBorders>
            <w:tcMar>
              <w:top w:w="0" w:type="dxa"/>
              <w:left w:w="62" w:type="dxa"/>
              <w:bottom w:w="0" w:type="dxa"/>
              <w:right w:w="62" w:type="dxa"/>
            </w:tcMar>
          </w:tcPr>
          <w:p w:rsidR="00000000" w:rsidP="009F4B85">
            <w:pPr>
              <w:pStyle w:val="List"/>
              <w:rPr>
                <w:lang w:val="en-NZ"/>
              </w:rPr>
            </w:pPr>
            <w:r w:rsidRPr="009F4B85">
              <w:t>5.    Promote hair and scalp care.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2"/>
            </w:pPr>
            <w:r w:rsidRPr="009F4B85">
              <w:t>5.1.</w:t>
            </w:r>
            <w:r w:rsidRPr="009F4B85">
              <w:tab/>
              <w:t>Apply knowledge of the phy</w:t>
            </w:r>
            <w:r w:rsidRPr="009F4B85">
              <w:t>sical and chemical actions of a range of hairdressing products during services, to maximise the promotion of hair and scalp care, and client and operator safety.</w:t>
            </w:r>
          </w:p>
          <w:p w:rsidR="00000000" w:rsidRPr="009F4B85" w:rsidP="009F4B85">
            <w:pPr>
              <w:pStyle w:val="List2"/>
            </w:pPr>
            <w:r w:rsidRPr="009F4B85">
              <w:t>5.2.</w:t>
            </w:r>
            <w:r w:rsidRPr="009F4B85">
              <w:tab/>
              <w:t xml:space="preserve">Apply knowledge of </w:t>
            </w:r>
            <w:r w:rsidRPr="009F4B85">
              <w:rPr>
                <w:rStyle w:val="BoldandItalics"/>
              </w:rPr>
              <w:t>potential environmental damage</w:t>
            </w:r>
            <w:r w:rsidRPr="009F4B85">
              <w:t xml:space="preserve"> to hair, when providing after-care serv</w:t>
            </w:r>
            <w:r w:rsidRPr="009F4B85">
              <w:t>ice and advice.</w:t>
            </w:r>
          </w:p>
          <w:p w:rsidR="00000000" w:rsidRPr="009F4B85" w:rsidP="009F4B85">
            <w:pPr>
              <w:pStyle w:val="List2"/>
            </w:pPr>
          </w:p>
        </w:tc>
      </w:tr>
    </w:tbl>
    <w:p w:rsidR="00000000" w:rsidRPr="009F4B85" w:rsidP="009F4B85">
      <w:pPr>
        <w:pStyle w:val="List"/>
      </w:pPr>
    </w:p>
    <w:p w:rsidR="00000000" w:rsidRPr="009F4B85" w:rsidP="009F4B85">
      <w:pPr>
        <w:pStyle w:val="AllowPageBreak"/>
      </w:pPr>
    </w:p>
    <w:p w:rsidR="00000000" w:rsidRPr="009F4B85" w:rsidP="009F4B85">
      <w:pPr>
        <w:pStyle w:val="Heading1"/>
      </w:pPr>
      <w:bookmarkStart w:id="9" w:name="O_573521"/>
      <w:bookmarkEnd w:id="9"/>
      <w:r w:rsidRPr="009F4B85">
        <w:t>Required Skills and Knowledge</w:t>
      </w:r>
    </w:p>
    <w:tbl>
      <w:tblPr>
        <w:tblW w:w="0" w:type="auto"/>
        <w:tblCellMar>
          <w:left w:w="62" w:type="dxa"/>
          <w:right w:w="62" w:type="dxa"/>
        </w:tblCellMar>
        <w:tblLook w:val="0000"/>
      </w:tblPr>
      <w:tblGrid>
        <w:gridCol w:w="9196"/>
      </w:tblGrid>
      <w:tr w:rsidTr="00174B0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This section describes the skills and knowledge required for this unit.</w:t>
            </w:r>
          </w:p>
        </w:tc>
      </w:tr>
      <w:tr w:rsidTr="00174B0C">
        <w:tblPrEx>
          <w:tblW w:w="0" w:type="auto"/>
          <w:tblCellMar>
            <w:left w:w="62" w:type="dxa"/>
            <w:right w:w="62" w:type="dxa"/>
          </w:tblCellMar>
          <w:tblLook w:val="0000"/>
        </w:tblPrEx>
        <w:trPr>
          <w:trHeight w:val="479"/>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SpecialBold"/>
              </w:rPr>
              <w:t>Required skills</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 xml:space="preserve">communication skills to respond to questions and provide information, advice and </w:t>
            </w:r>
            <w:r w:rsidRPr="009F4B85">
              <w:t>reassurance to clients on hairdressing services</w:t>
            </w:r>
          </w:p>
          <w:p w:rsidR="00000000" w:rsidRPr="009F4B85" w:rsidP="009F4B85">
            <w:pPr>
              <w:pStyle w:val="ListBullet"/>
            </w:pPr>
            <w:r w:rsidRPr="009F4B85">
              <w:t xml:space="preserve">technical skills to: </w:t>
            </w:r>
          </w:p>
          <w:p w:rsidR="00000000" w:rsidRPr="009F4B85" w:rsidP="009F4B85">
            <w:pPr>
              <w:pStyle w:val="ListBullet2"/>
            </w:pPr>
            <w:r w:rsidRPr="009F4B85">
              <w:t xml:space="preserve">analyse client hair characteristics </w:t>
            </w:r>
          </w:p>
          <w:p w:rsidR="00000000" w:rsidRPr="009F4B85" w:rsidP="009F4B85">
            <w:pPr>
              <w:pStyle w:val="ListBullet2"/>
            </w:pPr>
            <w:r w:rsidRPr="009F4B85">
              <w:t>select products and services that will minimise hair damage</w:t>
            </w:r>
          </w:p>
          <w:p w:rsidR="00000000" w:rsidRPr="009F4B85" w:rsidP="009F4B85">
            <w:pPr>
              <w:pStyle w:val="ListBullet2"/>
            </w:pPr>
            <w:r w:rsidRPr="009F4B85">
              <w:t>protect client and operator skin</w:t>
            </w:r>
          </w:p>
          <w:p w:rsidR="00000000" w:rsidRPr="009F4B85" w:rsidP="009F4B85">
            <w:pPr>
              <w:pStyle w:val="ListBullet"/>
            </w:pPr>
            <w:r w:rsidRPr="009F4B85">
              <w:t>literacy skills to interpret:</w:t>
            </w:r>
          </w:p>
          <w:p w:rsidR="00000000" w:rsidRPr="009F4B85" w:rsidP="009F4B85">
            <w:pPr>
              <w:pStyle w:val="ListBullet2"/>
            </w:pPr>
            <w:r w:rsidRPr="009F4B85">
              <w:t xml:space="preserve">relevant information on skin and hair biology </w:t>
            </w:r>
          </w:p>
          <w:p w:rsidR="00000000" w:rsidP="009F4B85">
            <w:pPr>
              <w:pStyle w:val="ListBullet2"/>
              <w:rPr>
                <w:lang w:val="en-NZ"/>
              </w:rPr>
            </w:pPr>
            <w:r w:rsidRPr="009F4B85">
              <w:t>product information and safety data sheets</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SpecialBold"/>
              </w:rPr>
              <w:t>Required knowledge</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relevant health and hygiene regulations</w:t>
            </w:r>
          </w:p>
          <w:p w:rsidR="00000000" w:rsidRPr="009F4B85" w:rsidP="009F4B85">
            <w:pPr>
              <w:pStyle w:val="ListBullet"/>
            </w:pPr>
            <w:r w:rsidRPr="009F4B85">
              <w:t>skin penetration legislation and regulations</w:t>
            </w:r>
          </w:p>
          <w:p w:rsidR="00000000" w:rsidRPr="009F4B85" w:rsidP="009F4B85">
            <w:pPr>
              <w:pStyle w:val="ListBullet"/>
            </w:pPr>
            <w:r w:rsidRPr="009F4B85">
              <w:t>relevant occupational health and safety legislation and regulations</w:t>
            </w:r>
          </w:p>
          <w:p w:rsidR="00000000" w:rsidRPr="009F4B85" w:rsidP="009F4B85">
            <w:pPr>
              <w:pStyle w:val="ListBullet"/>
            </w:pPr>
            <w:r w:rsidRPr="009F4B85">
              <w:t>principles of hairdressing science as they relate to hairdressing treatments</w:t>
            </w:r>
          </w:p>
          <w:p w:rsidR="00000000" w:rsidRPr="009F4B85" w:rsidP="009F4B85">
            <w:pPr>
              <w:pStyle w:val="ListBullet"/>
            </w:pPr>
            <w:r w:rsidRPr="009F4B85">
              <w:t>salon procedures related to the performance of hairdressing services</w:t>
            </w:r>
          </w:p>
          <w:p w:rsidR="00000000" w:rsidRPr="009F4B85" w:rsidP="009F4B85">
            <w:pPr>
              <w:pStyle w:val="ListBullet"/>
            </w:pPr>
            <w:r w:rsidRPr="009F4B85">
              <w:t>skin biology in relation to scalp treatmen</w:t>
            </w:r>
            <w:r w:rsidRPr="009F4B85">
              <w:t>ts and procedures</w:t>
            </w:r>
          </w:p>
          <w:p w:rsidR="00000000" w:rsidRPr="009F4B85" w:rsidP="009F4B85">
            <w:pPr>
              <w:pStyle w:val="ListBullet"/>
            </w:pPr>
            <w:r w:rsidRPr="009F4B85">
              <w:t>hair biology in relation to common hairdressing treatments</w:t>
            </w:r>
          </w:p>
          <w:p w:rsidR="00000000" w:rsidRPr="009F4B85" w:rsidP="009F4B85">
            <w:pPr>
              <w:pStyle w:val="ListBullet"/>
            </w:pPr>
            <w:r w:rsidRPr="009F4B85">
              <w:t>the salon product range.</w:t>
            </w:r>
          </w:p>
        </w:tc>
      </w:tr>
    </w:tbl>
    <w:p w:rsidR="00000000" w:rsidRPr="009F4B85" w:rsidP="009F4B85">
      <w:pPr>
        <w:pStyle w:val="BodyText"/>
      </w:pPr>
    </w:p>
    <w:p w:rsidR="00000000" w:rsidRPr="009F4B85" w:rsidP="009F4B85">
      <w:pPr>
        <w:pStyle w:val="AllowPageBreak"/>
      </w:pPr>
    </w:p>
    <w:p w:rsidR="00000000" w:rsidRPr="009F4B85" w:rsidP="009F4B85">
      <w:pPr>
        <w:pStyle w:val="Heading1"/>
      </w:pPr>
      <w:bookmarkStart w:id="10" w:name="O_573520"/>
      <w:bookmarkEnd w:id="10"/>
      <w:r w:rsidRPr="009F4B85">
        <w:t>Evidence Guide</w:t>
      </w:r>
    </w:p>
    <w:tbl>
      <w:tblPr>
        <w:tblW w:w="0" w:type="auto"/>
        <w:tblCellMar>
          <w:left w:w="62" w:type="dxa"/>
          <w:right w:w="62" w:type="dxa"/>
        </w:tblCellMar>
        <w:tblLook w:val="0000"/>
      </w:tblPr>
      <w:tblGrid>
        <w:gridCol w:w="2941"/>
        <w:gridCol w:w="6255"/>
      </w:tblGrid>
      <w:tr w:rsidTr="00174B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The evidence guide provides advice on assessment and must be read in conjunction with the performance criteria, required</w:t>
            </w:r>
            <w:r w:rsidRPr="009F4B85">
              <w:t xml:space="preserve"> skills and knowledge, range statement and the Assessment Guidelines for the Training Package.</w:t>
            </w:r>
          </w:p>
        </w:tc>
      </w:tr>
      <w:tr w:rsidTr="00174B0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p>
        </w:tc>
      </w:tr>
      <w:tr w:rsidTr="00174B0C">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knowledge of the main ingredients in common hairdressing products and their physical and chemical effects on hair</w:t>
            </w:r>
          </w:p>
          <w:p w:rsidR="00000000" w:rsidRPr="009F4B85" w:rsidP="009F4B85">
            <w:pPr>
              <w:pStyle w:val="ListBullet"/>
            </w:pPr>
            <w:r w:rsidRPr="009F4B85">
              <w:t>applying  safe work practices and the safe use of products and equipment (including the use of preventative measures)</w:t>
            </w:r>
          </w:p>
          <w:p w:rsidR="00000000" w:rsidRPr="009F4B85" w:rsidP="009F4B85">
            <w:pPr>
              <w:pStyle w:val="ListBullet"/>
            </w:pPr>
            <w:r w:rsidRPr="009F4B85">
              <w:t>knowledge and consistent</w:t>
            </w:r>
            <w:r w:rsidRPr="009F4B85">
              <w:t xml:space="preserve"> application of the principles of skin and hair science as they apply to hairdressing services, including:</w:t>
            </w:r>
          </w:p>
          <w:p w:rsidR="00000000" w:rsidRPr="009F4B85" w:rsidP="009F4B85">
            <w:pPr>
              <w:pStyle w:val="ListBullet2"/>
            </w:pPr>
            <w:r w:rsidRPr="009F4B85">
              <w:t>main functions and roles of the skin</w:t>
            </w:r>
          </w:p>
          <w:p w:rsidR="00000000" w:rsidRPr="009F4B85" w:rsidP="009F4B85">
            <w:pPr>
              <w:pStyle w:val="ListBullet2"/>
            </w:pPr>
            <w:r w:rsidRPr="009F4B85">
              <w:t>structural and cellular features of hair and hair follicles</w:t>
            </w:r>
          </w:p>
          <w:p w:rsidR="00000000" w:rsidRPr="009F4B85" w:rsidP="009F4B85">
            <w:pPr>
              <w:pStyle w:val="ListBullet2"/>
            </w:pPr>
            <w:r w:rsidRPr="009F4B85">
              <w:t>process of hair growth and the hair growth cycle</w:t>
            </w:r>
          </w:p>
          <w:p w:rsidR="00000000" w:rsidRPr="009F4B85" w:rsidP="009F4B85">
            <w:pPr>
              <w:pStyle w:val="ListBullet2"/>
            </w:pPr>
            <w:r w:rsidRPr="009F4B85">
              <w:t>characteristics of normal and damaged hair</w:t>
            </w:r>
          </w:p>
          <w:p w:rsidR="00000000" w:rsidP="009F4B85">
            <w:pPr>
              <w:pStyle w:val="ListBullet2"/>
              <w:rPr>
                <w:lang w:val="en-NZ"/>
              </w:rPr>
            </w:pPr>
            <w:r w:rsidRPr="009F4B85">
              <w:t>contraindications to particular services.</w:t>
            </w:r>
          </w:p>
        </w:tc>
      </w:tr>
      <w:tr w:rsidTr="00174B0C">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BodyText"/>
            </w:pPr>
            <w:r w:rsidRPr="009F4B85">
              <w:t xml:space="preserve">Assessment must ensure access to: </w:t>
            </w:r>
          </w:p>
          <w:p w:rsidR="00000000" w:rsidRPr="009F4B85" w:rsidP="009F4B85">
            <w:pPr>
              <w:pStyle w:val="ListBullet"/>
            </w:pPr>
            <w:r w:rsidRPr="009F4B85">
              <w:t xml:space="preserve">a salon or a simulated salon environment that includes a range of work situations </w:t>
            </w:r>
            <w:r w:rsidRPr="009F4B85">
              <w:t>such as client interruptions and involvement in other related activities normally expected in the salon</w:t>
            </w:r>
          </w:p>
          <w:p w:rsidR="00000000" w:rsidRPr="009F4B85" w:rsidP="009F4B85">
            <w:pPr>
              <w:pStyle w:val="ListBullet"/>
            </w:pPr>
            <w:r w:rsidRPr="009F4B85">
              <w:t>a fully equipped salon which includes as a minimum:</w:t>
            </w:r>
          </w:p>
          <w:p w:rsidR="00000000" w:rsidRPr="009F4B85" w:rsidP="009F4B85">
            <w:pPr>
              <w:pStyle w:val="ListBullet2"/>
            </w:pPr>
            <w:r w:rsidRPr="009F4B85">
              <w:t>a fully functional client reception area with:</w:t>
            </w:r>
          </w:p>
          <w:p w:rsidR="00000000" w:rsidRPr="009F4B85" w:rsidP="009F4B85">
            <w:pPr>
              <w:pStyle w:val="ListBullet3"/>
            </w:pPr>
            <w:r w:rsidRPr="009F4B85">
              <w:t xml:space="preserve">telephone </w:t>
            </w:r>
          </w:p>
          <w:p w:rsidR="00000000" w:rsidRPr="009F4B85" w:rsidP="009F4B85">
            <w:pPr>
              <w:pStyle w:val="ListBullet3"/>
            </w:pPr>
            <w:r w:rsidRPr="009F4B85">
              <w:t>client  booking system</w:t>
            </w:r>
          </w:p>
          <w:p w:rsidR="00000000" w:rsidRPr="009F4B85" w:rsidP="009F4B85">
            <w:pPr>
              <w:pStyle w:val="ListBullet3"/>
            </w:pPr>
            <w:r w:rsidRPr="009F4B85">
              <w:t>retail products range</w:t>
            </w:r>
          </w:p>
          <w:p w:rsidR="00000000" w:rsidRPr="009F4B85" w:rsidP="009F4B85">
            <w:pPr>
              <w:pStyle w:val="ListBullet2"/>
            </w:pPr>
            <w:r w:rsidRPr="009F4B85">
              <w:t>a basin services area</w:t>
            </w:r>
          </w:p>
          <w:p w:rsidR="00000000" w:rsidRPr="009F4B85" w:rsidP="009F4B85">
            <w:pPr>
              <w:pStyle w:val="ListBullet2"/>
            </w:pPr>
            <w:r w:rsidRPr="009F4B85">
              <w:t>equipment and work stations suitable for services including:</w:t>
            </w:r>
          </w:p>
          <w:p w:rsidR="00000000" w:rsidRPr="009F4B85" w:rsidP="009F4B85">
            <w:pPr>
              <w:pStyle w:val="ListBullet3"/>
            </w:pPr>
            <w:r w:rsidRPr="009F4B85">
              <w:t>client consultation</w:t>
            </w:r>
          </w:p>
          <w:p w:rsidR="00000000" w:rsidRPr="009F4B85" w:rsidP="009F4B85">
            <w:pPr>
              <w:pStyle w:val="ListBullet3"/>
            </w:pPr>
            <w:r w:rsidRPr="009F4B85">
              <w:t>hair and scalp treatments</w:t>
            </w:r>
          </w:p>
          <w:p w:rsidR="00000000" w:rsidRPr="009F4B85" w:rsidP="009F4B85">
            <w:pPr>
              <w:pStyle w:val="ListBullet3"/>
            </w:pPr>
            <w:r w:rsidRPr="009F4B85">
              <w:t>haircutting</w:t>
            </w:r>
          </w:p>
          <w:p w:rsidR="00000000" w:rsidRPr="009F4B85" w:rsidP="009F4B85">
            <w:pPr>
              <w:pStyle w:val="ListBullet3"/>
            </w:pPr>
            <w:r w:rsidRPr="009F4B85">
              <w:t>hair design</w:t>
            </w:r>
          </w:p>
          <w:p w:rsidR="00000000" w:rsidRPr="009F4B85" w:rsidP="009F4B85">
            <w:pPr>
              <w:pStyle w:val="ListBullet3"/>
            </w:pPr>
            <w:r w:rsidRPr="009F4B85">
              <w:t>hair colouring</w:t>
            </w:r>
          </w:p>
          <w:p w:rsidR="00000000" w:rsidRPr="009F4B85" w:rsidP="009F4B85">
            <w:pPr>
              <w:pStyle w:val="ListBullet3"/>
            </w:pPr>
            <w:r w:rsidRPr="009F4B85">
              <w:t>hair lightening</w:t>
            </w:r>
          </w:p>
          <w:p w:rsidR="00000000" w:rsidRPr="009F4B85" w:rsidP="009F4B85">
            <w:pPr>
              <w:pStyle w:val="ListBullet3"/>
            </w:pPr>
            <w:r w:rsidRPr="009F4B85">
              <w:t xml:space="preserve">reformation </w:t>
            </w:r>
          </w:p>
          <w:p w:rsidR="00000000" w:rsidRPr="009F4B85" w:rsidP="009F4B85">
            <w:pPr>
              <w:pStyle w:val="ListBullet2"/>
            </w:pPr>
            <w:r w:rsidRPr="009F4B85">
              <w:t>a supply of clean towels</w:t>
            </w:r>
          </w:p>
          <w:p w:rsidR="00000000" w:rsidRPr="009F4B85" w:rsidP="009F4B85">
            <w:pPr>
              <w:pStyle w:val="ListBullet2"/>
            </w:pPr>
            <w:r w:rsidRPr="009F4B85">
              <w:t>a supply of clean client gowns or wraps</w:t>
            </w:r>
          </w:p>
          <w:p w:rsidR="00000000" w:rsidRPr="009F4B85" w:rsidP="009F4B85">
            <w:pPr>
              <w:pStyle w:val="ListBullet"/>
            </w:pPr>
            <w:r w:rsidRPr="009F4B85">
              <w:t>hairdressing products and equipment</w:t>
            </w:r>
          </w:p>
          <w:p w:rsidR="00000000" w:rsidRPr="009F4B85" w:rsidP="009F4B85">
            <w:pPr>
              <w:pStyle w:val="ListBullet"/>
            </w:pPr>
            <w:r w:rsidRPr="009F4B85">
              <w:t>a range of clients for different services</w:t>
            </w:r>
          </w:p>
          <w:p w:rsidR="00000000" w:rsidRPr="009F4B85" w:rsidP="009F4B85">
            <w:pPr>
              <w:pStyle w:val="ListBullet"/>
            </w:pPr>
            <w:r w:rsidRPr="009F4B85">
              <w:t>relevant documentation, such as:</w:t>
            </w:r>
          </w:p>
          <w:p w:rsidR="00000000" w:rsidRPr="009F4B85" w:rsidP="009F4B85">
            <w:pPr>
              <w:pStyle w:val="ListBullet2"/>
            </w:pPr>
            <w:r w:rsidRPr="009F4B85">
              <w:t>product information and safety data sheets</w:t>
            </w:r>
          </w:p>
          <w:p w:rsidR="00000000" w:rsidP="009F4B85">
            <w:pPr>
              <w:pStyle w:val="ListBullet2"/>
              <w:rPr>
                <w:lang w:val="en-NZ"/>
              </w:rPr>
            </w:pPr>
            <w:r w:rsidRPr="009F4B85">
              <w:t>salon procedures.</w:t>
            </w:r>
          </w:p>
        </w:tc>
      </w:tr>
      <w:tr w:rsidTr="00174B0C">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BodyText"/>
            </w:pPr>
            <w:r w:rsidRPr="009F4B85">
              <w:t xml:space="preserve">A range of assessment methods should be used to assess practical skills and knowledge. The following examples are appropriate for this unit: </w:t>
            </w:r>
          </w:p>
          <w:p w:rsidR="00000000" w:rsidRPr="009F4B85" w:rsidP="009F4B85">
            <w:pPr>
              <w:pStyle w:val="ListBullet"/>
            </w:pPr>
            <w:r w:rsidRPr="009F4B85">
              <w:t xml:space="preserve">observation of the learner: </w:t>
            </w:r>
          </w:p>
          <w:p w:rsidR="00000000" w:rsidRPr="009F4B85" w:rsidP="009F4B85">
            <w:pPr>
              <w:pStyle w:val="ListBullet2"/>
            </w:pPr>
            <w:r w:rsidRPr="009F4B85">
              <w:t>performing consultation, and hair and scalp analysis</w:t>
            </w:r>
          </w:p>
          <w:p w:rsidR="00000000" w:rsidRPr="009F4B85" w:rsidP="009F4B85">
            <w:pPr>
              <w:pStyle w:val="ListBullet2"/>
            </w:pPr>
            <w:r w:rsidRPr="009F4B85">
              <w:t>safely performing a variety of</w:t>
            </w:r>
            <w:r w:rsidRPr="009F4B85">
              <w:t xml:space="preserve"> treatment processes with minimum negative impact on hair and skin.</w:t>
            </w:r>
          </w:p>
          <w:p w:rsidR="00000000" w:rsidRPr="009F4B85" w:rsidP="009F4B85">
            <w:pPr>
              <w:pStyle w:val="ListBullet"/>
            </w:pPr>
            <w:r w:rsidRPr="009F4B85">
              <w:t>written or verbal questions appropriate to the language and literacy level of the learner to test knowledge which may include:</w:t>
            </w:r>
          </w:p>
          <w:p w:rsidR="00000000" w:rsidRPr="009F4B85" w:rsidP="009F4B85">
            <w:pPr>
              <w:pStyle w:val="ListBullet2"/>
            </w:pPr>
            <w:r w:rsidRPr="009F4B85">
              <w:t>structural and cellular features of the hair and hair follicles</w:t>
            </w:r>
          </w:p>
          <w:p w:rsidR="00000000" w:rsidRPr="009F4B85" w:rsidP="009F4B85">
            <w:pPr>
              <w:pStyle w:val="ListBullet2"/>
            </w:pPr>
            <w:r w:rsidRPr="009F4B85">
              <w:t>hair growth cycle</w:t>
            </w:r>
          </w:p>
          <w:p w:rsidR="00000000" w:rsidRPr="009F4B85" w:rsidP="009F4B85">
            <w:pPr>
              <w:pStyle w:val="ListBullet2"/>
            </w:pPr>
            <w:r w:rsidRPr="009F4B85">
              <w:t>hair colour</w:t>
            </w:r>
          </w:p>
          <w:p w:rsidR="00000000" w:rsidRPr="009F4B85" w:rsidP="009F4B85">
            <w:pPr>
              <w:pStyle w:val="ListBullet2"/>
            </w:pPr>
            <w:r w:rsidRPr="009F4B85">
              <w:t>effects of chemical curling, volumising and straightening products on the structure of the hair</w:t>
            </w:r>
          </w:p>
          <w:p w:rsidR="00000000" w:rsidRPr="009F4B85" w:rsidP="009F4B85">
            <w:pPr>
              <w:pStyle w:val="ListBullet2"/>
            </w:pPr>
            <w:r w:rsidRPr="009F4B85">
              <w:t>relationship between the pre-existing condition of the hair and sc</w:t>
            </w:r>
            <w:r w:rsidRPr="009F4B85">
              <w:t>alp and the contraindication of some services</w:t>
            </w:r>
          </w:p>
          <w:p w:rsidR="00000000" w:rsidP="009F4B85">
            <w:pPr>
              <w:pStyle w:val="ListBullet"/>
              <w:rPr>
                <w:lang w:val="en-NZ"/>
              </w:rPr>
            </w:pPr>
            <w:r w:rsidRPr="009F4B85">
              <w:t>review of portfolios of evidence and third-party reports of on-the-job performance.</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BodyText"/>
            </w:pPr>
            <w:r w:rsidRPr="009F4B85">
              <w:t>A unit of competency describes an individual skill but people rarely perform one skill at a time. Many skills are combined on a day-to-day basis in the workplace as part of work processes. This does not mean that each skill described by a unit of competenc</w:t>
            </w:r>
            <w:r w:rsidRPr="009F4B85">
              <w:t xml:space="preserve">y is pre-requisite to another— they are related skills. </w:t>
            </w:r>
          </w:p>
          <w:p w:rsidR="00000000" w:rsidRPr="009F4B85" w:rsidP="009F4B85">
            <w:pPr>
              <w:pStyle w:val="BodyText"/>
            </w:pPr>
            <w:r w:rsidRPr="009F4B85">
              <w:t>Holistic assessment with other units relevant to the industry sector, salon and job role is recommended for example:</w:t>
            </w:r>
          </w:p>
          <w:p w:rsidR="00000000" w:rsidRPr="009F4B85" w:rsidP="009F4B85">
            <w:pPr>
              <w:pStyle w:val="ListBullet"/>
            </w:pPr>
            <w:r w:rsidRPr="009F4B85">
              <w:t>SIHHOHS201A Apply salon safety procedures</w:t>
            </w:r>
          </w:p>
          <w:p w:rsidR="00000000" w:rsidRPr="009F4B85" w:rsidP="009F4B85">
            <w:pPr>
              <w:pStyle w:val="ListBullet"/>
            </w:pPr>
            <w:r w:rsidRPr="009F4B85">
              <w:t>SIHHHSC302A Identify and treat hair and</w:t>
            </w:r>
            <w:r w:rsidRPr="009F4B85">
              <w:t xml:space="preserve"> scalp conditions</w:t>
            </w:r>
          </w:p>
        </w:tc>
      </w:tr>
    </w:tbl>
    <w:p w:rsidR="00000000" w:rsidRPr="009F4B85" w:rsidP="009F4B85">
      <w:pPr>
        <w:pStyle w:val="BodyText"/>
      </w:pPr>
    </w:p>
    <w:p w:rsidR="00000000" w:rsidRPr="009F4B85" w:rsidP="009F4B85">
      <w:pPr>
        <w:pStyle w:val="AllowPageBreak"/>
      </w:pPr>
    </w:p>
    <w:p w:rsidR="00000000" w:rsidRPr="009F4B85" w:rsidP="009F4B85">
      <w:pPr>
        <w:pStyle w:val="Heading1"/>
      </w:pPr>
      <w:bookmarkStart w:id="11" w:name="O_573519"/>
      <w:bookmarkEnd w:id="11"/>
      <w:r w:rsidRPr="009F4B85">
        <w:t>Range Statement</w:t>
      </w:r>
    </w:p>
    <w:tbl>
      <w:tblPr>
        <w:tblW w:w="0" w:type="auto"/>
        <w:tblCellMar>
          <w:left w:w="62" w:type="dxa"/>
          <w:right w:w="62" w:type="dxa"/>
        </w:tblCellMar>
        <w:tblLook w:val="0000"/>
      </w:tblPr>
      <w:tblGrid>
        <w:gridCol w:w="2941"/>
        <w:gridCol w:w="6255"/>
      </w:tblGrid>
      <w:tr w:rsidTr="00174B0C">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 xml:space="preserve">The range statement relates to the unit of competency as a whole. It allows for different work environments and situations that may affect </w:t>
            </w:r>
            <w:r w:rsidRPr="009F4B85">
              <w:t>performance. Bold italicised wording, if used in the performance criteria, is detailed below. Essential operating conditions that may be present with training and assessment (depending on the work situation, needs of the candidate, accessibility of the ite</w:t>
            </w:r>
            <w:r w:rsidRPr="009F4B85">
              <w:t>m, and local industry and regional contexts) may also be included.</w:t>
            </w:r>
          </w:p>
        </w:tc>
      </w:tr>
      <w:tr w:rsidTr="00174B0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 xml:space="preserve">The </w:t>
            </w:r>
            <w:r w:rsidRPr="009F4B85">
              <w:rPr>
                <w:rStyle w:val="BoldandItalics"/>
              </w:rPr>
              <w:t xml:space="preserve">main structure, functions and role of the skin </w:t>
            </w:r>
            <w:r w:rsidRPr="009F4B85">
              <w:t>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structure and function of the glands of the skin</w:t>
            </w:r>
          </w:p>
          <w:p w:rsidR="00000000" w:rsidRPr="009F4B85" w:rsidP="009F4B85">
            <w:pPr>
              <w:pStyle w:val="ListBullet"/>
            </w:pPr>
            <w:r w:rsidRPr="009F4B85">
              <w:t>relevant skin surface anatomy</w:t>
            </w:r>
          </w:p>
          <w:p w:rsidR="00000000" w:rsidRPr="009F4B85" w:rsidP="009F4B85">
            <w:pPr>
              <w:pStyle w:val="ListBullet"/>
            </w:pPr>
            <w:r w:rsidRPr="009F4B85">
              <w:t>major epidermal appendages and dermal struc</w:t>
            </w:r>
            <w:r w:rsidRPr="009F4B85">
              <w:t>tures</w:t>
            </w:r>
          </w:p>
          <w:p w:rsidR="00000000" w:rsidRPr="009F4B85" w:rsidP="009F4B85">
            <w:pPr>
              <w:pStyle w:val="ListBullet"/>
            </w:pPr>
            <w:r w:rsidRPr="009F4B85">
              <w:t>major cells of the epidermis</w:t>
            </w:r>
          </w:p>
          <w:p w:rsidR="00000000" w:rsidP="009F4B85">
            <w:pPr>
              <w:pStyle w:val="ListBullet"/>
              <w:rPr>
                <w:lang w:val="en-NZ"/>
              </w:rPr>
            </w:pPr>
            <w:r w:rsidRPr="009F4B85">
              <w:t>role of vascular, connective and nervous tissue in the dermis.</w:t>
            </w:r>
          </w:p>
        </w:tc>
      </w:tr>
      <w:tr w:rsidTr="00174B0C">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 xml:space="preserve">The </w:t>
            </w:r>
            <w:r w:rsidRPr="009F4B85">
              <w:rPr>
                <w:rStyle w:val="BoldandItalics"/>
              </w:rPr>
              <w:t>structure and function of the glands of the skin</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structure, function, distribution and development of skin glands</w:t>
            </w:r>
          </w:p>
          <w:p w:rsidR="00000000" w:rsidRPr="009F4B85" w:rsidP="009F4B85">
            <w:pPr>
              <w:pStyle w:val="ListBullet"/>
            </w:pPr>
            <w:r w:rsidRPr="009F4B85">
              <w:t>production, composition and functions of sebum</w:t>
            </w:r>
          </w:p>
          <w:p w:rsidR="00000000" w:rsidP="009F4B85">
            <w:pPr>
              <w:pStyle w:val="ListBullet"/>
              <w:rPr>
                <w:lang w:val="en-NZ"/>
              </w:rPr>
            </w:pPr>
            <w:r w:rsidRPr="009F4B85">
              <w:t>production, composition and functions of eccrine and apocrine sweat fluids.</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BoldandItalics"/>
              </w:rPr>
              <w:t>Physical effects of scalp treatments</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conditioning</w:t>
            </w:r>
          </w:p>
          <w:p w:rsidR="00000000" w:rsidRPr="009F4B85" w:rsidP="009F4B85">
            <w:pPr>
              <w:pStyle w:val="ListBullet"/>
            </w:pPr>
            <w:r w:rsidRPr="009F4B85">
              <w:t>removal of excess skin cells</w:t>
            </w:r>
          </w:p>
          <w:p w:rsidR="00000000" w:rsidP="009F4B85">
            <w:pPr>
              <w:pStyle w:val="ListBullet"/>
              <w:rPr>
                <w:lang w:val="en-NZ"/>
              </w:rPr>
            </w:pPr>
            <w:r w:rsidRPr="009F4B85">
              <w:t>removal of excess sebum.</w:t>
            </w:r>
          </w:p>
        </w:tc>
      </w:tr>
      <w:tr w:rsidTr="00174B0C">
        <w:tblPrEx>
          <w:tblW w:w="0" w:type="auto"/>
          <w:tblCellMar>
            <w:left w:w="62" w:type="dxa"/>
            <w:right w:w="62" w:type="dxa"/>
          </w:tblCellMar>
          <w:tblLook w:val="0000"/>
        </w:tblPrEx>
        <w:trPr>
          <w:trHeight w:val="893"/>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 xml:space="preserve">The </w:t>
            </w:r>
            <w:r w:rsidRPr="009F4B85">
              <w:rPr>
                <w:rStyle w:val="BoldandItalics"/>
              </w:rPr>
              <w:t>main functions and role of hair</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thermo-regulation</w:t>
            </w:r>
          </w:p>
          <w:p w:rsidR="00000000" w:rsidRPr="009F4B85" w:rsidP="009F4B85">
            <w:pPr>
              <w:pStyle w:val="ListBullet"/>
            </w:pPr>
            <w:r w:rsidRPr="009F4B85">
              <w:t>protecting the scalp from physical damage</w:t>
            </w:r>
          </w:p>
          <w:p w:rsidR="00000000" w:rsidP="009F4B85">
            <w:pPr>
              <w:pStyle w:val="ListBullet"/>
              <w:rPr>
                <w:lang w:val="en-NZ"/>
              </w:rPr>
            </w:pPr>
            <w:r w:rsidRPr="009F4B85">
              <w:t>controlling micro-organisms on the skin.</w:t>
            </w:r>
          </w:p>
        </w:tc>
      </w:tr>
      <w:tr w:rsidTr="00174B0C">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 xml:space="preserve">The </w:t>
            </w:r>
            <w:r w:rsidRPr="009F4B85">
              <w:rPr>
                <w:rStyle w:val="BoldandItalics"/>
              </w:rPr>
              <w:t>glands and muscles associated with the hair and hair follicles</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structural and cellular fea</w:t>
            </w:r>
            <w:r w:rsidRPr="009F4B85">
              <w:t>tures of a hair follicle</w:t>
            </w:r>
          </w:p>
          <w:p w:rsidR="00000000" w:rsidRPr="009F4B85" w:rsidP="009F4B85">
            <w:pPr>
              <w:pStyle w:val="ListBullet"/>
            </w:pPr>
            <w:r w:rsidRPr="009F4B85">
              <w:t>sebaceous glands</w:t>
            </w:r>
          </w:p>
          <w:p w:rsidR="00000000" w:rsidP="009F4B85">
            <w:pPr>
              <w:pStyle w:val="ListBullet"/>
              <w:rPr>
                <w:lang w:val="en-NZ"/>
              </w:rPr>
            </w:pPr>
            <w:r w:rsidRPr="009F4B85">
              <w:t>arrector pili muscle.</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 xml:space="preserve">The </w:t>
            </w:r>
            <w:r w:rsidRPr="009F4B85">
              <w:rPr>
                <w:rStyle w:val="BoldandItalics"/>
              </w:rPr>
              <w:t>structural and cellular features of hair and hair follicles</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hair shaft</w:t>
            </w:r>
          </w:p>
          <w:p w:rsidR="00000000" w:rsidRPr="009F4B85" w:rsidP="009F4B85">
            <w:pPr>
              <w:pStyle w:val="ListBullet"/>
            </w:pPr>
            <w:r w:rsidRPr="009F4B85">
              <w:t>layers of the hair</w:t>
            </w:r>
          </w:p>
          <w:p w:rsidR="00000000" w:rsidP="009F4B85">
            <w:pPr>
              <w:pStyle w:val="ListBullet"/>
              <w:rPr>
                <w:lang w:val="en-NZ"/>
              </w:rPr>
            </w:pPr>
            <w:r w:rsidRPr="009F4B85">
              <w:t>hair root and follicle.</w:t>
            </w:r>
          </w:p>
        </w:tc>
      </w:tr>
      <w:tr w:rsidTr="00174B0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 xml:space="preserve">The </w:t>
            </w:r>
            <w:r w:rsidRPr="009F4B85">
              <w:rPr>
                <w:rStyle w:val="BoldandItalics"/>
              </w:rPr>
              <w:t>process of hair growth and the hair growth cycle</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hair growth cycle:</w:t>
            </w:r>
          </w:p>
          <w:p w:rsidR="00000000" w:rsidRPr="009F4B85" w:rsidP="009F4B85">
            <w:pPr>
              <w:pStyle w:val="ListBullet2"/>
            </w:pPr>
            <w:r w:rsidRPr="009F4B85">
              <w:t>anagen (growth phase)</w:t>
            </w:r>
          </w:p>
          <w:p w:rsidR="00000000" w:rsidRPr="009F4B85" w:rsidP="009F4B85">
            <w:pPr>
              <w:pStyle w:val="ListBullet2"/>
            </w:pPr>
            <w:r w:rsidRPr="009F4B85">
              <w:t>catagen (transitional phase)</w:t>
            </w:r>
          </w:p>
          <w:p w:rsidR="00000000" w:rsidRPr="009F4B85" w:rsidP="009F4B85">
            <w:pPr>
              <w:pStyle w:val="ListBullet2"/>
            </w:pPr>
            <w:r w:rsidRPr="009F4B85">
              <w:t>telogen (resting phase)</w:t>
            </w:r>
          </w:p>
          <w:p w:rsidR="00000000" w:rsidP="009F4B85">
            <w:pPr>
              <w:pStyle w:val="ListBullet"/>
              <w:rPr>
                <w:lang w:val="en-NZ"/>
              </w:rPr>
            </w:pPr>
            <w:r w:rsidRPr="009F4B85">
              <w:t>influences on hair growth rate.</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t xml:space="preserve">The </w:t>
            </w:r>
            <w:r w:rsidRPr="009F4B85">
              <w:rPr>
                <w:rStyle w:val="BoldandItalics"/>
              </w:rPr>
              <w:t>characteristics of normal and damaged hair</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hair type including, coarse, medium and fine</w:t>
            </w:r>
          </w:p>
          <w:p w:rsidR="00000000" w:rsidRPr="009F4B85" w:rsidP="009F4B85">
            <w:pPr>
              <w:pStyle w:val="ListBullet"/>
            </w:pPr>
            <w:r w:rsidRPr="009F4B85">
              <w:t>texture</w:t>
            </w:r>
          </w:p>
          <w:p w:rsidR="00000000" w:rsidP="009F4B85">
            <w:pPr>
              <w:pStyle w:val="ListBullet"/>
              <w:rPr>
                <w:lang w:val="en-NZ"/>
              </w:rPr>
            </w:pPr>
            <w:r w:rsidRPr="009F4B85">
              <w:t>porosity.</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BoldandItalics"/>
              </w:rPr>
              <w:t>Hair colour and chemical reformation</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main factors contributing to hair colour</w:t>
            </w:r>
          </w:p>
          <w:p w:rsidR="00000000" w:rsidP="009F4B85">
            <w:pPr>
              <w:pStyle w:val="ListBullet"/>
              <w:rPr>
                <w:lang w:val="en-NZ"/>
              </w:rPr>
            </w:pPr>
            <w:r w:rsidRPr="009F4B85">
              <w:t>origin, structure and location of melanin.</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BoldandItalics"/>
              </w:rPr>
              <w:t>Physical effects of hairdressing services</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effects on hair structure</w:t>
            </w:r>
          </w:p>
          <w:p w:rsidR="00000000" w:rsidRPr="009F4B85" w:rsidP="009F4B85">
            <w:pPr>
              <w:pStyle w:val="ListBullet"/>
            </w:pPr>
            <w:r w:rsidRPr="009F4B85">
              <w:t>effects on hair tex</w:t>
            </w:r>
            <w:r w:rsidRPr="009F4B85">
              <w:t>ture</w:t>
            </w:r>
          </w:p>
          <w:p w:rsidR="00000000" w:rsidRPr="009F4B85" w:rsidP="009F4B85">
            <w:pPr>
              <w:pStyle w:val="ListBullet"/>
            </w:pPr>
            <w:r w:rsidRPr="009F4B85">
              <w:t>degree of curl or wave in hair</w:t>
            </w:r>
          </w:p>
          <w:p w:rsidR="00000000" w:rsidP="009F4B85">
            <w:pPr>
              <w:pStyle w:val="ListBullet"/>
              <w:rPr>
                <w:lang w:val="en-NZ"/>
              </w:rPr>
            </w:pPr>
            <w:r w:rsidRPr="009F4B85">
              <w:t>hair colour.</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BoldandItalics"/>
              </w:rPr>
              <w:t>Concepts of cosmetic chemistry</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bonds</w:t>
            </w:r>
          </w:p>
          <w:p w:rsidR="00000000" w:rsidRPr="009F4B85" w:rsidP="009F4B85">
            <w:pPr>
              <w:pStyle w:val="ListBullet"/>
            </w:pPr>
            <w:r w:rsidRPr="009F4B85">
              <w:t>molecules</w:t>
            </w:r>
          </w:p>
          <w:p w:rsidR="00000000" w:rsidRPr="009F4B85" w:rsidP="009F4B85">
            <w:pPr>
              <w:pStyle w:val="ListBullet"/>
            </w:pPr>
            <w:r w:rsidRPr="009F4B85">
              <w:t>chemical compounds</w:t>
            </w:r>
          </w:p>
          <w:p w:rsidR="00000000" w:rsidRPr="009F4B85" w:rsidP="009F4B85">
            <w:pPr>
              <w:pStyle w:val="ListBullet"/>
            </w:pPr>
            <w:r w:rsidRPr="009F4B85">
              <w:t>chemical change</w:t>
            </w:r>
          </w:p>
          <w:p w:rsidR="00000000" w:rsidRPr="009F4B85" w:rsidP="009F4B85">
            <w:pPr>
              <w:pStyle w:val="ListBullet"/>
            </w:pPr>
            <w:r w:rsidRPr="009F4B85">
              <w:t>neutralisation and buffering</w:t>
            </w:r>
          </w:p>
          <w:p w:rsidR="00000000" w:rsidRPr="009F4B85" w:rsidP="009F4B85">
            <w:pPr>
              <w:pStyle w:val="ListBullet"/>
            </w:pPr>
            <w:r w:rsidRPr="009F4B85">
              <w:t>organic chemistry</w:t>
            </w:r>
          </w:p>
          <w:p w:rsidR="00000000" w:rsidRPr="009F4B85" w:rsidP="009F4B85">
            <w:pPr>
              <w:pStyle w:val="ListBullet"/>
            </w:pPr>
            <w:r w:rsidRPr="009F4B85">
              <w:t>chemical reactions</w:t>
            </w:r>
          </w:p>
          <w:p w:rsidR="00000000" w:rsidRPr="009F4B85" w:rsidP="009F4B85">
            <w:pPr>
              <w:pStyle w:val="ListBullet"/>
            </w:pPr>
            <w:r w:rsidRPr="009F4B85">
              <w:t>acids and bases and their effect on skin and hair</w:t>
            </w:r>
          </w:p>
          <w:p w:rsidR="00000000" w:rsidP="009F4B85">
            <w:pPr>
              <w:pStyle w:val="ListBullet"/>
              <w:rPr>
                <w:lang w:val="en-NZ"/>
              </w:rPr>
            </w:pPr>
            <w:r w:rsidRPr="009F4B85">
              <w:t>pH.</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BoldandItalics"/>
              </w:rPr>
              <w:t>Relevant legislation</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federal, state and local health and hygiene</w:t>
            </w:r>
          </w:p>
          <w:p w:rsidR="00000000" w:rsidP="009F4B85">
            <w:pPr>
              <w:pStyle w:val="ListBullet"/>
              <w:rPr>
                <w:lang w:val="en-NZ"/>
              </w:rPr>
            </w:pPr>
            <w:r w:rsidRPr="009F4B85">
              <w:t>occupational health and safety.</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BoldandItalics"/>
              </w:rPr>
              <w:t>Workplace policies and procedures</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client comfort and safety</w:t>
            </w:r>
          </w:p>
          <w:p w:rsidR="00000000" w:rsidRPr="009F4B85" w:rsidP="009F4B85">
            <w:pPr>
              <w:pStyle w:val="ListBullet"/>
            </w:pPr>
            <w:r w:rsidRPr="009F4B85">
              <w:t>operator safety</w:t>
            </w:r>
          </w:p>
          <w:p w:rsidR="00000000" w:rsidP="009F4B85">
            <w:pPr>
              <w:pStyle w:val="ListBullet"/>
              <w:rPr>
                <w:lang w:val="en-NZ"/>
              </w:rPr>
            </w:pPr>
            <w:r w:rsidRPr="009F4B85">
              <w:t>health and hygiene.</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BoldandItalics"/>
              </w:rPr>
              <w:t>Range of hairdressing products</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colouring products</w:t>
            </w:r>
          </w:p>
          <w:p w:rsidR="00000000" w:rsidRPr="009F4B85" w:rsidP="009F4B85">
            <w:pPr>
              <w:pStyle w:val="ListBullet"/>
            </w:pPr>
            <w:r w:rsidRPr="009F4B85">
              <w:t>lightening products</w:t>
            </w:r>
          </w:p>
          <w:p w:rsidR="00000000" w:rsidRPr="009F4B85" w:rsidP="009F4B85">
            <w:pPr>
              <w:pStyle w:val="ListBullet"/>
            </w:pPr>
            <w:r w:rsidRPr="009F4B85">
              <w:t>chemical reformation products</w:t>
            </w:r>
          </w:p>
          <w:p w:rsidR="00000000" w:rsidRPr="009F4B85" w:rsidP="009F4B85">
            <w:pPr>
              <w:pStyle w:val="ListBullet"/>
            </w:pPr>
            <w:r w:rsidRPr="009F4B85">
              <w:t>chemical relaxation products</w:t>
            </w:r>
          </w:p>
          <w:p w:rsidR="00000000" w:rsidRPr="009F4B85" w:rsidP="009F4B85">
            <w:pPr>
              <w:pStyle w:val="ListBullet"/>
            </w:pPr>
            <w:r w:rsidRPr="009F4B85">
              <w:t>temporary setting aids</w:t>
            </w:r>
          </w:p>
          <w:p w:rsidR="00000000" w:rsidRPr="009F4B85" w:rsidP="009F4B85">
            <w:pPr>
              <w:pStyle w:val="ListBullet"/>
            </w:pPr>
            <w:r w:rsidRPr="009F4B85">
              <w:t>topical products including sprays and waxes</w:t>
            </w:r>
          </w:p>
          <w:p w:rsidR="00000000" w:rsidP="009F4B85">
            <w:pPr>
              <w:pStyle w:val="ListBullet"/>
              <w:rPr>
                <w:lang w:val="en-NZ"/>
              </w:rPr>
            </w:pPr>
            <w:r w:rsidRPr="009F4B85">
              <w:t>trichological treatments</w:t>
            </w:r>
            <w:r w:rsidRPr="009F4B85">
              <w:t>.</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BoldandItalics"/>
              </w:rPr>
              <w:t xml:space="preserve">Contraindications </w:t>
            </w:r>
            <w:r w:rsidRPr="009F4B85">
              <w:t>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allergic reactions</w:t>
            </w:r>
          </w:p>
          <w:p w:rsidR="00000000" w:rsidP="009F4B85">
            <w:pPr>
              <w:pStyle w:val="ListBullet"/>
              <w:rPr>
                <w:lang w:val="en-NZ"/>
              </w:rPr>
            </w:pPr>
            <w:r w:rsidRPr="009F4B85">
              <w:t>hair porosity.</w:t>
            </w:r>
          </w:p>
        </w:tc>
      </w:tr>
      <w:tr w:rsidTr="00174B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B85">
            <w:pPr>
              <w:pStyle w:val="BodyText"/>
              <w:rPr>
                <w:lang w:val="en-NZ"/>
              </w:rPr>
            </w:pPr>
            <w:r w:rsidRPr="009F4B85">
              <w:rPr>
                <w:rStyle w:val="BoldandItalics"/>
              </w:rPr>
              <w:t>Potential environmental damage</w:t>
            </w:r>
            <w:r w:rsidRPr="009F4B8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F4B85" w:rsidP="009F4B85">
            <w:pPr>
              <w:pStyle w:val="ListBullet"/>
            </w:pPr>
            <w:r w:rsidRPr="009F4B85">
              <w:t xml:space="preserve">ultraviolet (sun) light </w:t>
            </w:r>
          </w:p>
          <w:p w:rsidR="00000000" w:rsidRPr="009F4B85" w:rsidP="009F4B85">
            <w:pPr>
              <w:pStyle w:val="ListBullet"/>
            </w:pPr>
            <w:r w:rsidRPr="009F4B85">
              <w:t>excessive use of overheated thermal equipment.</w:t>
            </w:r>
          </w:p>
        </w:tc>
      </w:tr>
    </w:tbl>
    <w:p w:rsidR="00000000" w:rsidRPr="009F4B85" w:rsidP="009F4B85">
      <w:pPr>
        <w:pStyle w:val="BodyText"/>
      </w:pPr>
    </w:p>
    <w:p w:rsidR="00000000" w:rsidRPr="009F4B85" w:rsidP="009F4B85">
      <w:pPr>
        <w:pStyle w:val="AllowPageBreak"/>
      </w:pPr>
    </w:p>
    <w:p w:rsidR="00000000" w:rsidRPr="009F4B85" w:rsidP="009F4B85">
      <w:pPr>
        <w:pStyle w:val="Heading1"/>
      </w:pPr>
      <w:bookmarkStart w:id="12" w:name="O_573518"/>
      <w:bookmarkEnd w:id="12"/>
      <w:r w:rsidRPr="009F4B85">
        <w:t>Unit Sector(s)</w:t>
      </w:r>
    </w:p>
    <w:p w:rsidR="00000000" w:rsidRPr="009F4B85" w:rsidP="009F4B85">
      <w:pPr>
        <w:pStyle w:val="BodyText"/>
      </w:pPr>
      <w:r w:rsidRPr="009F4B85">
        <w:t>Hairdressing</w:t>
      </w:r>
    </w:p>
    <w:p w:rsidR="00000000" w:rsidRPr="009F4B85" w:rsidP="009F4B85">
      <w:pPr>
        <w:pStyle w:val="AllowPageBreak"/>
      </w:pPr>
    </w:p>
    <w:p w:rsidR="00000000" w:rsidRPr="009F4B85" w:rsidP="009F4B85">
      <w:pPr>
        <w:pStyle w:val="Heading1"/>
      </w:pPr>
      <w:bookmarkStart w:id="13" w:name="O_573530"/>
      <w:bookmarkEnd w:id="13"/>
      <w:r w:rsidRPr="009F4B85">
        <w:t>Competency Field</w:t>
      </w:r>
    </w:p>
    <w:p w:rsidR="00000000" w:rsidRPr="009F4B85" w:rsidP="009F4B85">
      <w:pPr>
        <w:pStyle w:val="BodyText"/>
      </w:pPr>
      <w:r w:rsidRPr="009F4B85">
        <w:t>Hair Science</w:t>
      </w:r>
    </w:p>
    <w:p w:rsidR="00000000" w:rsidRPr="009F4B85" w:rsidP="009F4B85"/>
    <w:sectPr w:rsidSect="009F4B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85" w:rsidRPr="00174B0C" w:rsidP="00174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0C" w:rsidP="009F4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74B0C" w:rsidP="009F4B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74B0C" w:rsidP="009F4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85" w:rsidRPr="00174B0C" w:rsidP="00174B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0C" w:rsidRPr="002D2AF8" w:rsidP="009F4B85">
    <w:pPr>
      <w:pStyle w:val="Header"/>
      <w:framePr w:wrap="around"/>
    </w:pPr>
    <w:r>
      <w:fldChar w:fldCharType="begin"/>
    </w:r>
    <w:r>
      <w:instrText xml:space="preserve"> TITLE   \* MERGEFORMAT </w:instrText>
    </w:r>
    <w:r>
      <w:fldChar w:fldCharType="separate"/>
    </w:r>
    <w:r>
      <w:t>SIHHHSC301A Apply the principles of hairdressing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174B0C" w:rsidP="009F4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326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0E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62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B85"/>
    <w:pPr>
      <w:spacing w:before="360" w:after="60"/>
      <w:outlineLvl w:val="0"/>
    </w:pPr>
    <w:rPr>
      <w:sz w:val="32"/>
    </w:rPr>
  </w:style>
  <w:style w:type="paragraph" w:styleId="Heading2">
    <w:name w:val="heading 2"/>
    <w:basedOn w:val="HeadingBase"/>
    <w:next w:val="BodyText"/>
    <w:link w:val="Heading2Char"/>
    <w:qFormat/>
    <w:rsid w:val="009F4B85"/>
    <w:pPr>
      <w:keepLines/>
      <w:spacing w:before="240" w:after="120"/>
      <w:outlineLvl w:val="1"/>
    </w:pPr>
    <w:rPr>
      <w:sz w:val="28"/>
      <w:szCs w:val="40"/>
    </w:rPr>
  </w:style>
  <w:style w:type="paragraph" w:styleId="Heading3">
    <w:name w:val="heading 3"/>
    <w:basedOn w:val="HeadingBase"/>
    <w:next w:val="BodyText"/>
    <w:link w:val="Heading3Char"/>
    <w:qFormat/>
    <w:rsid w:val="009F4B85"/>
    <w:pPr>
      <w:spacing w:before="180" w:after="120"/>
      <w:outlineLvl w:val="2"/>
    </w:pPr>
    <w:rPr>
      <w:spacing w:val="-10"/>
      <w:kern w:val="32"/>
    </w:rPr>
  </w:style>
  <w:style w:type="paragraph" w:styleId="Heading4">
    <w:name w:val="heading 4"/>
    <w:basedOn w:val="HeadingBase"/>
    <w:next w:val="BodyText"/>
    <w:link w:val="Heading4Char"/>
    <w:qFormat/>
    <w:rsid w:val="009F4B85"/>
    <w:pPr>
      <w:spacing w:before="160" w:after="120"/>
      <w:outlineLvl w:val="3"/>
    </w:pPr>
    <w:rPr>
      <w:sz w:val="22"/>
    </w:rPr>
  </w:style>
  <w:style w:type="paragraph" w:styleId="Heading5">
    <w:name w:val="heading 5"/>
    <w:basedOn w:val="HeadingBase"/>
    <w:next w:val="Normal"/>
    <w:link w:val="Heading5Char"/>
    <w:qFormat/>
    <w:rsid w:val="009F4B85"/>
    <w:pPr>
      <w:spacing w:before="80"/>
      <w:outlineLvl w:val="4"/>
    </w:pPr>
    <w:rPr>
      <w:color w:val="918585"/>
      <w:sz w:val="20"/>
    </w:rPr>
  </w:style>
  <w:style w:type="paragraph" w:styleId="Heading6">
    <w:name w:val="heading 6"/>
    <w:basedOn w:val="HeadingBase"/>
    <w:next w:val="Normal"/>
    <w:link w:val="Heading6Char"/>
    <w:qFormat/>
    <w:rsid w:val="009F4B85"/>
    <w:pPr>
      <w:spacing w:before="60"/>
      <w:outlineLvl w:val="5"/>
    </w:pPr>
    <w:rPr>
      <w:color w:val="918585"/>
      <w:sz w:val="20"/>
    </w:rPr>
  </w:style>
  <w:style w:type="paragraph" w:styleId="Heading7">
    <w:name w:val="heading 7"/>
    <w:basedOn w:val="Normal"/>
    <w:next w:val="Normal"/>
    <w:link w:val="Heading7Char"/>
    <w:qFormat/>
    <w:rsid w:val="009F4B85"/>
    <w:pPr>
      <w:ind w:left="720"/>
      <w:outlineLvl w:val="6"/>
    </w:pPr>
    <w:rPr>
      <w:i/>
    </w:rPr>
  </w:style>
  <w:style w:type="paragraph" w:styleId="Heading8">
    <w:name w:val="heading 8"/>
    <w:basedOn w:val="Normal"/>
    <w:next w:val="Normal"/>
    <w:link w:val="Heading8Char"/>
    <w:qFormat/>
    <w:rsid w:val="009F4B85"/>
    <w:pPr>
      <w:ind w:left="720"/>
      <w:outlineLvl w:val="7"/>
    </w:pPr>
    <w:rPr>
      <w:i/>
    </w:rPr>
  </w:style>
  <w:style w:type="paragraph" w:styleId="Heading9">
    <w:name w:val="heading 9"/>
    <w:basedOn w:val="Normal"/>
    <w:next w:val="Normal"/>
    <w:link w:val="Heading9Char"/>
    <w:qFormat/>
    <w:rsid w:val="009F4B85"/>
    <w:pPr>
      <w:ind w:left="720"/>
      <w:outlineLvl w:val="8"/>
    </w:pPr>
    <w:rPr>
      <w:i/>
    </w:rPr>
  </w:style>
  <w:style w:type="character" w:default="1" w:styleId="DefaultParagraphFont">
    <w:name w:val="Default Paragraph Font"/>
    <w:uiPriority w:val="1"/>
    <w:unhideWhenUsed/>
    <w:rsid w:val="009F4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B85"/>
  </w:style>
  <w:style w:type="character" w:customStyle="1" w:styleId="Heading1Char">
    <w:name w:val="Heading 1 Char"/>
    <w:basedOn w:val="DefaultParagraphFont"/>
    <w:link w:val="Heading1"/>
    <w:rsid w:val="009F4B85"/>
    <w:rPr>
      <w:rFonts w:ascii="Times New Roman" w:eastAsia="Times New Roman" w:hAnsi="Times New Roman" w:cs="Times New Roman"/>
      <w:b/>
      <w:sz w:val="32"/>
      <w:szCs w:val="20"/>
      <w:lang w:eastAsia="en-US"/>
    </w:rPr>
  </w:style>
  <w:style w:type="paragraph" w:styleId="BodyText">
    <w:name w:val="Body Text"/>
    <w:basedOn w:val="Normal"/>
    <w:link w:val="BodyTextChar"/>
    <w:rsid w:val="009F4B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B85"/>
    <w:rPr>
      <w:rFonts w:ascii="Times New Roman" w:eastAsia="Times New Roman" w:hAnsi="Times New Roman" w:cs="Times New Roman"/>
      <w:sz w:val="24"/>
      <w:lang w:eastAsia="en-US"/>
    </w:rPr>
  </w:style>
  <w:style w:type="paragraph" w:styleId="List">
    <w:name w:val="List"/>
    <w:basedOn w:val="BodyText"/>
    <w:next w:val="BodyText"/>
    <w:rsid w:val="009F4B85"/>
    <w:pPr>
      <w:tabs>
        <w:tab w:val="left" w:pos="340"/>
      </w:tabs>
      <w:spacing w:before="60" w:after="60"/>
      <w:ind w:left="340" w:hanging="340"/>
    </w:pPr>
  </w:style>
  <w:style w:type="paragraph" w:styleId="ListBullet">
    <w:name w:val="List Bullet"/>
    <w:basedOn w:val="List"/>
    <w:rsid w:val="009F4B85"/>
    <w:pPr>
      <w:numPr>
        <w:numId w:val="14"/>
      </w:numPr>
      <w:tabs>
        <w:tab w:val="clear" w:pos="340"/>
      </w:tabs>
      <w:spacing w:before="40" w:after="40"/>
    </w:pPr>
  </w:style>
  <w:style w:type="character" w:customStyle="1" w:styleId="SpecialBold">
    <w:name w:val="Special Bold"/>
    <w:basedOn w:val="DefaultParagraphFont"/>
    <w:rsid w:val="009F4B85"/>
    <w:rPr>
      <w:b/>
      <w:spacing w:val="0"/>
    </w:rPr>
  </w:style>
  <w:style w:type="paragraph" w:styleId="ListBullet2">
    <w:name w:val="List Bullet 2"/>
    <w:basedOn w:val="List2"/>
    <w:rsid w:val="009F4B85"/>
    <w:pPr>
      <w:numPr>
        <w:numId w:val="15"/>
      </w:numPr>
      <w:tabs>
        <w:tab w:val="clear" w:pos="680"/>
      </w:tabs>
    </w:pPr>
  </w:style>
  <w:style w:type="paragraph" w:customStyle="1" w:styleId="SuperHeading">
    <w:name w:val="SuperHeading"/>
    <w:basedOn w:val="Normal"/>
    <w:rsid w:val="009F4B85"/>
    <w:pPr>
      <w:spacing w:before="240" w:after="120"/>
      <w:outlineLvl w:val="0"/>
    </w:pPr>
    <w:rPr>
      <w:rFonts w:ascii="Times New Roman" w:hAnsi="Times New Roman"/>
      <w:b/>
      <w:sz w:val="32"/>
    </w:rPr>
  </w:style>
  <w:style w:type="paragraph" w:customStyle="1" w:styleId="AllowPageBreak">
    <w:name w:val="AllowPageBreak"/>
    <w:rsid w:val="009F4B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B85"/>
    <w:pPr>
      <w:tabs>
        <w:tab w:val="left" w:pos="680"/>
      </w:tabs>
      <w:spacing w:before="60" w:after="60"/>
      <w:ind w:left="680" w:hanging="340"/>
    </w:pPr>
  </w:style>
  <w:style w:type="paragraph" w:styleId="ListBullet3">
    <w:name w:val="List Bullet 3"/>
    <w:basedOn w:val="List3"/>
    <w:rsid w:val="009F4B85"/>
    <w:pPr>
      <w:numPr>
        <w:numId w:val="3"/>
      </w:numPr>
      <w:tabs>
        <w:tab w:val="clear" w:pos="1021"/>
      </w:tabs>
      <w:ind w:left="1037" w:hanging="357"/>
    </w:pPr>
  </w:style>
  <w:style w:type="character" w:customStyle="1" w:styleId="BoldandItalics">
    <w:name w:val="Bold and Italics"/>
    <w:qFormat/>
    <w:rsid w:val="009F4B85"/>
    <w:rPr>
      <w:b/>
      <w:i/>
      <w:u w:val="none"/>
    </w:rPr>
  </w:style>
  <w:style w:type="character" w:customStyle="1" w:styleId="Heading2Char">
    <w:name w:val="Heading 2 Char"/>
    <w:basedOn w:val="DefaultParagraphFont"/>
    <w:link w:val="Heading2"/>
    <w:rsid w:val="009F4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B85"/>
    <w:rPr>
      <w:rFonts w:ascii="Courier New" w:eastAsia="Times New Roman" w:hAnsi="Courier New" w:cs="Times New Roman"/>
      <w:i/>
      <w:szCs w:val="20"/>
      <w:lang w:eastAsia="en-US"/>
    </w:rPr>
  </w:style>
  <w:style w:type="paragraph" w:customStyle="1" w:styleId="HeadingBase">
    <w:name w:val="Heading Base"/>
    <w:rsid w:val="009F4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B85"/>
    <w:pPr>
      <w:tabs>
        <w:tab w:val="right" w:leader="dot" w:pos="9072"/>
      </w:tabs>
      <w:ind w:left="567"/>
    </w:pPr>
    <w:rPr>
      <w:szCs w:val="22"/>
    </w:rPr>
  </w:style>
  <w:style w:type="paragraph" w:customStyle="1" w:styleId="TOCBase">
    <w:name w:val="TOC Base"/>
    <w:rsid w:val="009F4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B85"/>
    <w:pPr>
      <w:tabs>
        <w:tab w:val="right" w:leader="dot" w:pos="9072"/>
      </w:tabs>
      <w:spacing w:before="40" w:after="40"/>
      <w:ind w:left="284"/>
    </w:pPr>
    <w:rPr>
      <w:rFonts w:ascii="Times New Roman" w:hAnsi="Times New Roman"/>
    </w:rPr>
  </w:style>
  <w:style w:type="paragraph" w:styleId="TOC1">
    <w:name w:val="toc 1"/>
    <w:basedOn w:val="TOCBase"/>
    <w:next w:val="Normal"/>
    <w:rsid w:val="009F4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B85"/>
    <w:rPr>
      <w:rFonts w:ascii="Times New Roman" w:eastAsia="Times New Roman" w:hAnsi="Times New Roman" w:cs="Times New Roman"/>
      <w:sz w:val="16"/>
      <w:lang w:eastAsia="en-US"/>
    </w:rPr>
  </w:style>
  <w:style w:type="paragraph" w:styleId="Title">
    <w:name w:val="Title"/>
    <w:basedOn w:val="HeadingBase"/>
    <w:link w:val="TitleChar"/>
    <w:qFormat/>
    <w:rsid w:val="009F4B85"/>
    <w:pPr>
      <w:spacing w:before="5040"/>
      <w:jc w:val="center"/>
    </w:pPr>
    <w:rPr>
      <w:sz w:val="48"/>
      <w:szCs w:val="72"/>
      <w:lang w:val="en-US"/>
    </w:rPr>
  </w:style>
  <w:style w:type="character" w:customStyle="1" w:styleId="TitleChar">
    <w:name w:val="Title Char"/>
    <w:basedOn w:val="DefaultParagraphFont"/>
    <w:link w:val="Title"/>
    <w:rsid w:val="009F4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B85"/>
    <w:pPr>
      <w:tabs>
        <w:tab w:val="left" w:pos="3600"/>
        <w:tab w:val="left" w:pos="3958"/>
      </w:tabs>
    </w:pPr>
  </w:style>
  <w:style w:type="paragraph" w:customStyle="1" w:styleId="Note">
    <w:name w:val="Note"/>
    <w:basedOn w:val="BodyText"/>
    <w:rsid w:val="009F4B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B85"/>
    <w:pPr>
      <w:framePr w:wrap="auto" w:hAnchor="text" w:y="6049"/>
    </w:pPr>
    <w:rPr>
      <w:color w:val="000000"/>
      <w:sz w:val="40"/>
    </w:rPr>
  </w:style>
  <w:style w:type="paragraph" w:customStyle="1" w:styleId="TOCTitle">
    <w:name w:val="TOCTitle"/>
    <w:basedOn w:val="Heading1"/>
    <w:rsid w:val="009F4B85"/>
    <w:pPr>
      <w:spacing w:after="240"/>
      <w:jc w:val="center"/>
      <w:outlineLvl w:val="9"/>
    </w:pPr>
    <w:rPr>
      <w:caps/>
    </w:rPr>
  </w:style>
  <w:style w:type="paragraph" w:customStyle="1" w:styleId="Version">
    <w:name w:val="Version"/>
    <w:rsid w:val="009F4B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B85"/>
    <w:pPr>
      <w:keepNext w:val="0"/>
      <w:tabs>
        <w:tab w:val="right" w:pos="4176"/>
      </w:tabs>
      <w:ind w:left="198" w:hanging="198"/>
    </w:pPr>
    <w:rPr>
      <w:rFonts w:ascii="Garamond" w:hAnsi="Garamond"/>
    </w:rPr>
  </w:style>
  <w:style w:type="paragraph" w:styleId="IndexHeading">
    <w:name w:val="index heading"/>
    <w:basedOn w:val="Normal"/>
    <w:next w:val="Index1"/>
    <w:semiHidden/>
    <w:rsid w:val="009F4B85"/>
    <w:pPr>
      <w:spacing w:before="120" w:after="120"/>
    </w:pPr>
    <w:rPr>
      <w:rFonts w:ascii="Arial" w:hAnsi="Arial"/>
      <w:b/>
      <w:color w:val="918585"/>
      <w:sz w:val="24"/>
    </w:rPr>
  </w:style>
  <w:style w:type="paragraph" w:styleId="Header">
    <w:name w:val="header"/>
    <w:basedOn w:val="Normal"/>
    <w:link w:val="HeaderChar"/>
    <w:rsid w:val="009F4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B85"/>
    <w:rPr>
      <w:rFonts w:ascii="Times New Roman" w:eastAsia="Times New Roman" w:hAnsi="Times New Roman" w:cs="Times New Roman"/>
      <w:sz w:val="16"/>
      <w:szCs w:val="20"/>
      <w:lang w:val="en-GB" w:eastAsia="en-US"/>
    </w:rPr>
  </w:style>
  <w:style w:type="paragraph" w:customStyle="1" w:styleId="Chapter">
    <w:name w:val="Chapter"/>
    <w:basedOn w:val="Normal"/>
    <w:rsid w:val="009F4B85"/>
    <w:pPr>
      <w:spacing w:before="240"/>
    </w:pPr>
    <w:rPr>
      <w:rFonts w:ascii="Times New Roman" w:hAnsi="Times New Roman"/>
      <w:smallCaps/>
      <w:spacing w:val="80"/>
      <w:sz w:val="28"/>
    </w:rPr>
  </w:style>
  <w:style w:type="paragraph" w:customStyle="1" w:styleId="InChapter">
    <w:name w:val="InChapter"/>
    <w:basedOn w:val="Heading3"/>
    <w:rsid w:val="009F4B85"/>
    <w:pPr>
      <w:spacing w:after="240"/>
      <w:outlineLvl w:val="9"/>
    </w:pPr>
    <w:rPr>
      <w:noProof/>
    </w:rPr>
  </w:style>
  <w:style w:type="paragraph" w:styleId="Index2">
    <w:name w:val="index 2"/>
    <w:basedOn w:val="Normal"/>
    <w:next w:val="Normal"/>
    <w:semiHidden/>
    <w:rsid w:val="009F4B85"/>
    <w:pPr>
      <w:tabs>
        <w:tab w:val="right" w:pos="4176"/>
      </w:tabs>
      <w:ind w:left="568" w:hanging="284"/>
    </w:pPr>
    <w:rPr>
      <w:rFonts w:ascii="Garamond" w:hAnsi="Garamond"/>
    </w:rPr>
  </w:style>
  <w:style w:type="paragraph" w:customStyle="1" w:styleId="Byline">
    <w:name w:val="Byline"/>
    <w:rsid w:val="009F4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B85"/>
    <w:pPr>
      <w:tabs>
        <w:tab w:val="clear" w:pos="3600"/>
        <w:tab w:val="clear" w:pos="3958"/>
      </w:tabs>
      <w:jc w:val="right"/>
    </w:pPr>
  </w:style>
  <w:style w:type="character" w:styleId="Emphasis">
    <w:name w:val="Emphasis"/>
    <w:basedOn w:val="DefaultParagraphFont"/>
    <w:qFormat/>
    <w:rsid w:val="009F4B85"/>
    <w:rPr>
      <w:i/>
    </w:rPr>
  </w:style>
  <w:style w:type="paragraph" w:styleId="Caption">
    <w:name w:val="caption"/>
    <w:basedOn w:val="BodyText"/>
    <w:next w:val="Normal"/>
    <w:qFormat/>
    <w:rsid w:val="009F4B85"/>
    <w:pPr>
      <w:framePr w:w="2268" w:hSpace="181" w:vSpace="181" w:wrap="around" w:vAnchor="text" w:hAnchor="page" w:x="1135" w:y="285" w:anchorLock="1"/>
    </w:pPr>
    <w:rPr>
      <w:i/>
    </w:rPr>
  </w:style>
  <w:style w:type="paragraph" w:customStyle="1" w:styleId="MiniTOCTitle">
    <w:name w:val="MiniTOCTitle"/>
    <w:basedOn w:val="Heading4"/>
    <w:rsid w:val="009F4B85"/>
    <w:pPr>
      <w:spacing w:before="240"/>
      <w:outlineLvl w:val="9"/>
    </w:pPr>
    <w:rPr>
      <w:noProof/>
      <w:sz w:val="24"/>
    </w:rPr>
  </w:style>
  <w:style w:type="paragraph" w:customStyle="1" w:styleId="MiniTOCItem">
    <w:name w:val="MiniTOCItem"/>
    <w:basedOn w:val="ListBullet"/>
    <w:rsid w:val="009F4B85"/>
    <w:pPr>
      <w:numPr>
        <w:numId w:val="0"/>
      </w:numPr>
      <w:tabs>
        <w:tab w:val="right" w:leader="dot" w:pos="6521"/>
      </w:tabs>
      <w:spacing w:before="0" w:after="0"/>
    </w:pPr>
  </w:style>
  <w:style w:type="paragraph" w:customStyle="1" w:styleId="TOFTitle">
    <w:name w:val="TOFTitle"/>
    <w:basedOn w:val="TOCTitle"/>
    <w:rsid w:val="009F4B85"/>
  </w:style>
  <w:style w:type="paragraph" w:styleId="TableofFigures">
    <w:name w:val="table of figures"/>
    <w:basedOn w:val="Normal"/>
    <w:next w:val="Normal"/>
    <w:semiHidden/>
    <w:rsid w:val="009F4B85"/>
    <w:pPr>
      <w:tabs>
        <w:tab w:val="right" w:leader="dot" w:pos="9072"/>
      </w:tabs>
      <w:ind w:left="970" w:hanging="403"/>
    </w:pPr>
    <w:rPr>
      <w:rFonts w:ascii="Times New Roman" w:hAnsi="Times New Roman"/>
      <w:b/>
    </w:rPr>
  </w:style>
  <w:style w:type="paragraph" w:styleId="ListNumber">
    <w:name w:val="List Number"/>
    <w:basedOn w:val="List"/>
    <w:rsid w:val="009F4B85"/>
    <w:pPr>
      <w:numPr>
        <w:numId w:val="12"/>
      </w:numPr>
    </w:pPr>
  </w:style>
  <w:style w:type="character" w:customStyle="1" w:styleId="WingdingSymbols">
    <w:name w:val="Wingding Symbols"/>
    <w:rsid w:val="009F4B85"/>
    <w:rPr>
      <w:rFonts w:ascii="Wingdings" w:hAnsi="Wingdings"/>
    </w:rPr>
  </w:style>
  <w:style w:type="paragraph" w:customStyle="1" w:styleId="TableHeading">
    <w:name w:val="Table Heading"/>
    <w:basedOn w:val="HeadingBase"/>
    <w:rsid w:val="009F4B85"/>
    <w:pPr>
      <w:keepLines/>
      <w:pBdr>
        <w:bottom w:val="single" w:sz="6" w:space="1" w:color="918585"/>
      </w:pBdr>
      <w:spacing w:before="240"/>
    </w:pPr>
  </w:style>
  <w:style w:type="character" w:customStyle="1" w:styleId="HotSpot">
    <w:name w:val="HotSpot"/>
    <w:rsid w:val="009F4B85"/>
    <w:rPr>
      <w:color w:val="0033CC"/>
      <w:u w:val="none"/>
    </w:rPr>
  </w:style>
  <w:style w:type="paragraph" w:customStyle="1" w:styleId="BodyTextRight">
    <w:name w:val="Body Text Right"/>
    <w:basedOn w:val="BodyText"/>
    <w:rsid w:val="009F4B85"/>
    <w:pPr>
      <w:spacing w:before="0" w:after="0"/>
      <w:jc w:val="right"/>
    </w:pPr>
  </w:style>
  <w:style w:type="paragraph" w:styleId="Index3">
    <w:name w:val="index 3"/>
    <w:basedOn w:val="ListNumber2"/>
    <w:next w:val="Normal"/>
    <w:semiHidden/>
    <w:rsid w:val="009F4B85"/>
    <w:pPr>
      <w:numPr>
        <w:numId w:val="0"/>
      </w:numPr>
      <w:tabs>
        <w:tab w:val="right" w:leader="dot" w:pos="4176"/>
      </w:tabs>
    </w:pPr>
  </w:style>
  <w:style w:type="paragraph" w:styleId="ListNumber2">
    <w:name w:val="List Number 2"/>
    <w:basedOn w:val="List2"/>
    <w:rsid w:val="009F4B85"/>
    <w:pPr>
      <w:numPr>
        <w:numId w:val="11"/>
      </w:numPr>
      <w:tabs>
        <w:tab w:val="clear" w:pos="1060"/>
      </w:tabs>
    </w:pPr>
  </w:style>
  <w:style w:type="paragraph" w:customStyle="1" w:styleId="MarginNote">
    <w:name w:val="Margin Note"/>
    <w:basedOn w:val="BodyText"/>
    <w:rsid w:val="009F4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B85"/>
    <w:rPr>
      <w:sz w:val="32"/>
    </w:rPr>
  </w:style>
  <w:style w:type="paragraph" w:customStyle="1" w:styleId="HeadingProcedure">
    <w:name w:val="Heading Procedure"/>
    <w:basedOn w:val="HeadingBase"/>
    <w:next w:val="Normal"/>
    <w:rsid w:val="009F4B85"/>
    <w:pPr>
      <w:tabs>
        <w:tab w:val="left" w:pos="0"/>
      </w:tabs>
      <w:spacing w:before="120" w:after="60"/>
    </w:pPr>
    <w:rPr>
      <w:i/>
      <w:color w:val="918585"/>
      <w:sz w:val="22"/>
    </w:rPr>
  </w:style>
  <w:style w:type="paragraph" w:customStyle="1" w:styleId="TableBodyText">
    <w:name w:val="Table Body Text"/>
    <w:basedOn w:val="BodyText"/>
    <w:rsid w:val="009F4B85"/>
    <w:pPr>
      <w:spacing w:before="60" w:after="60"/>
    </w:pPr>
  </w:style>
  <w:style w:type="paragraph" w:styleId="ListContinue">
    <w:name w:val="List Continue"/>
    <w:basedOn w:val="List"/>
    <w:rsid w:val="009F4B85"/>
    <w:pPr>
      <w:ind w:firstLine="0"/>
    </w:pPr>
  </w:style>
  <w:style w:type="paragraph" w:customStyle="1" w:styleId="ListNote">
    <w:name w:val="List Note"/>
    <w:basedOn w:val="List"/>
    <w:rsid w:val="009F4B85"/>
    <w:pPr>
      <w:pBdr>
        <w:top w:val="single" w:sz="6" w:space="2" w:color="918585"/>
        <w:bottom w:val="single" w:sz="6" w:space="2" w:color="918585"/>
      </w:pBdr>
      <w:tabs>
        <w:tab w:val="left" w:pos="1021"/>
      </w:tabs>
      <w:ind w:firstLine="0"/>
    </w:pPr>
  </w:style>
  <w:style w:type="paragraph" w:customStyle="1" w:styleId="Warning">
    <w:name w:val="Warning"/>
    <w:basedOn w:val="BodyText"/>
    <w:rsid w:val="009F4B85"/>
    <w:pPr>
      <w:shd w:val="clear" w:color="auto" w:fill="D9D9D9"/>
      <w:tabs>
        <w:tab w:val="left" w:pos="992"/>
      </w:tabs>
      <w:ind w:left="119" w:right="119"/>
    </w:pPr>
    <w:rPr>
      <w:sz w:val="20"/>
    </w:rPr>
  </w:style>
  <w:style w:type="paragraph" w:customStyle="1" w:styleId="MarginIcons">
    <w:name w:val="Margin Icons"/>
    <w:basedOn w:val="BodyText"/>
    <w:rsid w:val="009F4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B85"/>
    <w:rPr>
      <w:rFonts w:ascii="Courier New" w:hAnsi="Courier New"/>
    </w:rPr>
  </w:style>
  <w:style w:type="paragraph" w:customStyle="1" w:styleId="NoteBullet">
    <w:name w:val="Note Bullet"/>
    <w:basedOn w:val="Note"/>
    <w:rsid w:val="009F4B85"/>
    <w:pPr>
      <w:tabs>
        <w:tab w:val="clear" w:pos="680"/>
      </w:tabs>
      <w:spacing w:before="60" w:after="60"/>
    </w:pPr>
  </w:style>
  <w:style w:type="paragraph" w:customStyle="1" w:styleId="SubHeading2">
    <w:name w:val="SubHeading2"/>
    <w:basedOn w:val="HeadingBase"/>
    <w:rsid w:val="009F4B85"/>
    <w:pPr>
      <w:spacing w:before="240" w:after="60"/>
    </w:pPr>
    <w:rPr>
      <w:sz w:val="20"/>
    </w:rPr>
  </w:style>
  <w:style w:type="paragraph" w:customStyle="1" w:styleId="SubHeading1">
    <w:name w:val="SubHeading1"/>
    <w:basedOn w:val="HeadingBase"/>
    <w:rsid w:val="009F4B85"/>
    <w:pPr>
      <w:spacing w:before="240" w:after="60"/>
    </w:pPr>
    <w:rPr>
      <w:color w:val="918585"/>
      <w:sz w:val="22"/>
    </w:rPr>
  </w:style>
  <w:style w:type="paragraph" w:customStyle="1" w:styleId="SideHeading">
    <w:name w:val="Side Heading"/>
    <w:basedOn w:val="HeadingBase"/>
    <w:rsid w:val="009F4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B85"/>
    <w:pPr>
      <w:numPr>
        <w:numId w:val="13"/>
      </w:numPr>
    </w:pPr>
  </w:style>
  <w:style w:type="paragraph" w:styleId="PlainText">
    <w:name w:val="Plain Text"/>
    <w:basedOn w:val="Normal"/>
    <w:link w:val="PlainTextChar"/>
    <w:rsid w:val="009F4B85"/>
    <w:rPr>
      <w:sz w:val="20"/>
    </w:rPr>
  </w:style>
  <w:style w:type="character" w:customStyle="1" w:styleId="PlainTextChar">
    <w:name w:val="Plain Text Char"/>
    <w:basedOn w:val="DefaultParagraphFont"/>
    <w:link w:val="PlainText"/>
    <w:rsid w:val="009F4B85"/>
    <w:rPr>
      <w:rFonts w:ascii="Courier New" w:eastAsia="Times New Roman" w:hAnsi="Courier New" w:cs="Times New Roman"/>
      <w:sz w:val="20"/>
      <w:szCs w:val="20"/>
      <w:lang w:eastAsia="en-US"/>
    </w:rPr>
  </w:style>
  <w:style w:type="character" w:customStyle="1" w:styleId="MenuOption">
    <w:name w:val="Menu Option"/>
    <w:basedOn w:val="DefaultParagraphFont"/>
    <w:rsid w:val="009F4B85"/>
    <w:rPr>
      <w:b/>
      <w:smallCaps/>
    </w:rPr>
  </w:style>
  <w:style w:type="paragraph" w:customStyle="1" w:styleId="TableListNumber">
    <w:name w:val="Table List Number"/>
    <w:basedOn w:val="ListNumber"/>
    <w:rsid w:val="009F4B85"/>
    <w:pPr>
      <w:numPr>
        <w:numId w:val="0"/>
      </w:numPr>
    </w:pPr>
  </w:style>
  <w:style w:type="paragraph" w:styleId="TOC4">
    <w:name w:val="toc 4"/>
    <w:basedOn w:val="TOCBase"/>
    <w:next w:val="Normal"/>
    <w:semiHidden/>
    <w:rsid w:val="009F4B85"/>
    <w:pPr>
      <w:tabs>
        <w:tab w:val="right" w:leader="dot" w:pos="9071"/>
      </w:tabs>
      <w:ind w:left="1701"/>
    </w:pPr>
  </w:style>
  <w:style w:type="paragraph" w:customStyle="1" w:styleId="ListAlpha">
    <w:name w:val="List Alpha"/>
    <w:basedOn w:val="List"/>
    <w:rsid w:val="009F4B85"/>
    <w:pPr>
      <w:numPr>
        <w:numId w:val="10"/>
      </w:numPr>
    </w:pPr>
  </w:style>
  <w:style w:type="paragraph" w:customStyle="1" w:styleId="ListAlpha2">
    <w:name w:val="List Alpha 2"/>
    <w:basedOn w:val="List2"/>
    <w:rsid w:val="009F4B85"/>
    <w:pPr>
      <w:numPr>
        <w:numId w:val="9"/>
      </w:numPr>
    </w:pPr>
  </w:style>
  <w:style w:type="paragraph" w:styleId="List3">
    <w:name w:val="List 3"/>
    <w:basedOn w:val="BodyText"/>
    <w:rsid w:val="009F4B85"/>
    <w:pPr>
      <w:tabs>
        <w:tab w:val="left" w:pos="1021"/>
      </w:tabs>
      <w:spacing w:before="60" w:after="60"/>
      <w:ind w:left="1020" w:hanging="340"/>
    </w:pPr>
  </w:style>
  <w:style w:type="paragraph" w:styleId="List4">
    <w:name w:val="List 4"/>
    <w:basedOn w:val="BodyText"/>
    <w:rsid w:val="009F4B85"/>
    <w:pPr>
      <w:tabs>
        <w:tab w:val="left" w:pos="1361"/>
      </w:tabs>
      <w:spacing w:before="60" w:after="60"/>
      <w:ind w:left="1361" w:hanging="340"/>
    </w:pPr>
  </w:style>
  <w:style w:type="paragraph" w:styleId="List5">
    <w:name w:val="List 5"/>
    <w:basedOn w:val="BodyText"/>
    <w:rsid w:val="009F4B85"/>
    <w:pPr>
      <w:tabs>
        <w:tab w:val="left" w:pos="1701"/>
      </w:tabs>
      <w:spacing w:before="60" w:after="60"/>
      <w:ind w:left="1701" w:hanging="340"/>
    </w:pPr>
  </w:style>
  <w:style w:type="paragraph" w:styleId="ListBullet4">
    <w:name w:val="List Bullet 4"/>
    <w:basedOn w:val="List4"/>
    <w:rsid w:val="009F4B85"/>
    <w:pPr>
      <w:numPr>
        <w:numId w:val="4"/>
      </w:numPr>
    </w:pPr>
  </w:style>
  <w:style w:type="paragraph" w:styleId="ListBullet5">
    <w:name w:val="List Bullet 5"/>
    <w:basedOn w:val="List5"/>
    <w:rsid w:val="009F4B85"/>
    <w:pPr>
      <w:numPr>
        <w:numId w:val="5"/>
      </w:numPr>
    </w:pPr>
  </w:style>
  <w:style w:type="paragraph" w:styleId="ListContinue2">
    <w:name w:val="List Continue 2"/>
    <w:basedOn w:val="List2"/>
    <w:rsid w:val="009F4B85"/>
    <w:pPr>
      <w:ind w:firstLine="0"/>
    </w:pPr>
  </w:style>
  <w:style w:type="paragraph" w:styleId="ListContinue3">
    <w:name w:val="List Continue 3"/>
    <w:basedOn w:val="List3"/>
    <w:rsid w:val="009F4B85"/>
    <w:pPr>
      <w:ind w:left="1021" w:firstLine="0"/>
    </w:pPr>
  </w:style>
  <w:style w:type="paragraph" w:styleId="ListContinue4">
    <w:name w:val="List Continue 4"/>
    <w:basedOn w:val="List4"/>
    <w:rsid w:val="009F4B85"/>
    <w:pPr>
      <w:ind w:firstLine="0"/>
    </w:pPr>
  </w:style>
  <w:style w:type="paragraph" w:styleId="ListContinue5">
    <w:name w:val="List Continue 5"/>
    <w:basedOn w:val="List5"/>
    <w:rsid w:val="009F4B85"/>
    <w:pPr>
      <w:ind w:firstLine="0"/>
    </w:pPr>
  </w:style>
  <w:style w:type="paragraph" w:styleId="ListNumber3">
    <w:name w:val="List Number 3"/>
    <w:basedOn w:val="List3"/>
    <w:rsid w:val="009F4B85"/>
    <w:pPr>
      <w:numPr>
        <w:numId w:val="6"/>
      </w:numPr>
    </w:pPr>
  </w:style>
  <w:style w:type="paragraph" w:styleId="ListNumber4">
    <w:name w:val="List Number 4"/>
    <w:basedOn w:val="List4"/>
    <w:rsid w:val="009F4B85"/>
    <w:pPr>
      <w:numPr>
        <w:numId w:val="7"/>
      </w:numPr>
    </w:pPr>
  </w:style>
  <w:style w:type="paragraph" w:styleId="ListNumber5">
    <w:name w:val="List Number 5"/>
    <w:basedOn w:val="List5"/>
    <w:rsid w:val="009F4B85"/>
    <w:pPr>
      <w:numPr>
        <w:numId w:val="8"/>
      </w:numPr>
    </w:pPr>
  </w:style>
  <w:style w:type="paragraph" w:styleId="BlockText">
    <w:name w:val="Block Text"/>
    <w:basedOn w:val="Normal"/>
    <w:rsid w:val="009F4B85"/>
    <w:pPr>
      <w:spacing w:after="120"/>
      <w:ind w:left="1440" w:right="1440"/>
    </w:pPr>
  </w:style>
  <w:style w:type="character" w:customStyle="1" w:styleId="Subscript">
    <w:name w:val="Subscript"/>
    <w:basedOn w:val="DefaultParagraphFont"/>
    <w:rsid w:val="009F4B85"/>
    <w:rPr>
      <w:sz w:val="16"/>
      <w:vertAlign w:val="subscript"/>
    </w:rPr>
  </w:style>
  <w:style w:type="character" w:customStyle="1" w:styleId="Superscript">
    <w:name w:val="Superscript"/>
    <w:basedOn w:val="DefaultParagraphFont"/>
    <w:rsid w:val="009F4B85"/>
    <w:rPr>
      <w:sz w:val="16"/>
      <w:vertAlign w:val="superscript"/>
    </w:rPr>
  </w:style>
  <w:style w:type="character" w:customStyle="1" w:styleId="Symbols">
    <w:name w:val="Symbols"/>
    <w:basedOn w:val="DefaultParagraphFont"/>
    <w:rsid w:val="009F4B85"/>
    <w:rPr>
      <w:rFonts w:ascii="Symbol" w:hAnsi="Symbol"/>
    </w:rPr>
  </w:style>
  <w:style w:type="character" w:customStyle="1" w:styleId="MenuOptions">
    <w:name w:val="Menu Options"/>
    <w:basedOn w:val="DefaultParagraphFont"/>
    <w:rsid w:val="009F4B85"/>
    <w:rPr>
      <w:rFonts w:ascii="Arial Narrow" w:hAnsi="Arial Narrow"/>
      <w:smallCaps/>
    </w:rPr>
  </w:style>
  <w:style w:type="character" w:customStyle="1" w:styleId="Buttons">
    <w:name w:val="Buttons"/>
    <w:basedOn w:val="DefaultParagraphFont"/>
    <w:rsid w:val="009F4B85"/>
    <w:rPr>
      <w:b/>
    </w:rPr>
  </w:style>
  <w:style w:type="character" w:customStyle="1" w:styleId="Underlined">
    <w:name w:val="Underlined"/>
    <w:basedOn w:val="DefaultParagraphFont"/>
    <w:rsid w:val="009F4B85"/>
    <w:rPr>
      <w:u w:val="single"/>
    </w:rPr>
  </w:style>
  <w:style w:type="paragraph" w:customStyle="1" w:styleId="TableBodyTextRight">
    <w:name w:val="Table Body Text Right"/>
    <w:basedOn w:val="TableBodyText"/>
    <w:rsid w:val="009F4B85"/>
    <w:pPr>
      <w:widowControl w:val="0"/>
      <w:autoSpaceDE w:val="0"/>
      <w:autoSpaceDN w:val="0"/>
      <w:adjustRightInd w:val="0"/>
      <w:jc w:val="right"/>
    </w:pPr>
    <w:rPr>
      <w:rFonts w:cs="Arial"/>
      <w:szCs w:val="18"/>
    </w:rPr>
  </w:style>
  <w:style w:type="paragraph" w:customStyle="1" w:styleId="CopyrightText">
    <w:name w:val="Copyright Text"/>
    <w:basedOn w:val="BodyText"/>
    <w:rsid w:val="009F4B85"/>
    <w:rPr>
      <w:sz w:val="18"/>
    </w:rPr>
  </w:style>
  <w:style w:type="paragraph" w:customStyle="1" w:styleId="BodySmallRight">
    <w:name w:val="Body Small Right"/>
    <w:basedOn w:val="BodyTextRight"/>
    <w:rsid w:val="009F4B85"/>
    <w:rPr>
      <w:sz w:val="18"/>
      <w:szCs w:val="18"/>
    </w:rPr>
  </w:style>
  <w:style w:type="paragraph" w:customStyle="1" w:styleId="MarginEdition">
    <w:name w:val="Margin Edition"/>
    <w:basedOn w:val="MarginNote"/>
    <w:rsid w:val="009F4B85"/>
    <w:pPr>
      <w:spacing w:before="0" w:after="0"/>
    </w:pPr>
    <w:rPr>
      <w:rFonts w:ascii="Times New Roman" w:hAnsi="Times New Roman"/>
      <w:color w:val="999999"/>
    </w:rPr>
  </w:style>
  <w:style w:type="paragraph" w:customStyle="1" w:styleId="Spacer">
    <w:name w:val="Spacer"/>
    <w:basedOn w:val="Normal"/>
    <w:rsid w:val="009F4B85"/>
    <w:rPr>
      <w:sz w:val="2"/>
      <w:szCs w:val="2"/>
    </w:rPr>
  </w:style>
  <w:style w:type="character" w:customStyle="1" w:styleId="Small">
    <w:name w:val="Small"/>
    <w:basedOn w:val="DefaultParagraphFont"/>
    <w:rsid w:val="009F4B85"/>
    <w:rPr>
      <w:sz w:val="16"/>
    </w:rPr>
  </w:style>
  <w:style w:type="paragraph" w:customStyle="1" w:styleId="WideTable">
    <w:name w:val="Wide Table"/>
    <w:basedOn w:val="Normal"/>
    <w:rsid w:val="009F4B85"/>
    <w:pPr>
      <w:ind w:left="-1418"/>
    </w:pPr>
    <w:rPr>
      <w:sz w:val="2"/>
      <w:szCs w:val="2"/>
    </w:rPr>
  </w:style>
  <w:style w:type="character" w:styleId="PageNumber">
    <w:name w:val="page number"/>
    <w:basedOn w:val="DefaultParagraphFont"/>
    <w:rsid w:val="009F4B85"/>
  </w:style>
  <w:style w:type="paragraph" w:styleId="Quote">
    <w:name w:val="Quote"/>
    <w:basedOn w:val="Heading1"/>
    <w:link w:val="QuoteChar"/>
    <w:qFormat/>
    <w:rsid w:val="009F4B85"/>
    <w:rPr>
      <w:b w:val="0"/>
      <w:sz w:val="72"/>
      <w:szCs w:val="72"/>
      <w:lang w:val="en-NZ"/>
    </w:rPr>
  </w:style>
  <w:style w:type="character" w:customStyle="1" w:styleId="QuoteChar">
    <w:name w:val="Quote Char"/>
    <w:basedOn w:val="DefaultParagraphFont"/>
    <w:link w:val="Quote"/>
    <w:rsid w:val="009F4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B85"/>
    <w:pPr>
      <w:pageBreakBefore/>
    </w:pPr>
  </w:style>
  <w:style w:type="paragraph" w:customStyle="1" w:styleId="Border">
    <w:name w:val="Border"/>
    <w:basedOn w:val="Normal"/>
    <w:qFormat/>
    <w:rsid w:val="009F4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B85"/>
    <w:rPr>
      <w:b/>
      <w:bCs/>
      <w:i/>
      <w:iCs/>
      <w:color w:val="auto"/>
    </w:rPr>
  </w:style>
  <w:style w:type="paragraph" w:styleId="IntenseQuote">
    <w:name w:val="Intense Quote"/>
    <w:basedOn w:val="Normal"/>
    <w:next w:val="Normal"/>
    <w:link w:val="IntenseQuoteChar"/>
    <w:uiPriority w:val="30"/>
    <w:qFormat/>
    <w:rsid w:val="009F4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B85"/>
    <w:rPr>
      <w:smallCaps/>
      <w:color w:val="auto"/>
      <w:u w:val="single"/>
    </w:rPr>
  </w:style>
  <w:style w:type="character" w:styleId="IntenseReference">
    <w:name w:val="Intense Reference"/>
    <w:basedOn w:val="DefaultParagraphFont"/>
    <w:uiPriority w:val="32"/>
    <w:qFormat/>
    <w:rsid w:val="009F4B85"/>
    <w:rPr>
      <w:b/>
      <w:bCs/>
      <w:smallCaps/>
      <w:color w:val="auto"/>
      <w:spacing w:val="5"/>
      <w:u w:val="single"/>
    </w:rPr>
  </w:style>
  <w:style w:type="paragraph" w:customStyle="1" w:styleId="2ColumnHeading">
    <w:name w:val="2Column Heading"/>
    <w:basedOn w:val="BodyText"/>
    <w:qFormat/>
    <w:rsid w:val="009F4B85"/>
    <w:pPr>
      <w:spacing w:after="60"/>
      <w:ind w:left="-2268"/>
    </w:pPr>
    <w:rPr>
      <w:b/>
    </w:rPr>
  </w:style>
  <w:style w:type="paragraph" w:customStyle="1" w:styleId="Heading1TOC">
    <w:name w:val="Heading1 TOC"/>
    <w:basedOn w:val="Normal"/>
    <w:qFormat/>
    <w:rsid w:val="009F4B85"/>
    <w:pPr>
      <w:spacing w:before="240" w:after="120"/>
    </w:pPr>
    <w:rPr>
      <w:rFonts w:ascii="Times New Roman" w:hAnsi="Times New Roman"/>
      <w:b/>
      <w:sz w:val="32"/>
    </w:rPr>
  </w:style>
  <w:style w:type="paragraph" w:customStyle="1" w:styleId="Heading2TOC">
    <w:name w:val="Heading2 TOC"/>
    <w:basedOn w:val="Normal"/>
    <w:qFormat/>
    <w:rsid w:val="009F4B85"/>
    <w:pPr>
      <w:spacing w:before="240" w:after="60"/>
    </w:pPr>
    <w:rPr>
      <w:rFonts w:ascii="Times New Roman" w:hAnsi="Times New Roman"/>
      <w:b/>
      <w:sz w:val="28"/>
    </w:rPr>
  </w:style>
  <w:style w:type="character" w:customStyle="1" w:styleId="Underline">
    <w:name w:val="Underline"/>
    <w:basedOn w:val="DefaultParagraphFont"/>
    <w:qFormat/>
    <w:rsid w:val="009F4B85"/>
    <w:rPr>
      <w:u w:val="single"/>
    </w:rPr>
  </w:style>
  <w:style w:type="paragraph" w:styleId="BalloonText">
    <w:name w:val="Balloon Text"/>
    <w:basedOn w:val="Normal"/>
    <w:link w:val="BalloonTextChar"/>
    <w:rsid w:val="009F4B85"/>
    <w:rPr>
      <w:rFonts w:ascii="Tahoma" w:hAnsi="Tahoma" w:cs="Tahoma"/>
      <w:sz w:val="16"/>
      <w:szCs w:val="16"/>
    </w:rPr>
  </w:style>
  <w:style w:type="character" w:customStyle="1" w:styleId="BalloonTextChar">
    <w:name w:val="Balloon Text Char"/>
    <w:basedOn w:val="DefaultParagraphFont"/>
    <w:link w:val="BalloonText"/>
    <w:rsid w:val="009F4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B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B85"/>
    <w:rPr>
      <w:b/>
      <w:color w:val="660033"/>
      <w:spacing w:val="0"/>
    </w:rPr>
  </w:style>
  <w:style w:type="paragraph" w:customStyle="1" w:styleId="Nameditemlist">
    <w:name w:val="Named item list"/>
    <w:basedOn w:val="BodyText"/>
    <w:qFormat/>
    <w:rsid w:val="009F4B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1639</Words>
  <Characters>9760</Characters>
  <Application>Microsoft Office Word</Application>
  <DocSecurity>0</DocSecurity>
  <Lines>307</Lines>
  <Paragraphs>207</Paragraphs>
  <ScaleCrop>false</ScaleCrop>
  <Company>Author-it Software Corporation Ltd.</Company>
  <LinksUpToDate>false</LinksUpToDate>
  <CharactersWithSpaces>11331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SIHHHSC301A Apply the principles of hairdressing science</dc:title>
  <dc:subject>Approved</dc:subject>
  <dc:creator>Service Skills Australia</dc:creator>
  <cp:keywords>Release 2</cp:keywords>
  <dc:description>Review Date: 12 April 2008</dc:description>
  <cp:lastModifiedBy>TPCMS</cp:lastModifiedBy>
  <cp:revision>3</cp:revision>
  <dcterms:created xsi:type="dcterms:W3CDTF">2013-07-02T02:41:00Z</dcterms:created>
  <dcterms:modified xsi:type="dcterms:W3CDTF">2013-07-02T02:41:00Z</dcterms:modified>
</cp:coreProperties>
</file>