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1B3" w:rsidP="000921B3">
      <w:pPr>
        <w:pStyle w:val="Title"/>
      </w:pPr>
      <w:r>
        <w:fldChar w:fldCharType="begin"/>
      </w:r>
      <w:r>
        <w:instrText xml:space="preserve"> TITLE   \* MERGEFORMAT </w:instrText>
      </w:r>
      <w:r>
        <w:fldChar w:fldCharType="separate"/>
      </w:r>
      <w:r>
        <w:t>SIHHHRS201A Rinse and neutralise chemically restructured hair</w:t>
      </w:r>
      <w:r>
        <w:fldChar w:fldCharType="end"/>
      </w:r>
    </w:p>
    <w:p w:rsidR="000921B3" w:rsidP="000921B3">
      <w:pPr>
        <w:pStyle w:val="Version"/>
        <w:sectPr w:rsidSect="000631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631A3" w:rsidP="000631A3">
      <w:pPr>
        <w:pStyle w:val="SuperHeading"/>
      </w:pPr>
      <w:r w:rsidRPr="000631A3">
        <w:t>SIHHHRS201A Rinse and neutralise chemically restructured hair</w:t>
      </w:r>
    </w:p>
    <w:p w:rsidR="00000000" w:rsidRPr="000631A3" w:rsidP="000631A3">
      <w:pPr>
        <w:pStyle w:val="Heading1"/>
      </w:pPr>
      <w:bookmarkStart w:id="1" w:name="O_573459"/>
      <w:bookmarkEnd w:id="1"/>
      <w:r w:rsidRPr="000631A3">
        <w:t>Modification History</w:t>
      </w:r>
    </w:p>
    <w:p w:rsidR="00000000" w:rsidRPr="000631A3" w:rsidP="000631A3">
      <w:pPr>
        <w:pStyle w:val="BodyText"/>
      </w:pPr>
      <w:r w:rsidRPr="000631A3">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0921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1A3" w:rsidP="000631A3">
            <w:pPr>
              <w:pStyle w:val="BodyText"/>
            </w:pPr>
            <w:r w:rsidRPr="000631A3">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1A3">
            <w:pPr>
              <w:pStyle w:val="BodyText"/>
              <w:rPr>
                <w:lang w:val="en-NZ"/>
              </w:rPr>
            </w:pPr>
            <w:r w:rsidRPr="000631A3">
              <w:rPr>
                <w:rStyle w:val="SpecialBold"/>
              </w:rPr>
              <w:t>Comments</w:t>
            </w:r>
          </w:p>
        </w:tc>
      </w:tr>
      <w:tr w:rsidTr="000921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1A3">
            <w:pPr>
              <w:pStyle w:val="BodyText"/>
              <w:rPr>
                <w:lang w:val="en-NZ"/>
              </w:rPr>
            </w:pPr>
            <w:r w:rsidRPr="000631A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1A3">
            <w:pPr>
              <w:pStyle w:val="BodyText"/>
              <w:rPr>
                <w:lang w:val="en-NZ"/>
              </w:rPr>
            </w:pPr>
            <w:r w:rsidRPr="000631A3">
              <w:t>Editorial corrections. Competency field added.</w:t>
            </w:r>
          </w:p>
        </w:tc>
      </w:tr>
      <w:tr w:rsidTr="000921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1A3">
            <w:pPr>
              <w:pStyle w:val="BodyText"/>
              <w:rPr>
                <w:lang w:val="en-NZ"/>
              </w:rPr>
            </w:pPr>
            <w:r w:rsidRPr="000631A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1A3" w:rsidP="000631A3">
            <w:pPr>
              <w:pStyle w:val="BodyText"/>
            </w:pPr>
            <w:r w:rsidRPr="000631A3">
              <w:t>Initial release.</w:t>
            </w:r>
          </w:p>
        </w:tc>
      </w:tr>
    </w:tbl>
    <w:p w:rsidR="000921B3" w:rsidP="000631A3">
      <w:pPr>
        <w:pStyle w:val="BodyText"/>
      </w:pPr>
    </w:p>
    <w:p w:rsidR="000921B3" w:rsidP="000631A3">
      <w:pPr>
        <w:pStyle w:val="BodyText"/>
      </w:pPr>
    </w:p>
    <w:p w:rsidR="00000000" w:rsidRPr="000631A3" w:rsidP="000631A3">
      <w:pPr>
        <w:pStyle w:val="Heading1"/>
      </w:pPr>
      <w:bookmarkStart w:id="2" w:name="O_573458"/>
      <w:bookmarkEnd w:id="2"/>
      <w:r w:rsidRPr="000631A3">
        <w:t>Unit Descriptor</w:t>
      </w:r>
    </w:p>
    <w:p w:rsidR="000921B3" w:rsidP="000631A3">
      <w:pPr>
        <w:pStyle w:val="BodyText"/>
      </w:pPr>
      <w:r w:rsidRPr="000631A3">
        <w:t xml:space="preserve">This unit describes the performance outcomes, skills and knowledge required to apply the rinsing and neutralising process to chemically curled or volumised hair. </w:t>
      </w:r>
    </w:p>
    <w:p w:rsidR="000921B3" w:rsidP="000631A3">
      <w:pPr>
        <w:pStyle w:val="BodyText"/>
      </w:pPr>
    </w:p>
    <w:p w:rsidR="00000000" w:rsidRPr="000631A3" w:rsidP="000631A3">
      <w:pPr>
        <w:pStyle w:val="Heading1"/>
      </w:pPr>
      <w:bookmarkStart w:id="3" w:name="O_573457"/>
      <w:bookmarkEnd w:id="3"/>
      <w:r w:rsidRPr="000631A3">
        <w:t>Application of the Unit</w:t>
      </w:r>
    </w:p>
    <w:p w:rsidR="00000000" w:rsidRPr="000631A3" w:rsidP="000631A3">
      <w:pPr>
        <w:pStyle w:val="BodyText"/>
      </w:pPr>
      <w:r w:rsidRPr="000631A3">
        <w:t>This unit applies t</w:t>
      </w:r>
      <w:r w:rsidRPr="000631A3">
        <w:t>o salon assistants who work at the basin area in hairdressing salons, rinsing chemicals from the hair and applying, processing and rinsing off neutralising chemicals under the direction of a supervising hairdresser.</w:t>
      </w:r>
    </w:p>
    <w:p w:rsidR="00000000" w:rsidRPr="000631A3" w:rsidP="000631A3">
      <w:pPr>
        <w:pStyle w:val="BodyText"/>
      </w:pPr>
    </w:p>
    <w:p w:rsidR="00000000" w:rsidRPr="000631A3" w:rsidP="000631A3">
      <w:pPr>
        <w:pStyle w:val="BodyText"/>
      </w:pPr>
      <w:r w:rsidRPr="000631A3">
        <w:t>A person undertaking this role works under supervision and guidance provided by others.</w:t>
      </w:r>
    </w:p>
    <w:p w:rsidR="00000000" w:rsidRPr="000631A3" w:rsidP="000631A3">
      <w:pPr>
        <w:pStyle w:val="AllowPageBreak"/>
      </w:pPr>
    </w:p>
    <w:p w:rsidR="00000000" w:rsidRPr="000631A3" w:rsidP="000631A3">
      <w:pPr>
        <w:pStyle w:val="Heading1"/>
      </w:pPr>
      <w:bookmarkStart w:id="4" w:name="O_573456"/>
      <w:bookmarkEnd w:id="4"/>
      <w:r w:rsidRPr="000631A3">
        <w:t>Licensing/Regulatory Information</w:t>
      </w:r>
    </w:p>
    <w:p w:rsidR="00000000" w:rsidRPr="000631A3" w:rsidP="000631A3">
      <w:pPr>
        <w:pStyle w:val="BodyText"/>
      </w:pPr>
      <w:r w:rsidRPr="000631A3">
        <w:t>No licensing, legislative, regulatory or certification requirements apply to this unit at the time of endorsement.</w:t>
      </w:r>
    </w:p>
    <w:p w:rsidR="00000000" w:rsidRPr="000631A3" w:rsidP="000631A3">
      <w:pPr>
        <w:pStyle w:val="AllowPageBreak"/>
      </w:pPr>
    </w:p>
    <w:p w:rsidR="00000000" w:rsidRPr="000631A3" w:rsidP="000631A3">
      <w:pPr>
        <w:pStyle w:val="Heading1"/>
      </w:pPr>
      <w:bookmarkStart w:id="5" w:name="O_573455"/>
      <w:bookmarkEnd w:id="5"/>
      <w:r w:rsidRPr="000631A3">
        <w:t>Pre-Requisites</w:t>
      </w:r>
    </w:p>
    <w:p w:rsidR="00000000" w:rsidRPr="000631A3" w:rsidP="000631A3">
      <w:pPr>
        <w:pStyle w:val="BodyText"/>
      </w:pPr>
      <w:r w:rsidRPr="000631A3">
        <w:t>Nil</w:t>
      </w:r>
    </w:p>
    <w:p w:rsidR="00000000" w:rsidRPr="000631A3" w:rsidP="000631A3">
      <w:pPr>
        <w:pStyle w:val="AllowPageBreak"/>
      </w:pPr>
    </w:p>
    <w:p w:rsidR="00000000" w:rsidRPr="000631A3" w:rsidP="000631A3">
      <w:pPr>
        <w:pStyle w:val="Heading1"/>
      </w:pPr>
      <w:bookmarkStart w:id="6" w:name="O_573454"/>
      <w:bookmarkEnd w:id="6"/>
      <w:r w:rsidRPr="000631A3">
        <w:t>Employability Skills Information</w:t>
      </w:r>
    </w:p>
    <w:p w:rsidR="00000000" w:rsidRPr="000631A3" w:rsidP="000631A3">
      <w:pPr>
        <w:pStyle w:val="BodyText"/>
      </w:pPr>
      <w:r w:rsidRPr="000631A3">
        <w:t>This unit contains employability skills.</w:t>
      </w:r>
    </w:p>
    <w:p w:rsidR="00000000" w:rsidRPr="000631A3" w:rsidP="000631A3">
      <w:pPr>
        <w:pStyle w:val="AllowPageBreak"/>
      </w:pPr>
    </w:p>
    <w:p w:rsidR="00000000" w:rsidRPr="000631A3" w:rsidP="000631A3">
      <w:pPr>
        <w:pStyle w:val="Heading1"/>
      </w:pPr>
      <w:bookmarkStart w:id="7" w:name="O_573453"/>
      <w:bookmarkEnd w:id="7"/>
      <w:r w:rsidRPr="000631A3">
        <w:t>Elements and Performance Criteria Pre-Content</w:t>
      </w:r>
    </w:p>
    <w:p w:rsidR="00000000" w:rsidRPr="000631A3" w:rsidP="000631A3">
      <w:pPr>
        <w:pStyle w:val="BodyText"/>
      </w:pPr>
      <w:r w:rsidRPr="000631A3">
        <w:t>Not applicable.</w:t>
      </w:r>
    </w:p>
    <w:p w:rsidR="00000000" w:rsidRPr="000631A3" w:rsidP="000631A3">
      <w:pPr>
        <w:pStyle w:val="AllowPageBreak"/>
      </w:pPr>
    </w:p>
    <w:p w:rsidR="00000000" w:rsidRPr="000631A3" w:rsidP="000631A3">
      <w:pPr>
        <w:pStyle w:val="Heading1"/>
      </w:pPr>
      <w:bookmarkStart w:id="8" w:name="O_573452"/>
      <w:bookmarkEnd w:id="8"/>
      <w:r w:rsidRPr="000631A3">
        <w:t>Elements and Performance Criteria</w:t>
      </w:r>
    </w:p>
    <w:tbl>
      <w:tblPr>
        <w:tblW w:w="0" w:type="auto"/>
        <w:tblCellMar>
          <w:left w:w="62" w:type="dxa"/>
          <w:right w:w="62" w:type="dxa"/>
        </w:tblCellMar>
        <w:tblLook w:val="0000"/>
      </w:tblPr>
      <w:tblGrid>
        <w:gridCol w:w="4598"/>
        <w:gridCol w:w="4598"/>
      </w:tblGrid>
      <w:tr w:rsidTr="000921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631A3" w:rsidP="000631A3">
            <w:pPr>
              <w:pStyle w:val="BodyText"/>
            </w:pPr>
            <w:r w:rsidRPr="000631A3">
              <w:rPr>
                <w:rStyle w:val="SpecialBold"/>
              </w:rPr>
              <w:t>El</w:t>
            </w:r>
            <w:r w:rsidRPr="000631A3">
              <w:rPr>
                <w:rStyle w:val="SpecialBold"/>
              </w:rPr>
              <w:t>ement</w:t>
            </w:r>
          </w:p>
        </w:tc>
        <w:tc>
          <w:tcPr>
            <w:tcW w:w="0" w:type="auto"/>
            <w:tcBorders>
              <w:top w:val="nil"/>
              <w:left w:val="nil"/>
              <w:bottom w:val="nil"/>
              <w:right w:val="nil"/>
            </w:tcBorders>
            <w:tcMar>
              <w:top w:w="0" w:type="dxa"/>
              <w:left w:w="62" w:type="dxa"/>
              <w:bottom w:w="0" w:type="dxa"/>
              <w:right w:w="62" w:type="dxa"/>
            </w:tcMar>
          </w:tcPr>
          <w:p w:rsidR="00000000" w:rsidP="000631A3">
            <w:pPr>
              <w:pStyle w:val="BodyText"/>
              <w:rPr>
                <w:lang w:val="en-NZ"/>
              </w:rPr>
            </w:pPr>
            <w:r w:rsidRPr="000631A3">
              <w:rPr>
                <w:rStyle w:val="SpecialBold"/>
              </w:rPr>
              <w:t>Performance Criteria</w:t>
            </w:r>
          </w:p>
        </w:tc>
      </w:tr>
      <w:tr w:rsidTr="000921B3">
        <w:tblPrEx>
          <w:tblW w:w="0" w:type="auto"/>
          <w:tblCellMar>
            <w:left w:w="62" w:type="dxa"/>
            <w:right w:w="62" w:type="dxa"/>
          </w:tblCellMar>
          <w:tblLook w:val="0000"/>
        </w:tblPrEx>
        <w:trPr>
          <w:trHeight w:val="1295"/>
        </w:trPr>
        <w:tc>
          <w:tcPr>
            <w:tcW w:w="0" w:type="auto"/>
            <w:tcBorders>
              <w:top w:val="nil"/>
              <w:left w:val="nil"/>
              <w:bottom w:val="nil"/>
              <w:right w:val="nil"/>
            </w:tcBorders>
            <w:tcMar>
              <w:top w:w="0" w:type="dxa"/>
              <w:left w:w="62" w:type="dxa"/>
              <w:bottom w:w="0" w:type="dxa"/>
              <w:right w:w="62" w:type="dxa"/>
            </w:tcMar>
          </w:tcPr>
          <w:p w:rsidR="00000000" w:rsidP="000631A3">
            <w:pPr>
              <w:pStyle w:val="BodyText"/>
              <w:rPr>
                <w:lang w:val="en-NZ"/>
              </w:rPr>
            </w:pPr>
            <w:r w:rsidRPr="000631A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631A3">
            <w:pPr>
              <w:pStyle w:val="BodyText"/>
              <w:rPr>
                <w:lang w:val="en-NZ"/>
              </w:rPr>
            </w:pPr>
            <w:r w:rsidRPr="000631A3">
              <w:t>Performance criteria describe the performance needed to demonstrate achievement of the element. Where bold italicised text is used, further information is detaile</w:t>
            </w:r>
            <w:r w:rsidRPr="000631A3">
              <w:t>d in the required skills and knowledge section and the range statement. Assessment of performance is to be consistent with the evidence guide.</w:t>
            </w:r>
          </w:p>
        </w:tc>
      </w:tr>
      <w:tr w:rsidTr="000921B3">
        <w:tblPrEx>
          <w:tblW w:w="0" w:type="auto"/>
          <w:tblCellMar>
            <w:left w:w="62" w:type="dxa"/>
            <w:right w:w="62" w:type="dxa"/>
          </w:tblCellMar>
          <w:tblLook w:val="0000"/>
        </w:tblPrEx>
        <w:trPr>
          <w:trHeight w:val="1371"/>
        </w:trPr>
        <w:tc>
          <w:tcPr>
            <w:tcW w:w="0" w:type="auto"/>
            <w:tcBorders>
              <w:top w:val="nil"/>
              <w:left w:val="nil"/>
              <w:bottom w:val="nil"/>
              <w:right w:val="nil"/>
            </w:tcBorders>
            <w:tcMar>
              <w:top w:w="0" w:type="dxa"/>
              <w:left w:w="62" w:type="dxa"/>
              <w:bottom w:w="0" w:type="dxa"/>
              <w:right w:w="62" w:type="dxa"/>
            </w:tcMar>
          </w:tcPr>
          <w:p w:rsidR="00000000" w:rsidP="000631A3">
            <w:pPr>
              <w:pStyle w:val="List"/>
              <w:rPr>
                <w:lang w:val="en-NZ"/>
              </w:rPr>
            </w:pPr>
            <w:r w:rsidRPr="000631A3">
              <w:t>1.</w:t>
            </w:r>
            <w:r w:rsidRPr="000631A3">
              <w:tab/>
              <w:t>Consult with supervising hairdresser and prepare client.</w:t>
            </w:r>
          </w:p>
        </w:tc>
        <w:tc>
          <w:tcPr>
            <w:tcW w:w="0" w:type="auto"/>
            <w:tcBorders>
              <w:top w:val="nil"/>
              <w:left w:val="nil"/>
              <w:bottom w:val="nil"/>
              <w:right w:val="nil"/>
            </w:tcBorders>
            <w:tcMar>
              <w:top w:w="0" w:type="dxa"/>
              <w:left w:w="62" w:type="dxa"/>
              <w:bottom w:w="0" w:type="dxa"/>
              <w:right w:w="62" w:type="dxa"/>
            </w:tcMar>
          </w:tcPr>
          <w:p w:rsidR="00000000" w:rsidRPr="000631A3" w:rsidP="000631A3">
            <w:pPr>
              <w:pStyle w:val="List2"/>
            </w:pPr>
            <w:r w:rsidRPr="000631A3">
              <w:t>1.1.</w:t>
            </w:r>
            <w:r w:rsidRPr="000631A3">
              <w:tab/>
            </w:r>
            <w:r w:rsidRPr="000631A3">
              <w:t>Discuss aspects of the rinsing and neutralising process and confirm instructions with supervising hairdresser prior to commencing the service.</w:t>
            </w:r>
          </w:p>
          <w:p w:rsidR="00000000" w:rsidRPr="000631A3" w:rsidP="000631A3">
            <w:pPr>
              <w:pStyle w:val="List2"/>
            </w:pPr>
            <w:r w:rsidRPr="000631A3">
              <w:t>1.2.</w:t>
            </w:r>
            <w:r w:rsidRPr="000631A3">
              <w:tab/>
              <w:t xml:space="preserve">Apply gowns or wraps and towels, according to salon procedures to ensure </w:t>
            </w:r>
            <w:r w:rsidRPr="000631A3">
              <w:rPr>
                <w:rStyle w:val="BoldandItalics"/>
              </w:rPr>
              <w:t>client</w:t>
            </w:r>
            <w:r w:rsidRPr="000631A3">
              <w:t xml:space="preserve"> protection.</w:t>
            </w:r>
          </w:p>
          <w:p w:rsidR="00000000" w:rsidP="000631A3">
            <w:pPr>
              <w:pStyle w:val="List2"/>
              <w:rPr>
                <w:lang w:val="en-NZ"/>
              </w:rPr>
            </w:pPr>
          </w:p>
        </w:tc>
      </w:tr>
      <w:tr w:rsidTr="000921B3">
        <w:tblPrEx>
          <w:tblW w:w="0" w:type="auto"/>
          <w:tblCellMar>
            <w:left w:w="62" w:type="dxa"/>
            <w:right w:w="62" w:type="dxa"/>
          </w:tblCellMar>
          <w:tblLook w:val="0000"/>
        </w:tblPrEx>
        <w:trPr>
          <w:trHeight w:val="875"/>
        </w:trPr>
        <w:tc>
          <w:tcPr>
            <w:tcW w:w="0" w:type="auto"/>
            <w:tcBorders>
              <w:top w:val="nil"/>
              <w:left w:val="nil"/>
              <w:bottom w:val="nil"/>
              <w:right w:val="nil"/>
            </w:tcBorders>
            <w:tcMar>
              <w:top w:w="0" w:type="dxa"/>
              <w:left w:w="62" w:type="dxa"/>
              <w:bottom w:w="0" w:type="dxa"/>
              <w:right w:w="62" w:type="dxa"/>
            </w:tcMar>
          </w:tcPr>
          <w:p w:rsidR="00000000" w:rsidP="000631A3">
            <w:pPr>
              <w:pStyle w:val="List"/>
              <w:rPr>
                <w:lang w:val="en-NZ"/>
              </w:rPr>
            </w:pPr>
            <w:r w:rsidRPr="000631A3">
              <w:t>2.</w:t>
            </w:r>
            <w:r w:rsidRPr="000631A3">
              <w:tab/>
              <w:t>Rinse hair.</w:t>
            </w:r>
          </w:p>
        </w:tc>
        <w:tc>
          <w:tcPr>
            <w:tcW w:w="0" w:type="auto"/>
            <w:tcBorders>
              <w:top w:val="nil"/>
              <w:left w:val="nil"/>
              <w:bottom w:val="nil"/>
              <w:right w:val="nil"/>
            </w:tcBorders>
            <w:tcMar>
              <w:top w:w="0" w:type="dxa"/>
              <w:left w:w="62" w:type="dxa"/>
              <w:bottom w:w="0" w:type="dxa"/>
              <w:right w:w="62" w:type="dxa"/>
            </w:tcMar>
          </w:tcPr>
          <w:p w:rsidR="00000000" w:rsidRPr="000631A3" w:rsidP="000631A3">
            <w:pPr>
              <w:pStyle w:val="List2"/>
            </w:pPr>
            <w:r w:rsidRPr="000631A3">
              <w:t>2.1.</w:t>
            </w:r>
            <w:r w:rsidRPr="000631A3">
              <w:tab/>
              <w:t>Control water temperature and flow during rinsing.</w:t>
            </w:r>
          </w:p>
          <w:p w:rsidR="00000000" w:rsidRPr="000631A3" w:rsidP="000631A3">
            <w:pPr>
              <w:pStyle w:val="List2"/>
            </w:pPr>
            <w:r w:rsidRPr="000631A3">
              <w:t>2.2.</w:t>
            </w:r>
            <w:r w:rsidRPr="000631A3">
              <w:tab/>
              <w:t>Rinse hair gently and evenly to remove all residual product.</w:t>
            </w:r>
          </w:p>
          <w:p w:rsidR="00000000" w:rsidRPr="000631A3" w:rsidP="000631A3">
            <w:pPr>
              <w:pStyle w:val="List2"/>
            </w:pPr>
            <w:r w:rsidRPr="000631A3">
              <w:t>2.3.</w:t>
            </w:r>
            <w:r w:rsidRPr="000631A3">
              <w:tab/>
              <w:t>Gently and evenly blot excess water from hair without disturbing hair on rods.</w:t>
            </w:r>
          </w:p>
          <w:p w:rsidR="00000000" w:rsidP="000631A3">
            <w:pPr>
              <w:pStyle w:val="List2"/>
              <w:rPr>
                <w:lang w:val="en-NZ"/>
              </w:rPr>
            </w:pPr>
          </w:p>
        </w:tc>
      </w:tr>
      <w:tr w:rsidTr="000921B3">
        <w:tblPrEx>
          <w:tblW w:w="0" w:type="auto"/>
          <w:tblCellMar>
            <w:left w:w="62" w:type="dxa"/>
            <w:right w:w="62" w:type="dxa"/>
          </w:tblCellMar>
          <w:tblLook w:val="0000"/>
        </w:tblPrEx>
        <w:trPr>
          <w:trHeight w:val="3208"/>
        </w:trPr>
        <w:tc>
          <w:tcPr>
            <w:tcW w:w="0" w:type="auto"/>
            <w:tcBorders>
              <w:top w:val="nil"/>
              <w:left w:val="nil"/>
              <w:bottom w:val="nil"/>
              <w:right w:val="nil"/>
            </w:tcBorders>
            <w:tcMar>
              <w:top w:w="0" w:type="dxa"/>
              <w:left w:w="62" w:type="dxa"/>
              <w:bottom w:w="0" w:type="dxa"/>
              <w:right w:w="62" w:type="dxa"/>
            </w:tcMar>
          </w:tcPr>
          <w:p w:rsidR="00000000" w:rsidP="000631A3">
            <w:pPr>
              <w:pStyle w:val="List"/>
              <w:rPr>
                <w:lang w:val="en-NZ"/>
              </w:rPr>
            </w:pPr>
            <w:r w:rsidRPr="000631A3">
              <w:t>3.    Neutralise hair.</w:t>
            </w:r>
          </w:p>
        </w:tc>
        <w:tc>
          <w:tcPr>
            <w:tcW w:w="0" w:type="auto"/>
            <w:tcBorders>
              <w:top w:val="nil"/>
              <w:left w:val="nil"/>
              <w:bottom w:val="nil"/>
              <w:right w:val="nil"/>
            </w:tcBorders>
            <w:tcMar>
              <w:top w:w="0" w:type="dxa"/>
              <w:left w:w="62" w:type="dxa"/>
              <w:bottom w:w="0" w:type="dxa"/>
              <w:right w:w="62" w:type="dxa"/>
            </w:tcMar>
          </w:tcPr>
          <w:p w:rsidR="00000000" w:rsidRPr="000631A3" w:rsidP="000631A3">
            <w:pPr>
              <w:pStyle w:val="List2"/>
            </w:pPr>
            <w:r w:rsidRPr="000631A3">
              <w:t>3.1.</w:t>
            </w:r>
            <w:r w:rsidRPr="000631A3">
              <w:tab/>
              <w:t xml:space="preserve">Select </w:t>
            </w:r>
            <w:r w:rsidRPr="000631A3">
              <w:rPr>
                <w:rStyle w:val="BoldandItalics"/>
              </w:rPr>
              <w:t>ne</w:t>
            </w:r>
            <w:r w:rsidRPr="000631A3">
              <w:rPr>
                <w:rStyle w:val="BoldandItalics"/>
              </w:rPr>
              <w:t>utralising products</w:t>
            </w:r>
            <w:r w:rsidRPr="000631A3">
              <w:t xml:space="preserve"> to match reformation chemicals.</w:t>
            </w:r>
          </w:p>
          <w:p w:rsidR="00000000" w:rsidRPr="000631A3" w:rsidP="000631A3">
            <w:pPr>
              <w:pStyle w:val="List2"/>
            </w:pPr>
            <w:r w:rsidRPr="000631A3">
              <w:t>3.2.</w:t>
            </w:r>
            <w:r w:rsidRPr="000631A3">
              <w:tab/>
              <w:t xml:space="preserve">Take </w:t>
            </w:r>
            <w:r w:rsidRPr="000631A3">
              <w:rPr>
                <w:rStyle w:val="BoldandItalics"/>
              </w:rPr>
              <w:t>personal precautions</w:t>
            </w:r>
            <w:r w:rsidRPr="000631A3">
              <w:t xml:space="preserve"> to prevent operator skin reactions to neutralising chemicals.</w:t>
            </w:r>
          </w:p>
          <w:p w:rsidR="00000000" w:rsidRPr="000631A3" w:rsidP="000631A3">
            <w:pPr>
              <w:pStyle w:val="List2"/>
            </w:pPr>
            <w:r w:rsidRPr="000631A3">
              <w:t>3.3.</w:t>
            </w:r>
            <w:r w:rsidRPr="000631A3">
              <w:tab/>
              <w:t xml:space="preserve">Follow salon procedures to minimise water and product waste and negative environmental impacts throughout </w:t>
            </w:r>
            <w:r w:rsidRPr="000631A3">
              <w:t>the neutralising service.</w:t>
            </w:r>
          </w:p>
          <w:p w:rsidR="00000000" w:rsidRPr="000631A3" w:rsidP="000631A3">
            <w:pPr>
              <w:pStyle w:val="List2"/>
            </w:pPr>
            <w:r w:rsidRPr="000631A3">
              <w:t>3.4.</w:t>
            </w:r>
            <w:r w:rsidRPr="000631A3">
              <w:tab/>
              <w:t>Measure, apply and process neutralising chemicals without disturbing hair on rods according to product and supervising hairdresser instructions.</w:t>
            </w:r>
          </w:p>
          <w:p w:rsidR="00000000" w:rsidRPr="000631A3" w:rsidP="000631A3">
            <w:pPr>
              <w:pStyle w:val="List2"/>
            </w:pPr>
            <w:r w:rsidRPr="000631A3">
              <w:t>3.5.</w:t>
            </w:r>
            <w:r w:rsidRPr="000631A3">
              <w:tab/>
              <w:t xml:space="preserve">Ensure </w:t>
            </w:r>
            <w:r w:rsidRPr="000631A3">
              <w:rPr>
                <w:rStyle w:val="BoldandItalics"/>
              </w:rPr>
              <w:t>client comfort and safety</w:t>
            </w:r>
            <w:r w:rsidRPr="000631A3">
              <w:t xml:space="preserve"> throughout the neutralising process, accor</w:t>
            </w:r>
            <w:r w:rsidRPr="000631A3">
              <w:t xml:space="preserve">ding to product safety data sheets and </w:t>
            </w:r>
            <w:r w:rsidRPr="000631A3">
              <w:rPr>
                <w:rStyle w:val="BoldandItalics"/>
              </w:rPr>
              <w:t>salon procedures</w:t>
            </w:r>
            <w:r w:rsidRPr="000631A3">
              <w:t>.</w:t>
            </w:r>
          </w:p>
          <w:p w:rsidR="00000000" w:rsidP="000631A3">
            <w:pPr>
              <w:pStyle w:val="List2"/>
              <w:rPr>
                <w:lang w:val="en-NZ"/>
              </w:rPr>
            </w:pPr>
          </w:p>
        </w:tc>
      </w:tr>
      <w:tr w:rsidTr="000921B3">
        <w:tblPrEx>
          <w:tblW w:w="0" w:type="auto"/>
          <w:tblCellMar>
            <w:left w:w="62" w:type="dxa"/>
            <w:right w:w="62" w:type="dxa"/>
          </w:tblCellMar>
          <w:tblLook w:val="0000"/>
        </w:tblPrEx>
        <w:trPr>
          <w:trHeight w:val="3510"/>
        </w:trPr>
        <w:tc>
          <w:tcPr>
            <w:tcW w:w="0" w:type="auto"/>
            <w:tcBorders>
              <w:top w:val="nil"/>
              <w:left w:val="nil"/>
              <w:bottom w:val="nil"/>
              <w:right w:val="nil"/>
            </w:tcBorders>
            <w:tcMar>
              <w:top w:w="0" w:type="dxa"/>
              <w:left w:w="62" w:type="dxa"/>
              <w:bottom w:w="0" w:type="dxa"/>
              <w:right w:w="62" w:type="dxa"/>
            </w:tcMar>
          </w:tcPr>
          <w:p w:rsidR="00000000" w:rsidP="000631A3">
            <w:pPr>
              <w:pStyle w:val="List"/>
              <w:rPr>
                <w:lang w:val="en-NZ"/>
              </w:rPr>
            </w:pPr>
            <w:r w:rsidRPr="000631A3">
              <w:t>4.    Remove neutralising products and rods.</w:t>
            </w:r>
          </w:p>
        </w:tc>
        <w:tc>
          <w:tcPr>
            <w:tcW w:w="0" w:type="auto"/>
            <w:tcBorders>
              <w:top w:val="nil"/>
              <w:left w:val="nil"/>
              <w:bottom w:val="nil"/>
              <w:right w:val="nil"/>
            </w:tcBorders>
            <w:tcMar>
              <w:top w:w="0" w:type="dxa"/>
              <w:left w:w="62" w:type="dxa"/>
              <w:bottom w:w="0" w:type="dxa"/>
              <w:right w:w="62" w:type="dxa"/>
            </w:tcMar>
          </w:tcPr>
          <w:p w:rsidR="00000000" w:rsidRPr="000631A3" w:rsidP="000631A3">
            <w:pPr>
              <w:pStyle w:val="List2"/>
            </w:pPr>
            <w:r w:rsidRPr="000631A3">
              <w:t>4.1.</w:t>
            </w:r>
            <w:r w:rsidRPr="000631A3">
              <w:tab/>
              <w:t>Remove rods in a manner that does not apply undue stretch to the newly reformed hair.</w:t>
            </w:r>
          </w:p>
          <w:p w:rsidR="00000000" w:rsidRPr="000631A3" w:rsidP="000631A3">
            <w:pPr>
              <w:pStyle w:val="List2"/>
            </w:pPr>
            <w:r w:rsidRPr="000631A3">
              <w:t>4.2.</w:t>
            </w:r>
            <w:r w:rsidRPr="000631A3">
              <w:tab/>
              <w:t>Remove all residual neutralising chemicals from the hair</w:t>
            </w:r>
            <w:r w:rsidRPr="000631A3">
              <w:t>, according to manufacturer instructions after the specified processing time.</w:t>
            </w:r>
          </w:p>
          <w:p w:rsidR="00000000" w:rsidRPr="000631A3" w:rsidP="000631A3">
            <w:pPr>
              <w:pStyle w:val="List2"/>
            </w:pPr>
            <w:r w:rsidRPr="000631A3">
              <w:t>4.3.</w:t>
            </w:r>
            <w:r w:rsidRPr="000631A3">
              <w:tab/>
              <w:t xml:space="preserve">Apply </w:t>
            </w:r>
            <w:r w:rsidRPr="000631A3">
              <w:rPr>
                <w:rStyle w:val="BoldandItalics"/>
              </w:rPr>
              <w:t>conditioning products</w:t>
            </w:r>
            <w:r w:rsidRPr="000631A3">
              <w:t xml:space="preserve"> after neutralising, where directed by supervising hairdresser.</w:t>
            </w:r>
          </w:p>
          <w:p w:rsidR="00000000" w:rsidRPr="000631A3" w:rsidP="000631A3">
            <w:pPr>
              <w:pStyle w:val="List2"/>
            </w:pPr>
            <w:r w:rsidRPr="000631A3">
              <w:t>4.4.</w:t>
            </w:r>
            <w:r w:rsidRPr="000631A3">
              <w:tab/>
              <w:t>Gently towel dry hair and replace gown or wrap and towels as per salon proced</w:t>
            </w:r>
            <w:r w:rsidRPr="000631A3">
              <w:t>ures.</w:t>
            </w:r>
          </w:p>
          <w:p w:rsidR="00000000" w:rsidRPr="000631A3" w:rsidP="000631A3">
            <w:pPr>
              <w:pStyle w:val="List2"/>
            </w:pPr>
            <w:r w:rsidRPr="000631A3">
              <w:t>4.5.</w:t>
            </w:r>
            <w:r w:rsidRPr="000631A3">
              <w:tab/>
              <w:t>Relocate client to finishing service area at completion of process.</w:t>
            </w:r>
          </w:p>
          <w:p w:rsidR="00000000" w:rsidRPr="000631A3" w:rsidP="000631A3">
            <w:pPr>
              <w:pStyle w:val="List2"/>
            </w:pPr>
            <w:r w:rsidRPr="000631A3">
              <w:t>4.6.</w:t>
            </w:r>
            <w:r w:rsidRPr="000631A3">
              <w:tab/>
              <w:t xml:space="preserve">Safely dispose of </w:t>
            </w:r>
            <w:r w:rsidRPr="000631A3">
              <w:rPr>
                <w:rStyle w:val="BoldandItalics"/>
              </w:rPr>
              <w:t>waste</w:t>
            </w:r>
            <w:r w:rsidRPr="000631A3">
              <w:t xml:space="preserve"> to minimise negative environmental impacts.</w:t>
            </w:r>
          </w:p>
          <w:p w:rsidR="00000000" w:rsidRPr="000631A3" w:rsidP="000631A3">
            <w:pPr>
              <w:pStyle w:val="List2"/>
            </w:pPr>
          </w:p>
        </w:tc>
      </w:tr>
    </w:tbl>
    <w:p w:rsidR="00000000" w:rsidRPr="000631A3" w:rsidP="000631A3">
      <w:pPr>
        <w:pStyle w:val="List"/>
      </w:pPr>
    </w:p>
    <w:p w:rsidR="00000000" w:rsidRPr="000631A3" w:rsidP="000631A3">
      <w:pPr>
        <w:pStyle w:val="AllowPageBreak"/>
      </w:pPr>
    </w:p>
    <w:p w:rsidR="00000000" w:rsidRPr="000631A3" w:rsidP="000631A3">
      <w:pPr>
        <w:pStyle w:val="Heading1"/>
      </w:pPr>
      <w:bookmarkStart w:id="9" w:name="O_573451"/>
      <w:bookmarkEnd w:id="9"/>
      <w:r w:rsidRPr="000631A3">
        <w:t>Required Skills and Knowledge</w:t>
      </w:r>
    </w:p>
    <w:tbl>
      <w:tblPr>
        <w:tblW w:w="0" w:type="auto"/>
        <w:tblCellMar>
          <w:left w:w="62" w:type="dxa"/>
          <w:right w:w="62" w:type="dxa"/>
        </w:tblCellMar>
        <w:tblLook w:val="0000"/>
      </w:tblPr>
      <w:tblGrid>
        <w:gridCol w:w="9196"/>
      </w:tblGrid>
      <w:tr w:rsidTr="000921B3">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0631A3">
            <w:pPr>
              <w:pStyle w:val="BodyText"/>
              <w:rPr>
                <w:lang w:val="en-NZ"/>
              </w:rPr>
            </w:pPr>
            <w:r w:rsidRPr="000631A3">
              <w:t>This section describes the skills</w:t>
            </w:r>
            <w:r w:rsidRPr="000631A3">
              <w:t xml:space="preserve"> and knowledge required for this unit.</w:t>
            </w:r>
          </w:p>
        </w:tc>
      </w:tr>
      <w:tr w:rsidTr="000921B3">
        <w:tblPrEx>
          <w:tblW w:w="0" w:type="auto"/>
          <w:tblCellMar>
            <w:left w:w="62" w:type="dxa"/>
            <w:right w:w="62" w:type="dxa"/>
          </w:tblCellMar>
          <w:tblLook w:val="0000"/>
        </w:tblPrEx>
        <w:trPr>
          <w:trHeight w:val="479"/>
        </w:trPr>
        <w:tc>
          <w:tcPr>
            <w:tcW w:w="0" w:type="auto"/>
            <w:tcBorders>
              <w:top w:val="nil"/>
              <w:left w:val="nil"/>
              <w:bottom w:val="nil"/>
              <w:right w:val="nil"/>
            </w:tcBorders>
            <w:tcMar>
              <w:top w:w="0" w:type="dxa"/>
              <w:left w:w="62" w:type="dxa"/>
              <w:bottom w:w="0" w:type="dxa"/>
              <w:right w:w="62" w:type="dxa"/>
            </w:tcMar>
          </w:tcPr>
          <w:p w:rsidR="00000000" w:rsidP="000631A3">
            <w:pPr>
              <w:pStyle w:val="BodyText"/>
              <w:rPr>
                <w:lang w:val="en-NZ"/>
              </w:rPr>
            </w:pPr>
            <w:r w:rsidRPr="000631A3">
              <w:rPr>
                <w:rStyle w:val="SpecialBold"/>
              </w:rPr>
              <w:t>Required skills</w:t>
            </w:r>
          </w:p>
        </w:tc>
      </w:tr>
      <w:tr w:rsidTr="000921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631A3" w:rsidP="000631A3">
            <w:pPr>
              <w:pStyle w:val="ListBullet"/>
            </w:pPr>
            <w:r w:rsidRPr="000631A3">
              <w:t>communication skills to:</w:t>
            </w:r>
          </w:p>
          <w:p w:rsidR="00000000" w:rsidRPr="000631A3" w:rsidP="000631A3">
            <w:pPr>
              <w:pStyle w:val="ListBullet2"/>
            </w:pPr>
            <w:r w:rsidRPr="000631A3">
              <w:t>interact with clients</w:t>
            </w:r>
          </w:p>
          <w:p w:rsidR="00000000" w:rsidRPr="000631A3" w:rsidP="000631A3">
            <w:pPr>
              <w:pStyle w:val="ListBullet2"/>
            </w:pPr>
            <w:r w:rsidRPr="000631A3">
              <w:t>seek direction and advice from supervising hairdressers</w:t>
            </w:r>
          </w:p>
          <w:p w:rsidR="00000000" w:rsidRPr="000631A3" w:rsidP="000631A3">
            <w:pPr>
              <w:pStyle w:val="ListBullet2"/>
            </w:pPr>
            <w:r w:rsidRPr="000631A3">
              <w:t>check client comfort during the rinsing and neutralising procedure</w:t>
            </w:r>
          </w:p>
          <w:p w:rsidR="00000000" w:rsidRPr="000631A3" w:rsidP="000631A3">
            <w:pPr>
              <w:pStyle w:val="ListBullet"/>
            </w:pPr>
            <w:r w:rsidRPr="000631A3">
              <w:t xml:space="preserve">technical skills to: </w:t>
            </w:r>
          </w:p>
          <w:p w:rsidR="00000000" w:rsidRPr="000631A3" w:rsidP="000631A3">
            <w:pPr>
              <w:pStyle w:val="ListBullet2"/>
            </w:pPr>
            <w:r w:rsidRPr="000631A3">
              <w:t>thoroughly and evenly rinse chemicals from hair</w:t>
            </w:r>
          </w:p>
          <w:p w:rsidR="00000000" w:rsidRPr="000631A3" w:rsidP="000631A3">
            <w:pPr>
              <w:pStyle w:val="ListBullet2"/>
            </w:pPr>
            <w:r w:rsidRPr="000631A3">
              <w:t>remove excess moisture from the hair</w:t>
            </w:r>
          </w:p>
          <w:p w:rsidR="00000000" w:rsidRPr="000631A3" w:rsidP="000631A3">
            <w:pPr>
              <w:pStyle w:val="ListBullet2"/>
            </w:pPr>
            <w:r w:rsidRPr="000631A3">
              <w:t>evenly apply neutralising products</w:t>
            </w:r>
          </w:p>
          <w:p w:rsidR="00000000" w:rsidRPr="000631A3" w:rsidP="000631A3">
            <w:pPr>
              <w:pStyle w:val="ListBullet2"/>
            </w:pPr>
            <w:r w:rsidRPr="000631A3">
              <w:t>apply salon safety procedures at the basin</w:t>
            </w:r>
          </w:p>
          <w:p w:rsidR="00000000" w:rsidRPr="000631A3" w:rsidP="000631A3">
            <w:pPr>
              <w:pStyle w:val="ListBullet2"/>
            </w:pPr>
            <w:r w:rsidRPr="000631A3">
              <w:t>prevent possible skin damage to client and operator</w:t>
            </w:r>
          </w:p>
          <w:p w:rsidR="00000000" w:rsidRPr="000631A3" w:rsidP="000631A3">
            <w:pPr>
              <w:pStyle w:val="ListBullet"/>
            </w:pPr>
            <w:r w:rsidRPr="000631A3">
              <w:t>literacy skills to:</w:t>
            </w:r>
          </w:p>
          <w:p w:rsidR="00000000" w:rsidRPr="000631A3" w:rsidP="000631A3">
            <w:pPr>
              <w:pStyle w:val="ListBullet2"/>
            </w:pPr>
            <w:r w:rsidRPr="000631A3">
              <w:t>interpret  product information, instructions and safety data sheets</w:t>
            </w:r>
          </w:p>
          <w:p w:rsidR="00000000" w:rsidRPr="000631A3" w:rsidP="000631A3">
            <w:pPr>
              <w:pStyle w:val="ListBullet2"/>
            </w:pPr>
            <w:r w:rsidRPr="000631A3">
              <w:t xml:space="preserve">interpret relevant salon procedures </w:t>
            </w:r>
          </w:p>
          <w:p w:rsidR="00000000" w:rsidRPr="000631A3" w:rsidP="000631A3">
            <w:pPr>
              <w:pStyle w:val="ListBullet"/>
            </w:pPr>
            <w:r w:rsidRPr="000631A3">
              <w:t>numeracy skills to:</w:t>
            </w:r>
          </w:p>
          <w:p w:rsidR="00000000" w:rsidRPr="000631A3" w:rsidP="000631A3">
            <w:pPr>
              <w:pStyle w:val="ListBullet2"/>
            </w:pPr>
            <w:r w:rsidRPr="000631A3">
              <w:t>measure and apply neutralising products to minimise waste</w:t>
            </w:r>
          </w:p>
          <w:p w:rsidR="00000000" w:rsidP="000631A3">
            <w:pPr>
              <w:pStyle w:val="ListBullet2"/>
              <w:rPr>
                <w:lang w:val="en-NZ"/>
              </w:rPr>
            </w:pPr>
            <w:r w:rsidRPr="000631A3">
              <w:t>manage processing times effectively</w:t>
            </w:r>
          </w:p>
        </w:tc>
      </w:tr>
      <w:tr w:rsidTr="000921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31A3">
            <w:pPr>
              <w:pStyle w:val="BodyText"/>
              <w:rPr>
                <w:lang w:val="en-NZ"/>
              </w:rPr>
            </w:pPr>
            <w:r w:rsidRPr="000631A3">
              <w:rPr>
                <w:rStyle w:val="SpecialBold"/>
              </w:rPr>
              <w:t>Required knowledge</w:t>
            </w:r>
          </w:p>
        </w:tc>
      </w:tr>
      <w:tr w:rsidTr="000921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631A3" w:rsidP="000631A3">
            <w:pPr>
              <w:pStyle w:val="ListBullet"/>
            </w:pPr>
            <w:r w:rsidRPr="000631A3">
              <w:t>the consequences and effects of neutralising products in setting the reformed shape of the hair</w:t>
            </w:r>
          </w:p>
          <w:p w:rsidR="00000000" w:rsidRPr="000631A3" w:rsidP="000631A3">
            <w:pPr>
              <w:pStyle w:val="ListBullet"/>
            </w:pPr>
            <w:r w:rsidRPr="000631A3">
              <w:t>product information, instructions and safety data sheets for the product being used</w:t>
            </w:r>
          </w:p>
          <w:p w:rsidR="00000000" w:rsidRPr="000631A3" w:rsidP="000631A3">
            <w:pPr>
              <w:pStyle w:val="ListBullet"/>
            </w:pPr>
            <w:r w:rsidRPr="000631A3">
              <w:t>salon procedures relating to:</w:t>
            </w:r>
          </w:p>
          <w:p w:rsidR="00000000" w:rsidRPr="000631A3" w:rsidP="000631A3">
            <w:pPr>
              <w:pStyle w:val="ListBullet2"/>
            </w:pPr>
            <w:r w:rsidRPr="000631A3">
              <w:t>client comfort and safety</w:t>
            </w:r>
          </w:p>
          <w:p w:rsidR="00000000" w:rsidRPr="000631A3" w:rsidP="000631A3">
            <w:pPr>
              <w:pStyle w:val="ListBullet2"/>
            </w:pPr>
            <w:r w:rsidRPr="000631A3">
              <w:t>operator safety</w:t>
            </w:r>
          </w:p>
          <w:p w:rsidR="00000000" w:rsidRPr="000631A3" w:rsidP="000631A3">
            <w:pPr>
              <w:pStyle w:val="ListBullet2"/>
            </w:pPr>
            <w:r w:rsidRPr="000631A3">
              <w:t>health and hygiene</w:t>
            </w:r>
          </w:p>
          <w:p w:rsidR="00000000" w:rsidRPr="000631A3" w:rsidP="000631A3">
            <w:pPr>
              <w:pStyle w:val="ListBullet2"/>
            </w:pPr>
            <w:r w:rsidRPr="000631A3">
              <w:t>the protection of client and operator skin and clothing during rinsing and neutralising</w:t>
            </w:r>
          </w:p>
          <w:p w:rsidR="00000000" w:rsidRPr="000631A3" w:rsidP="000631A3">
            <w:pPr>
              <w:pStyle w:val="ListBullet2"/>
            </w:pPr>
            <w:r w:rsidRPr="000631A3">
              <w:t>waste minimisation</w:t>
            </w:r>
          </w:p>
          <w:p w:rsidR="00000000" w:rsidRPr="000631A3" w:rsidP="000631A3">
            <w:pPr>
              <w:pStyle w:val="ListBullet2"/>
            </w:pPr>
            <w:r w:rsidRPr="000631A3">
              <w:t>waste disposal</w:t>
            </w:r>
          </w:p>
          <w:p w:rsidR="00000000" w:rsidRPr="000631A3" w:rsidP="000631A3">
            <w:pPr>
              <w:pStyle w:val="ListBullet2"/>
            </w:pPr>
            <w:r w:rsidRPr="000631A3">
              <w:t>water efficiency</w:t>
            </w:r>
          </w:p>
        </w:tc>
      </w:tr>
    </w:tbl>
    <w:p w:rsidR="00000000" w:rsidRPr="000631A3" w:rsidP="000631A3">
      <w:pPr>
        <w:pStyle w:val="BodyText"/>
      </w:pPr>
    </w:p>
    <w:p w:rsidR="00000000" w:rsidRPr="000631A3" w:rsidP="000631A3">
      <w:pPr>
        <w:pStyle w:val="AllowPageBreak"/>
      </w:pPr>
    </w:p>
    <w:p w:rsidR="00000000" w:rsidRPr="000631A3" w:rsidP="000631A3">
      <w:pPr>
        <w:pStyle w:val="Heading1"/>
      </w:pPr>
      <w:bookmarkStart w:id="10" w:name="O_573450"/>
      <w:bookmarkEnd w:id="10"/>
      <w:r w:rsidRPr="000631A3">
        <w:t>Evidence Guide</w:t>
      </w:r>
    </w:p>
    <w:tbl>
      <w:tblPr>
        <w:tblW w:w="0" w:type="auto"/>
        <w:tblCellMar>
          <w:left w:w="62" w:type="dxa"/>
          <w:right w:w="62" w:type="dxa"/>
        </w:tblCellMar>
        <w:tblLook w:val="0000"/>
      </w:tblPr>
      <w:tblGrid>
        <w:gridCol w:w="2941"/>
        <w:gridCol w:w="6255"/>
      </w:tblGrid>
      <w:tr w:rsidTr="000921B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631A3">
            <w:pPr>
              <w:pStyle w:val="BodyText"/>
              <w:rPr>
                <w:lang w:val="en-NZ"/>
              </w:rPr>
            </w:pPr>
            <w:r w:rsidRPr="000631A3">
              <w:t>The evidence guide provides advice on assessment and must be rea</w:t>
            </w:r>
            <w:r w:rsidRPr="000631A3">
              <w:t>d in conjunction with the performance criteria, required skills and knowledge, range statement and the Assessment Guidelines for the Training Package.</w:t>
            </w:r>
          </w:p>
        </w:tc>
      </w:tr>
      <w:tr w:rsidTr="000921B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631A3">
            <w:pPr>
              <w:pStyle w:val="BodyText"/>
              <w:rPr>
                <w:lang w:val="en-NZ"/>
              </w:rPr>
            </w:pPr>
            <w:r w:rsidRPr="000631A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631A3">
            <w:pPr>
              <w:pStyle w:val="BodyText"/>
              <w:rPr>
                <w:lang w:val="en-NZ"/>
              </w:rPr>
            </w:pPr>
          </w:p>
        </w:tc>
      </w:tr>
      <w:tr w:rsidTr="000921B3">
        <w:tblPrEx>
          <w:tblW w:w="0" w:type="auto"/>
          <w:tblCellMar>
            <w:left w:w="62" w:type="dxa"/>
            <w:right w:w="62" w:type="dxa"/>
          </w:tblCellMar>
          <w:tblLook w:val="0000"/>
        </w:tblPrEx>
        <w:trPr>
          <w:trHeight w:val="1688"/>
        </w:trPr>
        <w:tc>
          <w:tcPr>
            <w:tcW w:w="0" w:type="auto"/>
            <w:tcBorders>
              <w:top w:val="nil"/>
              <w:left w:val="nil"/>
              <w:bottom w:val="nil"/>
              <w:right w:val="nil"/>
            </w:tcBorders>
            <w:tcMar>
              <w:top w:w="0" w:type="dxa"/>
              <w:left w:w="62" w:type="dxa"/>
              <w:bottom w:w="0" w:type="dxa"/>
              <w:right w:w="62" w:type="dxa"/>
            </w:tcMar>
          </w:tcPr>
          <w:p w:rsidR="00000000" w:rsidP="000631A3">
            <w:pPr>
              <w:pStyle w:val="BodyText"/>
              <w:rPr>
                <w:lang w:val="en-NZ"/>
              </w:rPr>
            </w:pPr>
            <w:r w:rsidRPr="000631A3">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631A3" w:rsidP="000631A3">
            <w:pPr>
              <w:pStyle w:val="BodyText"/>
            </w:pPr>
            <w:r w:rsidRPr="000631A3">
              <w:t>Evidence of the following is essential:</w:t>
            </w:r>
          </w:p>
          <w:p w:rsidR="00000000" w:rsidRPr="000631A3" w:rsidP="000631A3">
            <w:pPr>
              <w:pStyle w:val="ListBullet"/>
            </w:pPr>
            <w:r w:rsidRPr="000631A3">
              <w:t>consistent application of safe work practices in regard to the neutralising service, and safe use of product, according to</w:t>
            </w:r>
            <w:r w:rsidRPr="000631A3">
              <w:t xml:space="preserve"> manufacturer instructions and product safety data sheets</w:t>
            </w:r>
          </w:p>
          <w:p w:rsidR="00000000" w:rsidRPr="000631A3" w:rsidP="000631A3">
            <w:pPr>
              <w:pStyle w:val="ListBullet"/>
            </w:pPr>
            <w:r w:rsidRPr="000631A3">
              <w:t>consistently ensuring client comfort and safety throughout rinsing and neutralising procedures</w:t>
            </w:r>
          </w:p>
          <w:p w:rsidR="00000000" w:rsidRPr="000631A3" w:rsidP="000631A3">
            <w:pPr>
              <w:pStyle w:val="ListBullet"/>
            </w:pPr>
            <w:r w:rsidRPr="000631A3">
              <w:t>thoroughly rinsing reformation chemicals from the hair and evenly removing excess moisture  prior to th</w:t>
            </w:r>
            <w:r w:rsidRPr="000631A3">
              <w:t>e application of neutraliser</w:t>
            </w:r>
          </w:p>
          <w:p w:rsidR="00000000" w:rsidRPr="000631A3" w:rsidP="000631A3">
            <w:pPr>
              <w:pStyle w:val="ListBullet"/>
            </w:pPr>
            <w:r w:rsidRPr="000631A3">
              <w:t>evenly applying neutraliser so that hair is not disturbed and the whole area is treated and timing the process according to manufacturer instructions</w:t>
            </w:r>
          </w:p>
          <w:p w:rsidR="00000000" w:rsidP="000631A3">
            <w:pPr>
              <w:pStyle w:val="ListBullet"/>
              <w:rPr>
                <w:lang w:val="en-NZ"/>
              </w:rPr>
            </w:pPr>
            <w:r w:rsidRPr="000631A3">
              <w:t>removing neutralising chemicals and rods in a manner that does not apply undue stretch to newly reformed hair.</w:t>
            </w:r>
          </w:p>
        </w:tc>
      </w:tr>
      <w:tr w:rsidTr="000921B3">
        <w:tblPrEx>
          <w:tblW w:w="0" w:type="auto"/>
          <w:tblCellMar>
            <w:left w:w="62" w:type="dxa"/>
            <w:right w:w="62" w:type="dxa"/>
          </w:tblCellMar>
          <w:tblLook w:val="0000"/>
        </w:tblPrEx>
        <w:trPr>
          <w:trHeight w:val="4109"/>
        </w:trPr>
        <w:tc>
          <w:tcPr>
            <w:tcW w:w="0" w:type="auto"/>
            <w:tcBorders>
              <w:top w:val="nil"/>
              <w:left w:val="nil"/>
              <w:bottom w:val="nil"/>
              <w:right w:val="nil"/>
            </w:tcBorders>
            <w:tcMar>
              <w:top w:w="0" w:type="dxa"/>
              <w:left w:w="62" w:type="dxa"/>
              <w:bottom w:w="0" w:type="dxa"/>
              <w:right w:w="62" w:type="dxa"/>
            </w:tcMar>
          </w:tcPr>
          <w:p w:rsidR="00000000" w:rsidP="000631A3">
            <w:pPr>
              <w:pStyle w:val="BodyText"/>
              <w:rPr>
                <w:lang w:val="en-NZ"/>
              </w:rPr>
            </w:pPr>
            <w:r w:rsidRPr="000631A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631A3" w:rsidP="000631A3">
            <w:pPr>
              <w:pStyle w:val="BodyText"/>
            </w:pPr>
            <w:r w:rsidRPr="000631A3">
              <w:t>Assessment must ensure access to:</w:t>
            </w:r>
          </w:p>
          <w:p w:rsidR="00000000" w:rsidRPr="000631A3" w:rsidP="000631A3">
            <w:pPr>
              <w:pStyle w:val="ListBullet"/>
            </w:pPr>
            <w:r w:rsidRPr="000631A3">
              <w:t>a salon or a simulated salon environment that includes a ran</w:t>
            </w:r>
            <w:r w:rsidRPr="000631A3">
              <w:t>ge of work situations such as client interruptions and involvement in other related activities normally expected in the salon</w:t>
            </w:r>
          </w:p>
          <w:p w:rsidR="00000000" w:rsidRPr="000631A3" w:rsidP="000631A3">
            <w:pPr>
              <w:pStyle w:val="ListBullet"/>
            </w:pPr>
            <w:r w:rsidRPr="000631A3">
              <w:t>a fully equipped basin services area which includes as a minimum:</w:t>
            </w:r>
          </w:p>
          <w:p w:rsidR="00000000" w:rsidRPr="000631A3" w:rsidP="000631A3">
            <w:pPr>
              <w:pStyle w:val="ListBullet2"/>
            </w:pPr>
            <w:r w:rsidRPr="000631A3">
              <w:t xml:space="preserve">back wash facilities </w:t>
            </w:r>
          </w:p>
          <w:p w:rsidR="00000000" w:rsidRPr="000631A3" w:rsidP="000631A3">
            <w:pPr>
              <w:pStyle w:val="ListBullet2"/>
            </w:pPr>
            <w:r w:rsidRPr="000631A3">
              <w:t xml:space="preserve">client shampoo chairs </w:t>
            </w:r>
          </w:p>
          <w:p w:rsidR="00000000" w:rsidRPr="000631A3" w:rsidP="000631A3">
            <w:pPr>
              <w:pStyle w:val="ListBullet2"/>
            </w:pPr>
            <w:r w:rsidRPr="000631A3">
              <w:t xml:space="preserve">adjustable water temperature  and shampoo spray attachments </w:t>
            </w:r>
          </w:p>
          <w:p w:rsidR="00000000" w:rsidRPr="000631A3" w:rsidP="000631A3">
            <w:pPr>
              <w:pStyle w:val="ListBullet2"/>
            </w:pPr>
            <w:r w:rsidRPr="000631A3">
              <w:t xml:space="preserve">neutralising products </w:t>
            </w:r>
          </w:p>
          <w:p w:rsidR="00000000" w:rsidRPr="000631A3" w:rsidP="000631A3">
            <w:pPr>
              <w:pStyle w:val="ListBullet2"/>
            </w:pPr>
            <w:r w:rsidRPr="000631A3">
              <w:t>a conditioning treatments range</w:t>
            </w:r>
          </w:p>
          <w:p w:rsidR="00000000" w:rsidRPr="000631A3" w:rsidP="000631A3">
            <w:pPr>
              <w:pStyle w:val="ListBullet2"/>
            </w:pPr>
            <w:r w:rsidRPr="000631A3">
              <w:t>a plentiful supply of clean towels</w:t>
            </w:r>
          </w:p>
          <w:p w:rsidR="00000000" w:rsidRPr="000631A3" w:rsidP="000631A3">
            <w:pPr>
              <w:pStyle w:val="ListBullet2"/>
            </w:pPr>
            <w:r w:rsidRPr="000631A3">
              <w:t xml:space="preserve">clean client gowns </w:t>
            </w:r>
          </w:p>
          <w:p w:rsidR="00000000" w:rsidRPr="000631A3" w:rsidP="000631A3">
            <w:pPr>
              <w:pStyle w:val="ListBullet"/>
            </w:pPr>
            <w:r w:rsidRPr="000631A3">
              <w:t xml:space="preserve">documented salon procedures, such as: </w:t>
            </w:r>
          </w:p>
          <w:p w:rsidR="00000000" w:rsidRPr="000631A3" w:rsidP="000631A3">
            <w:pPr>
              <w:pStyle w:val="ListBullet2"/>
            </w:pPr>
            <w:r w:rsidRPr="000631A3">
              <w:t xml:space="preserve">methods for gowning clients for rinsing and </w:t>
            </w:r>
            <w:r w:rsidRPr="000631A3">
              <w:t xml:space="preserve">neutralising </w:t>
            </w:r>
          </w:p>
          <w:p w:rsidR="00000000" w:rsidRPr="000631A3" w:rsidP="000631A3">
            <w:pPr>
              <w:pStyle w:val="ListBullet2"/>
            </w:pPr>
            <w:r w:rsidRPr="000631A3">
              <w:t>procedures that ensure client comfort and safety at the basin</w:t>
            </w:r>
          </w:p>
          <w:p w:rsidR="00000000" w:rsidRPr="000631A3" w:rsidP="000631A3">
            <w:pPr>
              <w:pStyle w:val="ListBullet2"/>
            </w:pPr>
            <w:r w:rsidRPr="000631A3">
              <w:t>operator comfort and safety</w:t>
            </w:r>
          </w:p>
          <w:p w:rsidR="00000000" w:rsidRPr="000631A3" w:rsidP="000631A3">
            <w:pPr>
              <w:pStyle w:val="ListBullet2"/>
            </w:pPr>
            <w:r w:rsidRPr="000631A3">
              <w:t>procedures that comply with state or territory and local government health regulations relevant to providing services at the basin</w:t>
            </w:r>
          </w:p>
          <w:p w:rsidR="00000000" w:rsidRPr="000631A3" w:rsidP="000631A3">
            <w:pPr>
              <w:pStyle w:val="ListBullet2"/>
            </w:pPr>
            <w:r w:rsidRPr="000631A3">
              <w:t>environmental protect</w:t>
            </w:r>
            <w:r w:rsidRPr="000631A3">
              <w:t>ion practices, such as:</w:t>
            </w:r>
          </w:p>
          <w:p w:rsidR="00000000" w:rsidRPr="000631A3" w:rsidP="000631A3">
            <w:pPr>
              <w:pStyle w:val="ListBullet3"/>
            </w:pPr>
            <w:r w:rsidRPr="000631A3">
              <w:t>waste minimisation</w:t>
            </w:r>
          </w:p>
          <w:p w:rsidR="00000000" w:rsidRPr="000631A3" w:rsidP="000631A3">
            <w:pPr>
              <w:pStyle w:val="ListBullet3"/>
            </w:pPr>
            <w:r w:rsidRPr="000631A3">
              <w:t>resource management</w:t>
            </w:r>
          </w:p>
          <w:p w:rsidR="00000000" w:rsidRPr="000631A3" w:rsidP="000631A3">
            <w:pPr>
              <w:pStyle w:val="ListBullet3"/>
            </w:pPr>
            <w:r w:rsidRPr="000631A3">
              <w:t>recycling</w:t>
            </w:r>
          </w:p>
          <w:p w:rsidR="00000000" w:rsidRPr="000631A3" w:rsidP="000631A3">
            <w:pPr>
              <w:pStyle w:val="ListBullet3"/>
            </w:pPr>
            <w:r w:rsidRPr="000631A3">
              <w:t xml:space="preserve">energy efficiency, e.g. gas or electricity saving practices </w:t>
            </w:r>
          </w:p>
          <w:p w:rsidR="00000000" w:rsidRPr="000631A3" w:rsidP="000631A3">
            <w:pPr>
              <w:pStyle w:val="ListBullet3"/>
            </w:pPr>
            <w:r w:rsidRPr="000631A3">
              <w:t>water efficiency.</w:t>
            </w:r>
          </w:p>
          <w:p w:rsidR="00000000" w:rsidRPr="000631A3" w:rsidP="000631A3">
            <w:pPr>
              <w:pStyle w:val="ListBullet"/>
            </w:pPr>
            <w:r w:rsidRPr="000631A3">
              <w:t>a range of chemical reformation clients with different requirements</w:t>
            </w:r>
          </w:p>
          <w:p w:rsidR="00000000" w:rsidRPr="000631A3" w:rsidP="000631A3">
            <w:pPr>
              <w:pStyle w:val="ListBullet"/>
            </w:pPr>
            <w:r w:rsidRPr="000631A3">
              <w:t xml:space="preserve">product information, instructions and safety data sheets. </w:t>
            </w:r>
          </w:p>
          <w:p w:rsidR="00000000" w:rsidP="000631A3">
            <w:pPr>
              <w:pStyle w:val="BodyText"/>
              <w:rPr>
                <w:lang w:val="en-NZ"/>
              </w:rPr>
            </w:pPr>
            <w:r w:rsidRPr="000631A3">
              <w:t>For further guidance on the use of an appropriate simulated environment, refer to the Assessment Guidelines in this Training Package.</w:t>
            </w:r>
          </w:p>
        </w:tc>
      </w:tr>
      <w:tr w:rsidTr="000921B3">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0631A3">
            <w:pPr>
              <w:pStyle w:val="BodyText"/>
              <w:rPr>
                <w:lang w:val="en-NZ"/>
              </w:rPr>
            </w:pPr>
            <w:r w:rsidRPr="000631A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631A3" w:rsidP="000631A3">
            <w:pPr>
              <w:pStyle w:val="BodyText"/>
            </w:pPr>
            <w:r w:rsidRPr="000631A3">
              <w:t xml:space="preserve">A range of assessment methods should be used to assess practical skills and knowledge. The following examples are appropriate for this unit: </w:t>
            </w:r>
          </w:p>
          <w:p w:rsidR="00000000" w:rsidRPr="000631A3" w:rsidP="000631A3">
            <w:pPr>
              <w:pStyle w:val="ListBullet"/>
            </w:pPr>
            <w:r w:rsidRPr="000631A3">
              <w:t>direct observation of the learner:</w:t>
            </w:r>
          </w:p>
          <w:p w:rsidR="00000000" w:rsidRPr="000631A3" w:rsidP="000631A3">
            <w:pPr>
              <w:pStyle w:val="ListBullet2"/>
            </w:pPr>
            <w:r w:rsidRPr="000631A3">
              <w:t>positioning clients at the basin for rinsing and neutralising service</w:t>
            </w:r>
          </w:p>
          <w:p w:rsidR="00000000" w:rsidRPr="000631A3" w:rsidP="000631A3">
            <w:pPr>
              <w:pStyle w:val="ListBullet2"/>
            </w:pPr>
            <w:r w:rsidRPr="000631A3">
              <w:t>protect</w:t>
            </w:r>
            <w:r w:rsidRPr="000631A3">
              <w:t>ing client comfort and safety during  neutralising process</w:t>
            </w:r>
          </w:p>
          <w:p w:rsidR="00000000" w:rsidRPr="000631A3" w:rsidP="000631A3">
            <w:pPr>
              <w:pStyle w:val="ListBullet2"/>
            </w:pPr>
            <w:r w:rsidRPr="000631A3">
              <w:t>rinsing chemicals from  hair</w:t>
            </w:r>
          </w:p>
          <w:p w:rsidR="00000000" w:rsidRPr="000631A3" w:rsidP="000631A3">
            <w:pPr>
              <w:pStyle w:val="ListBullet2"/>
            </w:pPr>
            <w:r w:rsidRPr="000631A3">
              <w:t>blotting excess water from hair</w:t>
            </w:r>
          </w:p>
          <w:p w:rsidR="00000000" w:rsidRPr="000631A3" w:rsidP="000631A3">
            <w:pPr>
              <w:pStyle w:val="ListBullet2"/>
            </w:pPr>
            <w:r w:rsidRPr="000631A3">
              <w:t>applying, processing and removing neutralising products, according to product instructions and salon procedures.</w:t>
            </w:r>
          </w:p>
          <w:p w:rsidR="00000000" w:rsidRPr="000631A3" w:rsidP="000631A3">
            <w:pPr>
              <w:pStyle w:val="ListBullet"/>
            </w:pPr>
            <w:r w:rsidRPr="000631A3">
              <w:t>written or verbal questions appropriate to the language and literacy level of the learner to test knowledge such as:</w:t>
            </w:r>
          </w:p>
          <w:p w:rsidR="00000000" w:rsidRPr="000631A3" w:rsidP="000631A3">
            <w:pPr>
              <w:pStyle w:val="ListBullet2"/>
            </w:pPr>
            <w:r w:rsidRPr="000631A3">
              <w:t>consequences and effects of neutralising products in setting reformed shape of hair</w:t>
            </w:r>
          </w:p>
          <w:p w:rsidR="00000000" w:rsidRPr="000631A3" w:rsidP="000631A3">
            <w:pPr>
              <w:pStyle w:val="ListBullet2"/>
            </w:pPr>
            <w:r w:rsidRPr="000631A3">
              <w:t>personal precautions</w:t>
            </w:r>
          </w:p>
          <w:p w:rsidR="00000000" w:rsidRPr="000631A3" w:rsidP="000631A3">
            <w:pPr>
              <w:pStyle w:val="ListBullet2"/>
            </w:pPr>
            <w:r w:rsidRPr="000631A3">
              <w:t>salon waste-minimisation procedur</w:t>
            </w:r>
            <w:r w:rsidRPr="000631A3">
              <w:t xml:space="preserve">es </w:t>
            </w:r>
          </w:p>
          <w:p w:rsidR="00000000" w:rsidP="000631A3">
            <w:pPr>
              <w:pStyle w:val="ListBullet"/>
              <w:rPr>
                <w:lang w:val="en-NZ"/>
              </w:rPr>
            </w:pPr>
            <w:r w:rsidRPr="000631A3">
              <w:t xml:space="preserve"> review of portfolios of evidence and third-party reports of on-the-job performance.</w:t>
            </w:r>
          </w:p>
        </w:tc>
      </w:tr>
      <w:tr w:rsidTr="000921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31A3">
            <w:pPr>
              <w:pStyle w:val="BodyText"/>
              <w:rPr>
                <w:lang w:val="en-NZ"/>
              </w:rPr>
            </w:pPr>
            <w:r w:rsidRPr="000631A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631A3" w:rsidP="000631A3">
            <w:pPr>
              <w:pStyle w:val="BodyText"/>
            </w:pPr>
            <w:r w:rsidRPr="000631A3">
              <w:t>A unit of competency describes an individual skill but people rarely perform one skill at a time. Many skills are combined on a day-to-day basis in the workplace as part of work processes. This does not mean that each skill described by a unit of competenc</w:t>
            </w:r>
            <w:r w:rsidRPr="000631A3">
              <w:t xml:space="preserve">y is pre-requisite to another— they are related skills. </w:t>
            </w:r>
          </w:p>
          <w:p w:rsidR="00000000" w:rsidRPr="000631A3" w:rsidP="000631A3">
            <w:pPr>
              <w:pStyle w:val="BodyText"/>
            </w:pPr>
            <w:r w:rsidRPr="000631A3">
              <w:t>Holistic assessment with other units relevant to the industry sector, salon and job role is recommended, for example:</w:t>
            </w:r>
          </w:p>
          <w:p w:rsidR="00000000" w:rsidRPr="000631A3" w:rsidP="000631A3">
            <w:pPr>
              <w:pStyle w:val="ListBullet"/>
            </w:pPr>
            <w:r w:rsidRPr="000631A3">
              <w:t>SIHHOHS201A Apply salon safety procedures.</w:t>
            </w:r>
          </w:p>
        </w:tc>
      </w:tr>
    </w:tbl>
    <w:p w:rsidR="00000000" w:rsidRPr="000631A3" w:rsidP="000631A3">
      <w:pPr>
        <w:pStyle w:val="BodyText"/>
      </w:pPr>
    </w:p>
    <w:p w:rsidR="00000000" w:rsidRPr="000631A3" w:rsidP="000631A3">
      <w:pPr>
        <w:pStyle w:val="AllowPageBreak"/>
      </w:pPr>
    </w:p>
    <w:p w:rsidR="00000000" w:rsidRPr="000631A3" w:rsidP="000631A3">
      <w:pPr>
        <w:pStyle w:val="Heading1"/>
      </w:pPr>
      <w:bookmarkStart w:id="11" w:name="O_573449"/>
      <w:bookmarkEnd w:id="11"/>
      <w:r w:rsidRPr="000631A3">
        <w:t>Range Statement</w:t>
      </w:r>
    </w:p>
    <w:tbl>
      <w:tblPr>
        <w:tblW w:w="0" w:type="auto"/>
        <w:tblCellMar>
          <w:left w:w="62" w:type="dxa"/>
          <w:right w:w="62" w:type="dxa"/>
        </w:tblCellMar>
        <w:tblLook w:val="0000"/>
      </w:tblPr>
      <w:tblGrid>
        <w:gridCol w:w="2941"/>
        <w:gridCol w:w="6255"/>
      </w:tblGrid>
      <w:tr w:rsidTr="000921B3">
        <w:tblPrEx>
          <w:tblW w:w="0" w:type="auto"/>
          <w:tblCellMar>
            <w:left w:w="62" w:type="dxa"/>
            <w:right w:w="62" w:type="dxa"/>
          </w:tblCellMar>
          <w:tblLook w:val="0000"/>
        </w:tblPrEx>
        <w:trPr>
          <w:trHeight w:val="1204"/>
        </w:trPr>
        <w:tc>
          <w:tcPr>
            <w:tcW w:w="0" w:type="auto"/>
            <w:gridSpan w:val="2"/>
            <w:tcBorders>
              <w:top w:val="nil"/>
              <w:left w:val="nil"/>
              <w:bottom w:val="nil"/>
              <w:right w:val="nil"/>
            </w:tcBorders>
            <w:tcMar>
              <w:top w:w="0" w:type="dxa"/>
              <w:left w:w="62" w:type="dxa"/>
              <w:bottom w:w="0" w:type="dxa"/>
              <w:right w:w="62" w:type="dxa"/>
            </w:tcMar>
          </w:tcPr>
          <w:p w:rsidR="00000000" w:rsidP="000631A3">
            <w:pPr>
              <w:pStyle w:val="BodyText"/>
              <w:rPr>
                <w:lang w:val="en-NZ"/>
              </w:rPr>
            </w:pPr>
            <w:r w:rsidRPr="000631A3">
              <w:t>The range statement relates to the unit of competency as a whole. It allows for different work environments and situations that may affect performance. Bold italicised wording, if used in the performance criteria, is detailed below. Essential operating con</w:t>
            </w:r>
            <w:r w:rsidRPr="000631A3">
              <w:t>ditions that may be present with training and assessment (depending on the work situation, needs of the candidate, accessibility of the item, and local industry and regional contexts) may also be included.</w:t>
            </w:r>
          </w:p>
        </w:tc>
      </w:tr>
      <w:tr w:rsidTr="000921B3">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0631A3">
            <w:pPr>
              <w:pStyle w:val="BodyText"/>
              <w:rPr>
                <w:lang w:val="en-NZ"/>
              </w:rPr>
            </w:pPr>
            <w:r w:rsidRPr="000631A3">
              <w:rPr>
                <w:rStyle w:val="BoldandItalics"/>
              </w:rPr>
              <w:t>Clients</w:t>
            </w:r>
            <w:r w:rsidRPr="000631A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631A3" w:rsidP="000631A3">
            <w:pPr>
              <w:pStyle w:val="ListBullet"/>
            </w:pPr>
            <w:r w:rsidRPr="000631A3">
              <w:t>women</w:t>
            </w:r>
          </w:p>
          <w:p w:rsidR="00000000" w:rsidRPr="000631A3" w:rsidP="000631A3">
            <w:pPr>
              <w:pStyle w:val="ListBullet"/>
            </w:pPr>
            <w:r w:rsidRPr="000631A3">
              <w:t>men</w:t>
            </w:r>
          </w:p>
          <w:p w:rsidR="00000000" w:rsidRPr="000631A3" w:rsidP="000631A3">
            <w:pPr>
              <w:pStyle w:val="ListBullet"/>
            </w:pPr>
            <w:r w:rsidRPr="000631A3">
              <w:t>children</w:t>
            </w:r>
          </w:p>
          <w:p w:rsidR="00000000" w:rsidP="000631A3">
            <w:pPr>
              <w:pStyle w:val="ListBullet"/>
              <w:rPr>
                <w:lang w:val="en-NZ"/>
              </w:rPr>
            </w:pPr>
            <w:r w:rsidRPr="000631A3">
              <w:t xml:space="preserve">people </w:t>
            </w:r>
            <w:r w:rsidRPr="000631A3">
              <w:t>from a range of social, cultural or ethnic backgrounds and with a range of physical and mental abilities.</w:t>
            </w:r>
          </w:p>
        </w:tc>
      </w:tr>
      <w:tr w:rsidTr="000921B3">
        <w:tblPrEx>
          <w:tblW w:w="0" w:type="auto"/>
          <w:tblCellMar>
            <w:left w:w="62" w:type="dxa"/>
            <w:right w:w="62" w:type="dxa"/>
          </w:tblCellMar>
          <w:tblLook w:val="0000"/>
        </w:tblPrEx>
        <w:trPr>
          <w:trHeight w:val="689"/>
        </w:trPr>
        <w:tc>
          <w:tcPr>
            <w:tcW w:w="0" w:type="auto"/>
            <w:tcBorders>
              <w:top w:val="nil"/>
              <w:left w:val="nil"/>
              <w:bottom w:val="nil"/>
              <w:right w:val="nil"/>
            </w:tcBorders>
            <w:tcMar>
              <w:top w:w="0" w:type="dxa"/>
              <w:left w:w="62" w:type="dxa"/>
              <w:bottom w:w="0" w:type="dxa"/>
              <w:right w:w="62" w:type="dxa"/>
            </w:tcMar>
          </w:tcPr>
          <w:p w:rsidR="00000000" w:rsidP="000631A3">
            <w:pPr>
              <w:pStyle w:val="BodyText"/>
              <w:rPr>
                <w:lang w:val="en-NZ"/>
              </w:rPr>
            </w:pPr>
            <w:r w:rsidRPr="000631A3">
              <w:rPr>
                <w:rStyle w:val="BoldandItalics"/>
              </w:rPr>
              <w:t>Neutralising products</w:t>
            </w:r>
            <w:r w:rsidRPr="000631A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631A3" w:rsidP="000631A3">
            <w:pPr>
              <w:pStyle w:val="ListBullet"/>
            </w:pPr>
            <w:r w:rsidRPr="000631A3">
              <w:t>liquids and creams for nozzle application</w:t>
            </w:r>
          </w:p>
          <w:p w:rsidR="00000000" w:rsidP="000631A3">
            <w:pPr>
              <w:pStyle w:val="ListBullet"/>
              <w:rPr>
                <w:lang w:val="en-NZ"/>
              </w:rPr>
            </w:pPr>
            <w:r w:rsidRPr="000631A3">
              <w:t>foaming neutralisers.</w:t>
            </w:r>
          </w:p>
        </w:tc>
      </w:tr>
      <w:tr w:rsidTr="000921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31A3">
            <w:pPr>
              <w:pStyle w:val="BodyText"/>
              <w:rPr>
                <w:lang w:val="en-NZ"/>
              </w:rPr>
            </w:pPr>
            <w:r w:rsidRPr="000631A3">
              <w:rPr>
                <w:rStyle w:val="BoldandItalics"/>
              </w:rPr>
              <w:t>Personal precautions</w:t>
            </w:r>
            <w:r w:rsidRPr="000631A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631A3" w:rsidP="000631A3">
            <w:pPr>
              <w:pStyle w:val="ListBullet"/>
            </w:pPr>
            <w:r w:rsidRPr="000631A3">
              <w:t>rubber gloves</w:t>
            </w:r>
          </w:p>
          <w:p w:rsidR="00000000" w:rsidP="000631A3">
            <w:pPr>
              <w:pStyle w:val="ListBullet"/>
              <w:rPr>
                <w:lang w:val="en-NZ"/>
              </w:rPr>
            </w:pPr>
            <w:r w:rsidRPr="000631A3">
              <w:t>skin barrier creams.</w:t>
            </w:r>
          </w:p>
        </w:tc>
      </w:tr>
      <w:tr w:rsidTr="000921B3">
        <w:tblPrEx>
          <w:tblW w:w="0" w:type="auto"/>
          <w:tblCellMar>
            <w:left w:w="62" w:type="dxa"/>
            <w:right w:w="62" w:type="dxa"/>
          </w:tblCellMar>
          <w:tblLook w:val="0000"/>
        </w:tblPrEx>
        <w:trPr>
          <w:trHeight w:val="506"/>
        </w:trPr>
        <w:tc>
          <w:tcPr>
            <w:tcW w:w="0" w:type="auto"/>
            <w:tcBorders>
              <w:top w:val="nil"/>
              <w:left w:val="nil"/>
              <w:bottom w:val="nil"/>
              <w:right w:val="nil"/>
            </w:tcBorders>
            <w:tcMar>
              <w:top w:w="0" w:type="dxa"/>
              <w:left w:w="62" w:type="dxa"/>
              <w:bottom w:w="0" w:type="dxa"/>
              <w:right w:w="62" w:type="dxa"/>
            </w:tcMar>
          </w:tcPr>
          <w:p w:rsidR="00000000" w:rsidP="000631A3">
            <w:pPr>
              <w:pStyle w:val="BodyText"/>
              <w:rPr>
                <w:lang w:val="en-NZ"/>
              </w:rPr>
            </w:pPr>
            <w:r w:rsidRPr="000631A3">
              <w:rPr>
                <w:rStyle w:val="BoldandItalics"/>
              </w:rPr>
              <w:t xml:space="preserve">Client comfort and safety </w:t>
            </w:r>
            <w:r w:rsidRPr="000631A3">
              <w:t>may include:</w:t>
            </w:r>
          </w:p>
        </w:tc>
        <w:tc>
          <w:tcPr>
            <w:tcW w:w="0" w:type="auto"/>
            <w:tcBorders>
              <w:top w:val="nil"/>
              <w:left w:val="nil"/>
              <w:bottom w:val="nil"/>
              <w:right w:val="nil"/>
            </w:tcBorders>
            <w:tcMar>
              <w:top w:w="0" w:type="dxa"/>
              <w:left w:w="62" w:type="dxa"/>
              <w:bottom w:w="0" w:type="dxa"/>
              <w:right w:w="62" w:type="dxa"/>
            </w:tcMar>
          </w:tcPr>
          <w:p w:rsidR="00000000" w:rsidRPr="000631A3" w:rsidP="000631A3">
            <w:pPr>
              <w:pStyle w:val="ListBullet"/>
            </w:pPr>
            <w:r w:rsidRPr="000631A3">
              <w:t>protection of client’s clothes and skin</w:t>
            </w:r>
          </w:p>
          <w:p w:rsidR="00000000" w:rsidRPr="000631A3" w:rsidP="000631A3">
            <w:pPr>
              <w:pStyle w:val="ListBullet"/>
            </w:pPr>
            <w:r w:rsidRPr="000631A3">
              <w:t>provision of clean and dry wraps and towels</w:t>
            </w:r>
          </w:p>
          <w:p w:rsidR="00000000" w:rsidRPr="000631A3" w:rsidP="000631A3">
            <w:pPr>
              <w:pStyle w:val="ListBullet"/>
            </w:pPr>
            <w:r w:rsidRPr="000631A3">
              <w:t>protection of client’s face and eyes</w:t>
            </w:r>
          </w:p>
          <w:p w:rsidR="00000000" w:rsidP="000631A3">
            <w:pPr>
              <w:pStyle w:val="ListBullet"/>
              <w:rPr>
                <w:lang w:val="en-NZ"/>
              </w:rPr>
            </w:pPr>
            <w:r w:rsidRPr="000631A3">
              <w:t>position of client’s head and neck at the basin.</w:t>
            </w:r>
          </w:p>
        </w:tc>
      </w:tr>
      <w:tr w:rsidTr="000921B3">
        <w:tblPrEx>
          <w:tblW w:w="0" w:type="auto"/>
          <w:tblCellMar>
            <w:left w:w="62" w:type="dxa"/>
            <w:right w:w="62" w:type="dxa"/>
          </w:tblCellMar>
          <w:tblLook w:val="0000"/>
        </w:tblPrEx>
        <w:trPr>
          <w:trHeight w:val="395"/>
        </w:trPr>
        <w:tc>
          <w:tcPr>
            <w:tcW w:w="0" w:type="auto"/>
            <w:tcBorders>
              <w:top w:val="nil"/>
              <w:left w:val="nil"/>
              <w:bottom w:val="nil"/>
              <w:right w:val="nil"/>
            </w:tcBorders>
            <w:tcMar>
              <w:top w:w="0" w:type="dxa"/>
              <w:left w:w="62" w:type="dxa"/>
              <w:bottom w:w="0" w:type="dxa"/>
              <w:right w:w="62" w:type="dxa"/>
            </w:tcMar>
          </w:tcPr>
          <w:p w:rsidR="00000000" w:rsidP="000631A3">
            <w:pPr>
              <w:pStyle w:val="BodyText"/>
              <w:rPr>
                <w:lang w:val="en-NZ"/>
              </w:rPr>
            </w:pPr>
            <w:r w:rsidRPr="000631A3">
              <w:rPr>
                <w:rStyle w:val="BoldandItalics"/>
              </w:rPr>
              <w:t>Salon procedures</w:t>
            </w:r>
            <w:r w:rsidRPr="000631A3">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0631A3" w:rsidP="000631A3">
            <w:pPr>
              <w:pStyle w:val="ListBullet"/>
            </w:pPr>
            <w:r w:rsidRPr="000631A3">
              <w:t>client comfort and safety</w:t>
            </w:r>
          </w:p>
          <w:p w:rsidR="00000000" w:rsidRPr="000631A3" w:rsidP="000631A3">
            <w:pPr>
              <w:pStyle w:val="ListBullet"/>
            </w:pPr>
            <w:r w:rsidRPr="000631A3">
              <w:t>operator safety</w:t>
            </w:r>
          </w:p>
          <w:p w:rsidR="00000000" w:rsidRPr="000631A3" w:rsidP="000631A3">
            <w:pPr>
              <w:pStyle w:val="ListBullet"/>
            </w:pPr>
            <w:r w:rsidRPr="000631A3">
              <w:t>procedures that comply with state or territory and local government health regulations relevant to the service</w:t>
            </w:r>
          </w:p>
          <w:p w:rsidR="00000000" w:rsidRPr="000631A3" w:rsidP="000631A3">
            <w:pPr>
              <w:pStyle w:val="ListBullet"/>
            </w:pPr>
            <w:r w:rsidRPr="000631A3">
              <w:t>environmental protection practices, such as:</w:t>
            </w:r>
          </w:p>
          <w:p w:rsidR="00000000" w:rsidRPr="000631A3" w:rsidP="000631A3">
            <w:pPr>
              <w:pStyle w:val="ListBullet2"/>
            </w:pPr>
            <w:r w:rsidRPr="000631A3">
              <w:t>waste minimisation</w:t>
            </w:r>
          </w:p>
          <w:p w:rsidR="00000000" w:rsidRPr="000631A3" w:rsidP="000631A3">
            <w:pPr>
              <w:pStyle w:val="ListBullet2"/>
            </w:pPr>
            <w:r w:rsidRPr="000631A3">
              <w:t>waste disposal</w:t>
            </w:r>
          </w:p>
          <w:p w:rsidR="00000000" w:rsidP="000631A3">
            <w:pPr>
              <w:pStyle w:val="ListBullet2"/>
              <w:rPr>
                <w:lang w:val="en-NZ"/>
              </w:rPr>
            </w:pPr>
            <w:r w:rsidRPr="000631A3">
              <w:t>water efficiency.</w:t>
            </w:r>
          </w:p>
        </w:tc>
      </w:tr>
      <w:tr w:rsidTr="000921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31A3">
            <w:pPr>
              <w:pStyle w:val="BodyText"/>
              <w:rPr>
                <w:lang w:val="en-NZ"/>
              </w:rPr>
            </w:pPr>
            <w:r w:rsidRPr="000631A3">
              <w:rPr>
                <w:rStyle w:val="BoldandItalics"/>
              </w:rPr>
              <w:t>Conditioning products</w:t>
            </w:r>
            <w:r w:rsidRPr="000631A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631A3" w:rsidP="000631A3">
            <w:pPr>
              <w:pStyle w:val="ListBullet"/>
            </w:pPr>
            <w:r w:rsidRPr="000631A3">
              <w:t>recommended products from the manufacturer’s range</w:t>
            </w:r>
          </w:p>
          <w:p w:rsidR="00000000" w:rsidP="000631A3">
            <w:pPr>
              <w:pStyle w:val="ListBullet"/>
              <w:rPr>
                <w:lang w:val="en-NZ"/>
              </w:rPr>
            </w:pPr>
            <w:r w:rsidRPr="000631A3">
              <w:t>products from the salon range, as directed by a supervising hairdresser.</w:t>
            </w:r>
          </w:p>
        </w:tc>
      </w:tr>
      <w:tr w:rsidTr="000921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31A3">
            <w:pPr>
              <w:pStyle w:val="BodyText"/>
              <w:rPr>
                <w:lang w:val="en-NZ"/>
              </w:rPr>
            </w:pPr>
            <w:r w:rsidRPr="000631A3">
              <w:rPr>
                <w:rStyle w:val="BoldandItalics"/>
              </w:rPr>
              <w:t>Waste</w:t>
            </w:r>
            <w:r w:rsidRPr="000631A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631A3" w:rsidP="000631A3">
            <w:pPr>
              <w:pStyle w:val="ListBullet"/>
            </w:pPr>
            <w:r w:rsidRPr="000631A3">
              <w:t>residual neutralising chemicals</w:t>
            </w:r>
          </w:p>
          <w:p w:rsidR="00000000" w:rsidRPr="000631A3" w:rsidP="000631A3">
            <w:pPr>
              <w:pStyle w:val="ListBullet"/>
            </w:pPr>
            <w:r w:rsidRPr="000631A3">
              <w:t>end papers.</w:t>
            </w:r>
          </w:p>
        </w:tc>
      </w:tr>
    </w:tbl>
    <w:p w:rsidR="00000000" w:rsidRPr="000631A3" w:rsidP="000631A3">
      <w:pPr>
        <w:pStyle w:val="BodyText"/>
      </w:pPr>
    </w:p>
    <w:p w:rsidR="00000000" w:rsidRPr="000631A3" w:rsidP="000631A3">
      <w:pPr>
        <w:pStyle w:val="AllowPageBreak"/>
      </w:pPr>
    </w:p>
    <w:p w:rsidR="00000000" w:rsidRPr="000631A3" w:rsidP="000631A3">
      <w:pPr>
        <w:pStyle w:val="Heading1"/>
      </w:pPr>
      <w:bookmarkStart w:id="12" w:name="O_573448"/>
      <w:bookmarkEnd w:id="12"/>
      <w:r w:rsidRPr="000631A3">
        <w:t>Unit Sector(s)</w:t>
      </w:r>
    </w:p>
    <w:p w:rsidR="00000000" w:rsidRPr="000631A3" w:rsidP="000631A3">
      <w:pPr>
        <w:pStyle w:val="BodyText"/>
      </w:pPr>
      <w:r w:rsidRPr="000631A3">
        <w:t>Hairdressing</w:t>
      </w:r>
    </w:p>
    <w:p w:rsidR="00000000" w:rsidRPr="000631A3" w:rsidP="000631A3">
      <w:pPr>
        <w:pStyle w:val="AllowPageBreak"/>
      </w:pPr>
    </w:p>
    <w:p w:rsidR="00000000" w:rsidRPr="000631A3" w:rsidP="000631A3">
      <w:pPr>
        <w:pStyle w:val="Heading1"/>
      </w:pPr>
      <w:bookmarkStart w:id="13" w:name="O_573460"/>
      <w:bookmarkEnd w:id="13"/>
      <w:r w:rsidRPr="000631A3">
        <w:t>Competency Field</w:t>
      </w:r>
    </w:p>
    <w:p w:rsidR="00000000" w:rsidRPr="000631A3" w:rsidP="000631A3">
      <w:pPr>
        <w:pStyle w:val="BodyText"/>
      </w:pPr>
      <w:r w:rsidRPr="000631A3">
        <w:t>Hair Reformation</w:t>
      </w:r>
    </w:p>
    <w:p w:rsidR="00000000" w:rsidRPr="000631A3" w:rsidP="000631A3"/>
    <w:sectPr w:rsidSect="000631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1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1A3" w:rsidRPr="000921B3" w:rsidP="000921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1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1B3" w:rsidP="000631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921B3" w:rsidP="000631A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921B3" w:rsidP="000631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1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1A3" w:rsidRPr="000921B3" w:rsidP="000921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1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1B3" w:rsidRPr="002D2AF8" w:rsidP="000631A3">
    <w:pPr>
      <w:pStyle w:val="Header"/>
      <w:framePr w:wrap="around"/>
    </w:pPr>
    <w:r>
      <w:fldChar w:fldCharType="begin"/>
    </w:r>
    <w:r>
      <w:instrText xml:space="preserve"> TITLE   \* MERGEFORMAT </w:instrText>
    </w:r>
    <w:r>
      <w:fldChar w:fldCharType="separate"/>
    </w:r>
    <w:r>
      <w:t>SIHHHRS201A Rinse and neutralise chemically restructured hair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0921B3" w:rsidP="000631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1CC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747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5AD9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1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31A3"/>
    <w:pPr>
      <w:spacing w:before="360" w:after="60"/>
      <w:outlineLvl w:val="0"/>
    </w:pPr>
    <w:rPr>
      <w:sz w:val="32"/>
    </w:rPr>
  </w:style>
  <w:style w:type="paragraph" w:styleId="Heading2">
    <w:name w:val="heading 2"/>
    <w:basedOn w:val="HeadingBase"/>
    <w:next w:val="BodyText"/>
    <w:link w:val="Heading2Char"/>
    <w:qFormat/>
    <w:rsid w:val="000631A3"/>
    <w:pPr>
      <w:keepLines/>
      <w:spacing w:before="240" w:after="120"/>
      <w:outlineLvl w:val="1"/>
    </w:pPr>
    <w:rPr>
      <w:sz w:val="28"/>
      <w:szCs w:val="40"/>
    </w:rPr>
  </w:style>
  <w:style w:type="paragraph" w:styleId="Heading3">
    <w:name w:val="heading 3"/>
    <w:basedOn w:val="HeadingBase"/>
    <w:next w:val="BodyText"/>
    <w:link w:val="Heading3Char"/>
    <w:qFormat/>
    <w:rsid w:val="000631A3"/>
    <w:pPr>
      <w:spacing w:before="180" w:after="120"/>
      <w:outlineLvl w:val="2"/>
    </w:pPr>
    <w:rPr>
      <w:spacing w:val="-10"/>
      <w:kern w:val="32"/>
    </w:rPr>
  </w:style>
  <w:style w:type="paragraph" w:styleId="Heading4">
    <w:name w:val="heading 4"/>
    <w:basedOn w:val="HeadingBase"/>
    <w:next w:val="BodyText"/>
    <w:link w:val="Heading4Char"/>
    <w:qFormat/>
    <w:rsid w:val="000631A3"/>
    <w:pPr>
      <w:spacing w:before="160" w:after="120"/>
      <w:outlineLvl w:val="3"/>
    </w:pPr>
    <w:rPr>
      <w:sz w:val="22"/>
    </w:rPr>
  </w:style>
  <w:style w:type="paragraph" w:styleId="Heading5">
    <w:name w:val="heading 5"/>
    <w:basedOn w:val="HeadingBase"/>
    <w:next w:val="Normal"/>
    <w:link w:val="Heading5Char"/>
    <w:qFormat/>
    <w:rsid w:val="000631A3"/>
    <w:pPr>
      <w:spacing w:before="80"/>
      <w:outlineLvl w:val="4"/>
    </w:pPr>
    <w:rPr>
      <w:color w:val="918585"/>
      <w:sz w:val="20"/>
    </w:rPr>
  </w:style>
  <w:style w:type="paragraph" w:styleId="Heading6">
    <w:name w:val="heading 6"/>
    <w:basedOn w:val="HeadingBase"/>
    <w:next w:val="Normal"/>
    <w:link w:val="Heading6Char"/>
    <w:qFormat/>
    <w:rsid w:val="000631A3"/>
    <w:pPr>
      <w:spacing w:before="60"/>
      <w:outlineLvl w:val="5"/>
    </w:pPr>
    <w:rPr>
      <w:color w:val="918585"/>
      <w:sz w:val="20"/>
    </w:rPr>
  </w:style>
  <w:style w:type="paragraph" w:styleId="Heading7">
    <w:name w:val="heading 7"/>
    <w:basedOn w:val="Normal"/>
    <w:next w:val="Normal"/>
    <w:link w:val="Heading7Char"/>
    <w:qFormat/>
    <w:rsid w:val="000631A3"/>
    <w:pPr>
      <w:ind w:left="720"/>
      <w:outlineLvl w:val="6"/>
    </w:pPr>
    <w:rPr>
      <w:i/>
    </w:rPr>
  </w:style>
  <w:style w:type="paragraph" w:styleId="Heading8">
    <w:name w:val="heading 8"/>
    <w:basedOn w:val="Normal"/>
    <w:next w:val="Normal"/>
    <w:link w:val="Heading8Char"/>
    <w:qFormat/>
    <w:rsid w:val="000631A3"/>
    <w:pPr>
      <w:ind w:left="720"/>
      <w:outlineLvl w:val="7"/>
    </w:pPr>
    <w:rPr>
      <w:i/>
    </w:rPr>
  </w:style>
  <w:style w:type="paragraph" w:styleId="Heading9">
    <w:name w:val="heading 9"/>
    <w:basedOn w:val="Normal"/>
    <w:next w:val="Normal"/>
    <w:link w:val="Heading9Char"/>
    <w:qFormat/>
    <w:rsid w:val="000631A3"/>
    <w:pPr>
      <w:ind w:left="720"/>
      <w:outlineLvl w:val="8"/>
    </w:pPr>
    <w:rPr>
      <w:i/>
    </w:rPr>
  </w:style>
  <w:style w:type="character" w:default="1" w:styleId="DefaultParagraphFont">
    <w:name w:val="Default Paragraph Font"/>
    <w:uiPriority w:val="1"/>
    <w:unhideWhenUsed/>
    <w:rsid w:val="000631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1A3"/>
  </w:style>
  <w:style w:type="character" w:customStyle="1" w:styleId="Heading1Char">
    <w:name w:val="Heading 1 Char"/>
    <w:basedOn w:val="DefaultParagraphFont"/>
    <w:link w:val="Heading1"/>
    <w:rsid w:val="000631A3"/>
    <w:rPr>
      <w:rFonts w:ascii="Times New Roman" w:eastAsia="Times New Roman" w:hAnsi="Times New Roman" w:cs="Times New Roman"/>
      <w:b/>
      <w:sz w:val="32"/>
      <w:szCs w:val="20"/>
      <w:lang w:eastAsia="en-US"/>
    </w:rPr>
  </w:style>
  <w:style w:type="paragraph" w:styleId="BodyText">
    <w:name w:val="Body Text"/>
    <w:basedOn w:val="Normal"/>
    <w:link w:val="BodyTextChar"/>
    <w:rsid w:val="000631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31A3"/>
    <w:rPr>
      <w:rFonts w:ascii="Times New Roman" w:eastAsia="Times New Roman" w:hAnsi="Times New Roman" w:cs="Times New Roman"/>
      <w:sz w:val="24"/>
      <w:lang w:eastAsia="en-US"/>
    </w:rPr>
  </w:style>
  <w:style w:type="paragraph" w:styleId="List">
    <w:name w:val="List"/>
    <w:basedOn w:val="BodyText"/>
    <w:next w:val="BodyText"/>
    <w:rsid w:val="000631A3"/>
    <w:pPr>
      <w:tabs>
        <w:tab w:val="left" w:pos="340"/>
      </w:tabs>
      <w:spacing w:before="60" w:after="60"/>
      <w:ind w:left="340" w:hanging="340"/>
    </w:pPr>
  </w:style>
  <w:style w:type="paragraph" w:styleId="ListBullet">
    <w:name w:val="List Bullet"/>
    <w:basedOn w:val="List"/>
    <w:rsid w:val="000631A3"/>
    <w:pPr>
      <w:numPr>
        <w:numId w:val="14"/>
      </w:numPr>
      <w:tabs>
        <w:tab w:val="clear" w:pos="340"/>
      </w:tabs>
      <w:spacing w:before="40" w:after="40"/>
    </w:pPr>
  </w:style>
  <w:style w:type="character" w:customStyle="1" w:styleId="SpecialBold">
    <w:name w:val="Special Bold"/>
    <w:basedOn w:val="DefaultParagraphFont"/>
    <w:rsid w:val="000631A3"/>
    <w:rPr>
      <w:b/>
      <w:spacing w:val="0"/>
    </w:rPr>
  </w:style>
  <w:style w:type="paragraph" w:styleId="ListBullet2">
    <w:name w:val="List Bullet 2"/>
    <w:basedOn w:val="List2"/>
    <w:rsid w:val="000631A3"/>
    <w:pPr>
      <w:numPr>
        <w:numId w:val="15"/>
      </w:numPr>
      <w:tabs>
        <w:tab w:val="clear" w:pos="680"/>
      </w:tabs>
    </w:pPr>
  </w:style>
  <w:style w:type="paragraph" w:customStyle="1" w:styleId="SuperHeading">
    <w:name w:val="SuperHeading"/>
    <w:basedOn w:val="Normal"/>
    <w:rsid w:val="000631A3"/>
    <w:pPr>
      <w:spacing w:before="240" w:after="120"/>
      <w:outlineLvl w:val="0"/>
    </w:pPr>
    <w:rPr>
      <w:rFonts w:ascii="Times New Roman" w:hAnsi="Times New Roman"/>
      <w:b/>
      <w:sz w:val="32"/>
    </w:rPr>
  </w:style>
  <w:style w:type="paragraph" w:customStyle="1" w:styleId="AllowPageBreak">
    <w:name w:val="AllowPageBreak"/>
    <w:rsid w:val="000631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31A3"/>
    <w:pPr>
      <w:tabs>
        <w:tab w:val="left" w:pos="680"/>
      </w:tabs>
      <w:spacing w:before="60" w:after="60"/>
      <w:ind w:left="680" w:hanging="340"/>
    </w:pPr>
  </w:style>
  <w:style w:type="paragraph" w:styleId="ListBullet3">
    <w:name w:val="List Bullet 3"/>
    <w:basedOn w:val="List3"/>
    <w:rsid w:val="000631A3"/>
    <w:pPr>
      <w:numPr>
        <w:numId w:val="3"/>
      </w:numPr>
      <w:tabs>
        <w:tab w:val="clear" w:pos="1021"/>
      </w:tabs>
      <w:ind w:left="1037" w:hanging="357"/>
    </w:pPr>
  </w:style>
  <w:style w:type="character" w:customStyle="1" w:styleId="BoldandItalics">
    <w:name w:val="Bold and Italics"/>
    <w:qFormat/>
    <w:rsid w:val="000631A3"/>
    <w:rPr>
      <w:b/>
      <w:i/>
      <w:u w:val="none"/>
    </w:rPr>
  </w:style>
  <w:style w:type="character" w:customStyle="1" w:styleId="Heading2Char">
    <w:name w:val="Heading 2 Char"/>
    <w:basedOn w:val="DefaultParagraphFont"/>
    <w:link w:val="Heading2"/>
    <w:rsid w:val="000631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1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1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1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1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1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31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31A3"/>
    <w:rPr>
      <w:rFonts w:ascii="Courier New" w:eastAsia="Times New Roman" w:hAnsi="Courier New" w:cs="Times New Roman"/>
      <w:i/>
      <w:szCs w:val="20"/>
      <w:lang w:eastAsia="en-US"/>
    </w:rPr>
  </w:style>
  <w:style w:type="paragraph" w:customStyle="1" w:styleId="HeadingBase">
    <w:name w:val="Heading Base"/>
    <w:rsid w:val="000631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1A3"/>
    <w:pPr>
      <w:tabs>
        <w:tab w:val="right" w:leader="dot" w:pos="9072"/>
      </w:tabs>
      <w:ind w:left="567"/>
    </w:pPr>
    <w:rPr>
      <w:szCs w:val="22"/>
    </w:rPr>
  </w:style>
  <w:style w:type="paragraph" w:customStyle="1" w:styleId="TOCBase">
    <w:name w:val="TOC Base"/>
    <w:rsid w:val="000631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1A3"/>
    <w:pPr>
      <w:tabs>
        <w:tab w:val="right" w:leader="dot" w:pos="9072"/>
      </w:tabs>
      <w:spacing w:before="40" w:after="40"/>
      <w:ind w:left="284"/>
    </w:pPr>
    <w:rPr>
      <w:rFonts w:ascii="Times New Roman" w:hAnsi="Times New Roman"/>
    </w:rPr>
  </w:style>
  <w:style w:type="paragraph" w:styleId="TOC1">
    <w:name w:val="toc 1"/>
    <w:basedOn w:val="TOCBase"/>
    <w:next w:val="Normal"/>
    <w:rsid w:val="000631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31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1A3"/>
    <w:rPr>
      <w:rFonts w:ascii="Times New Roman" w:eastAsia="Times New Roman" w:hAnsi="Times New Roman" w:cs="Times New Roman"/>
      <w:sz w:val="16"/>
      <w:lang w:eastAsia="en-US"/>
    </w:rPr>
  </w:style>
  <w:style w:type="paragraph" w:styleId="Title">
    <w:name w:val="Title"/>
    <w:basedOn w:val="HeadingBase"/>
    <w:link w:val="TitleChar"/>
    <w:qFormat/>
    <w:rsid w:val="000631A3"/>
    <w:pPr>
      <w:spacing w:before="5040"/>
      <w:jc w:val="center"/>
    </w:pPr>
    <w:rPr>
      <w:sz w:val="48"/>
      <w:szCs w:val="72"/>
      <w:lang w:val="en-US"/>
    </w:rPr>
  </w:style>
  <w:style w:type="character" w:customStyle="1" w:styleId="TitleChar">
    <w:name w:val="Title Char"/>
    <w:basedOn w:val="DefaultParagraphFont"/>
    <w:link w:val="Title"/>
    <w:rsid w:val="000631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1A3"/>
    <w:pPr>
      <w:tabs>
        <w:tab w:val="left" w:pos="3600"/>
        <w:tab w:val="left" w:pos="3958"/>
      </w:tabs>
    </w:pPr>
  </w:style>
  <w:style w:type="paragraph" w:customStyle="1" w:styleId="Note">
    <w:name w:val="Note"/>
    <w:basedOn w:val="BodyText"/>
    <w:rsid w:val="000631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31A3"/>
    <w:pPr>
      <w:framePr w:wrap="auto" w:hAnchor="text" w:y="6049"/>
    </w:pPr>
    <w:rPr>
      <w:color w:val="000000"/>
      <w:sz w:val="40"/>
    </w:rPr>
  </w:style>
  <w:style w:type="paragraph" w:customStyle="1" w:styleId="TOCTitle">
    <w:name w:val="TOCTitle"/>
    <w:basedOn w:val="Heading1"/>
    <w:rsid w:val="000631A3"/>
    <w:pPr>
      <w:spacing w:after="240"/>
      <w:jc w:val="center"/>
      <w:outlineLvl w:val="9"/>
    </w:pPr>
    <w:rPr>
      <w:caps/>
    </w:rPr>
  </w:style>
  <w:style w:type="paragraph" w:customStyle="1" w:styleId="Version">
    <w:name w:val="Version"/>
    <w:rsid w:val="000631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31A3"/>
    <w:pPr>
      <w:keepNext w:val="0"/>
      <w:tabs>
        <w:tab w:val="right" w:pos="4176"/>
      </w:tabs>
      <w:ind w:left="198" w:hanging="198"/>
    </w:pPr>
    <w:rPr>
      <w:rFonts w:ascii="Garamond" w:hAnsi="Garamond"/>
    </w:rPr>
  </w:style>
  <w:style w:type="paragraph" w:styleId="IndexHeading">
    <w:name w:val="index heading"/>
    <w:basedOn w:val="Normal"/>
    <w:next w:val="Index1"/>
    <w:semiHidden/>
    <w:rsid w:val="000631A3"/>
    <w:pPr>
      <w:spacing w:before="120" w:after="120"/>
    </w:pPr>
    <w:rPr>
      <w:rFonts w:ascii="Arial" w:hAnsi="Arial"/>
      <w:b/>
      <w:color w:val="918585"/>
      <w:sz w:val="24"/>
    </w:rPr>
  </w:style>
  <w:style w:type="paragraph" w:styleId="Header">
    <w:name w:val="header"/>
    <w:basedOn w:val="Normal"/>
    <w:link w:val="HeaderChar"/>
    <w:rsid w:val="000631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1A3"/>
    <w:rPr>
      <w:rFonts w:ascii="Times New Roman" w:eastAsia="Times New Roman" w:hAnsi="Times New Roman" w:cs="Times New Roman"/>
      <w:sz w:val="16"/>
      <w:szCs w:val="20"/>
      <w:lang w:val="en-GB" w:eastAsia="en-US"/>
    </w:rPr>
  </w:style>
  <w:style w:type="paragraph" w:customStyle="1" w:styleId="Chapter">
    <w:name w:val="Chapter"/>
    <w:basedOn w:val="Normal"/>
    <w:rsid w:val="000631A3"/>
    <w:pPr>
      <w:spacing w:before="240"/>
    </w:pPr>
    <w:rPr>
      <w:rFonts w:ascii="Times New Roman" w:hAnsi="Times New Roman"/>
      <w:smallCaps/>
      <w:spacing w:val="80"/>
      <w:sz w:val="28"/>
    </w:rPr>
  </w:style>
  <w:style w:type="paragraph" w:customStyle="1" w:styleId="InChapter">
    <w:name w:val="InChapter"/>
    <w:basedOn w:val="Heading3"/>
    <w:rsid w:val="000631A3"/>
    <w:pPr>
      <w:spacing w:after="240"/>
      <w:outlineLvl w:val="9"/>
    </w:pPr>
    <w:rPr>
      <w:noProof/>
    </w:rPr>
  </w:style>
  <w:style w:type="paragraph" w:styleId="Index2">
    <w:name w:val="index 2"/>
    <w:basedOn w:val="Normal"/>
    <w:next w:val="Normal"/>
    <w:semiHidden/>
    <w:rsid w:val="000631A3"/>
    <w:pPr>
      <w:tabs>
        <w:tab w:val="right" w:pos="4176"/>
      </w:tabs>
      <w:ind w:left="568" w:hanging="284"/>
    </w:pPr>
    <w:rPr>
      <w:rFonts w:ascii="Garamond" w:hAnsi="Garamond"/>
    </w:rPr>
  </w:style>
  <w:style w:type="paragraph" w:customStyle="1" w:styleId="Byline">
    <w:name w:val="Byline"/>
    <w:rsid w:val="000631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1A3"/>
    <w:pPr>
      <w:tabs>
        <w:tab w:val="clear" w:pos="3600"/>
        <w:tab w:val="clear" w:pos="3958"/>
      </w:tabs>
      <w:jc w:val="right"/>
    </w:pPr>
  </w:style>
  <w:style w:type="character" w:styleId="Emphasis">
    <w:name w:val="Emphasis"/>
    <w:basedOn w:val="DefaultParagraphFont"/>
    <w:qFormat/>
    <w:rsid w:val="000631A3"/>
    <w:rPr>
      <w:i/>
    </w:rPr>
  </w:style>
  <w:style w:type="paragraph" w:styleId="Caption">
    <w:name w:val="caption"/>
    <w:basedOn w:val="BodyText"/>
    <w:next w:val="Normal"/>
    <w:qFormat/>
    <w:rsid w:val="000631A3"/>
    <w:pPr>
      <w:framePr w:w="2268" w:hSpace="181" w:vSpace="181" w:wrap="around" w:vAnchor="text" w:hAnchor="page" w:x="1135" w:y="285" w:anchorLock="1"/>
    </w:pPr>
    <w:rPr>
      <w:i/>
    </w:rPr>
  </w:style>
  <w:style w:type="paragraph" w:customStyle="1" w:styleId="MiniTOCTitle">
    <w:name w:val="MiniTOCTitle"/>
    <w:basedOn w:val="Heading4"/>
    <w:rsid w:val="000631A3"/>
    <w:pPr>
      <w:spacing w:before="240"/>
      <w:outlineLvl w:val="9"/>
    </w:pPr>
    <w:rPr>
      <w:noProof/>
      <w:sz w:val="24"/>
    </w:rPr>
  </w:style>
  <w:style w:type="paragraph" w:customStyle="1" w:styleId="MiniTOCItem">
    <w:name w:val="MiniTOCItem"/>
    <w:basedOn w:val="ListBullet"/>
    <w:rsid w:val="000631A3"/>
    <w:pPr>
      <w:numPr>
        <w:numId w:val="0"/>
      </w:numPr>
      <w:tabs>
        <w:tab w:val="right" w:leader="dot" w:pos="6521"/>
      </w:tabs>
      <w:spacing w:before="0" w:after="0"/>
    </w:pPr>
  </w:style>
  <w:style w:type="paragraph" w:customStyle="1" w:styleId="TOFTitle">
    <w:name w:val="TOFTitle"/>
    <w:basedOn w:val="TOCTitle"/>
    <w:rsid w:val="000631A3"/>
  </w:style>
  <w:style w:type="paragraph" w:styleId="TableofFigures">
    <w:name w:val="table of figures"/>
    <w:basedOn w:val="Normal"/>
    <w:next w:val="Normal"/>
    <w:semiHidden/>
    <w:rsid w:val="000631A3"/>
    <w:pPr>
      <w:tabs>
        <w:tab w:val="right" w:leader="dot" w:pos="9072"/>
      </w:tabs>
      <w:ind w:left="970" w:hanging="403"/>
    </w:pPr>
    <w:rPr>
      <w:rFonts w:ascii="Times New Roman" w:hAnsi="Times New Roman"/>
      <w:b/>
    </w:rPr>
  </w:style>
  <w:style w:type="paragraph" w:styleId="ListNumber">
    <w:name w:val="List Number"/>
    <w:basedOn w:val="List"/>
    <w:rsid w:val="000631A3"/>
    <w:pPr>
      <w:numPr>
        <w:numId w:val="12"/>
      </w:numPr>
    </w:pPr>
  </w:style>
  <w:style w:type="character" w:customStyle="1" w:styleId="WingdingSymbols">
    <w:name w:val="Wingding Symbols"/>
    <w:rsid w:val="000631A3"/>
    <w:rPr>
      <w:rFonts w:ascii="Wingdings" w:hAnsi="Wingdings"/>
    </w:rPr>
  </w:style>
  <w:style w:type="paragraph" w:customStyle="1" w:styleId="TableHeading">
    <w:name w:val="Table Heading"/>
    <w:basedOn w:val="HeadingBase"/>
    <w:rsid w:val="000631A3"/>
    <w:pPr>
      <w:keepLines/>
      <w:pBdr>
        <w:bottom w:val="single" w:sz="6" w:space="1" w:color="918585"/>
      </w:pBdr>
      <w:spacing w:before="240"/>
    </w:pPr>
  </w:style>
  <w:style w:type="character" w:customStyle="1" w:styleId="HotSpot">
    <w:name w:val="HotSpot"/>
    <w:rsid w:val="000631A3"/>
    <w:rPr>
      <w:color w:val="0033CC"/>
      <w:u w:val="none"/>
    </w:rPr>
  </w:style>
  <w:style w:type="paragraph" w:customStyle="1" w:styleId="BodyTextRight">
    <w:name w:val="Body Text Right"/>
    <w:basedOn w:val="BodyText"/>
    <w:rsid w:val="000631A3"/>
    <w:pPr>
      <w:spacing w:before="0" w:after="0"/>
      <w:jc w:val="right"/>
    </w:pPr>
  </w:style>
  <w:style w:type="paragraph" w:styleId="Index3">
    <w:name w:val="index 3"/>
    <w:basedOn w:val="ListNumber2"/>
    <w:next w:val="Normal"/>
    <w:semiHidden/>
    <w:rsid w:val="000631A3"/>
    <w:pPr>
      <w:numPr>
        <w:numId w:val="0"/>
      </w:numPr>
      <w:tabs>
        <w:tab w:val="right" w:leader="dot" w:pos="4176"/>
      </w:tabs>
    </w:pPr>
  </w:style>
  <w:style w:type="paragraph" w:styleId="ListNumber2">
    <w:name w:val="List Number 2"/>
    <w:basedOn w:val="List2"/>
    <w:rsid w:val="000631A3"/>
    <w:pPr>
      <w:numPr>
        <w:numId w:val="11"/>
      </w:numPr>
      <w:tabs>
        <w:tab w:val="clear" w:pos="1060"/>
      </w:tabs>
    </w:pPr>
  </w:style>
  <w:style w:type="paragraph" w:customStyle="1" w:styleId="MarginNote">
    <w:name w:val="Margin Note"/>
    <w:basedOn w:val="BodyText"/>
    <w:rsid w:val="000631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1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1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31A3"/>
    <w:rPr>
      <w:sz w:val="32"/>
    </w:rPr>
  </w:style>
  <w:style w:type="paragraph" w:customStyle="1" w:styleId="HeadingProcedure">
    <w:name w:val="Heading Procedure"/>
    <w:basedOn w:val="HeadingBase"/>
    <w:next w:val="Normal"/>
    <w:rsid w:val="000631A3"/>
    <w:pPr>
      <w:tabs>
        <w:tab w:val="left" w:pos="0"/>
      </w:tabs>
      <w:spacing w:before="120" w:after="60"/>
    </w:pPr>
    <w:rPr>
      <w:i/>
      <w:color w:val="918585"/>
      <w:sz w:val="22"/>
    </w:rPr>
  </w:style>
  <w:style w:type="paragraph" w:customStyle="1" w:styleId="TableBodyText">
    <w:name w:val="Table Body Text"/>
    <w:basedOn w:val="BodyText"/>
    <w:rsid w:val="000631A3"/>
    <w:pPr>
      <w:spacing w:before="60" w:after="60"/>
    </w:pPr>
  </w:style>
  <w:style w:type="paragraph" w:styleId="ListContinue">
    <w:name w:val="List Continue"/>
    <w:basedOn w:val="List"/>
    <w:rsid w:val="000631A3"/>
    <w:pPr>
      <w:ind w:firstLine="0"/>
    </w:pPr>
  </w:style>
  <w:style w:type="paragraph" w:customStyle="1" w:styleId="ListNote">
    <w:name w:val="List Note"/>
    <w:basedOn w:val="List"/>
    <w:rsid w:val="000631A3"/>
    <w:pPr>
      <w:pBdr>
        <w:top w:val="single" w:sz="6" w:space="2" w:color="918585"/>
        <w:bottom w:val="single" w:sz="6" w:space="2" w:color="918585"/>
      </w:pBdr>
      <w:tabs>
        <w:tab w:val="left" w:pos="1021"/>
      </w:tabs>
      <w:ind w:firstLine="0"/>
    </w:pPr>
  </w:style>
  <w:style w:type="paragraph" w:customStyle="1" w:styleId="Warning">
    <w:name w:val="Warning"/>
    <w:basedOn w:val="BodyText"/>
    <w:rsid w:val="000631A3"/>
    <w:pPr>
      <w:shd w:val="clear" w:color="auto" w:fill="D9D9D9"/>
      <w:tabs>
        <w:tab w:val="left" w:pos="992"/>
      </w:tabs>
      <w:ind w:left="119" w:right="119"/>
    </w:pPr>
    <w:rPr>
      <w:sz w:val="20"/>
    </w:rPr>
  </w:style>
  <w:style w:type="paragraph" w:customStyle="1" w:styleId="MarginIcons">
    <w:name w:val="Margin Icons"/>
    <w:basedOn w:val="BodyText"/>
    <w:rsid w:val="000631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1A3"/>
    <w:rPr>
      <w:rFonts w:ascii="Courier New" w:hAnsi="Courier New"/>
    </w:rPr>
  </w:style>
  <w:style w:type="paragraph" w:customStyle="1" w:styleId="NoteBullet">
    <w:name w:val="Note Bullet"/>
    <w:basedOn w:val="Note"/>
    <w:rsid w:val="000631A3"/>
    <w:pPr>
      <w:tabs>
        <w:tab w:val="clear" w:pos="680"/>
      </w:tabs>
      <w:spacing w:before="60" w:after="60"/>
    </w:pPr>
  </w:style>
  <w:style w:type="paragraph" w:customStyle="1" w:styleId="SubHeading2">
    <w:name w:val="SubHeading2"/>
    <w:basedOn w:val="HeadingBase"/>
    <w:rsid w:val="000631A3"/>
    <w:pPr>
      <w:spacing w:before="240" w:after="60"/>
    </w:pPr>
    <w:rPr>
      <w:sz w:val="20"/>
    </w:rPr>
  </w:style>
  <w:style w:type="paragraph" w:customStyle="1" w:styleId="SubHeading1">
    <w:name w:val="SubHeading1"/>
    <w:basedOn w:val="HeadingBase"/>
    <w:rsid w:val="000631A3"/>
    <w:pPr>
      <w:spacing w:before="240" w:after="60"/>
    </w:pPr>
    <w:rPr>
      <w:color w:val="918585"/>
      <w:sz w:val="22"/>
    </w:rPr>
  </w:style>
  <w:style w:type="paragraph" w:customStyle="1" w:styleId="SideHeading">
    <w:name w:val="Side Heading"/>
    <w:basedOn w:val="HeadingBase"/>
    <w:rsid w:val="000631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1A3"/>
    <w:pPr>
      <w:numPr>
        <w:numId w:val="13"/>
      </w:numPr>
    </w:pPr>
  </w:style>
  <w:style w:type="paragraph" w:styleId="PlainText">
    <w:name w:val="Plain Text"/>
    <w:basedOn w:val="Normal"/>
    <w:link w:val="PlainTextChar"/>
    <w:rsid w:val="000631A3"/>
    <w:rPr>
      <w:sz w:val="20"/>
    </w:rPr>
  </w:style>
  <w:style w:type="character" w:customStyle="1" w:styleId="PlainTextChar">
    <w:name w:val="Plain Text Char"/>
    <w:basedOn w:val="DefaultParagraphFont"/>
    <w:link w:val="PlainText"/>
    <w:rsid w:val="000631A3"/>
    <w:rPr>
      <w:rFonts w:ascii="Courier New" w:eastAsia="Times New Roman" w:hAnsi="Courier New" w:cs="Times New Roman"/>
      <w:sz w:val="20"/>
      <w:szCs w:val="20"/>
      <w:lang w:eastAsia="en-US"/>
    </w:rPr>
  </w:style>
  <w:style w:type="character" w:customStyle="1" w:styleId="MenuOption">
    <w:name w:val="Menu Option"/>
    <w:basedOn w:val="DefaultParagraphFont"/>
    <w:rsid w:val="000631A3"/>
    <w:rPr>
      <w:b/>
      <w:smallCaps/>
    </w:rPr>
  </w:style>
  <w:style w:type="paragraph" w:customStyle="1" w:styleId="TableListNumber">
    <w:name w:val="Table List Number"/>
    <w:basedOn w:val="ListNumber"/>
    <w:rsid w:val="000631A3"/>
    <w:pPr>
      <w:numPr>
        <w:numId w:val="0"/>
      </w:numPr>
    </w:pPr>
  </w:style>
  <w:style w:type="paragraph" w:styleId="TOC4">
    <w:name w:val="toc 4"/>
    <w:basedOn w:val="TOCBase"/>
    <w:next w:val="Normal"/>
    <w:semiHidden/>
    <w:rsid w:val="000631A3"/>
    <w:pPr>
      <w:tabs>
        <w:tab w:val="right" w:leader="dot" w:pos="9071"/>
      </w:tabs>
      <w:ind w:left="1701"/>
    </w:pPr>
  </w:style>
  <w:style w:type="paragraph" w:customStyle="1" w:styleId="ListAlpha">
    <w:name w:val="List Alpha"/>
    <w:basedOn w:val="List"/>
    <w:rsid w:val="000631A3"/>
    <w:pPr>
      <w:numPr>
        <w:numId w:val="10"/>
      </w:numPr>
    </w:pPr>
  </w:style>
  <w:style w:type="paragraph" w:customStyle="1" w:styleId="ListAlpha2">
    <w:name w:val="List Alpha 2"/>
    <w:basedOn w:val="List2"/>
    <w:rsid w:val="000631A3"/>
    <w:pPr>
      <w:numPr>
        <w:numId w:val="9"/>
      </w:numPr>
    </w:pPr>
  </w:style>
  <w:style w:type="paragraph" w:styleId="List3">
    <w:name w:val="List 3"/>
    <w:basedOn w:val="BodyText"/>
    <w:rsid w:val="000631A3"/>
    <w:pPr>
      <w:tabs>
        <w:tab w:val="left" w:pos="1021"/>
      </w:tabs>
      <w:spacing w:before="60" w:after="60"/>
      <w:ind w:left="1020" w:hanging="340"/>
    </w:pPr>
  </w:style>
  <w:style w:type="paragraph" w:styleId="List4">
    <w:name w:val="List 4"/>
    <w:basedOn w:val="BodyText"/>
    <w:rsid w:val="000631A3"/>
    <w:pPr>
      <w:tabs>
        <w:tab w:val="left" w:pos="1361"/>
      </w:tabs>
      <w:spacing w:before="60" w:after="60"/>
      <w:ind w:left="1361" w:hanging="340"/>
    </w:pPr>
  </w:style>
  <w:style w:type="paragraph" w:styleId="List5">
    <w:name w:val="List 5"/>
    <w:basedOn w:val="BodyText"/>
    <w:rsid w:val="000631A3"/>
    <w:pPr>
      <w:tabs>
        <w:tab w:val="left" w:pos="1701"/>
      </w:tabs>
      <w:spacing w:before="60" w:after="60"/>
      <w:ind w:left="1701" w:hanging="340"/>
    </w:pPr>
  </w:style>
  <w:style w:type="paragraph" w:styleId="ListBullet4">
    <w:name w:val="List Bullet 4"/>
    <w:basedOn w:val="List4"/>
    <w:rsid w:val="000631A3"/>
    <w:pPr>
      <w:numPr>
        <w:numId w:val="4"/>
      </w:numPr>
    </w:pPr>
  </w:style>
  <w:style w:type="paragraph" w:styleId="ListBullet5">
    <w:name w:val="List Bullet 5"/>
    <w:basedOn w:val="List5"/>
    <w:rsid w:val="000631A3"/>
    <w:pPr>
      <w:numPr>
        <w:numId w:val="5"/>
      </w:numPr>
    </w:pPr>
  </w:style>
  <w:style w:type="paragraph" w:styleId="ListContinue2">
    <w:name w:val="List Continue 2"/>
    <w:basedOn w:val="List2"/>
    <w:rsid w:val="000631A3"/>
    <w:pPr>
      <w:ind w:firstLine="0"/>
    </w:pPr>
  </w:style>
  <w:style w:type="paragraph" w:styleId="ListContinue3">
    <w:name w:val="List Continue 3"/>
    <w:basedOn w:val="List3"/>
    <w:rsid w:val="000631A3"/>
    <w:pPr>
      <w:ind w:left="1021" w:firstLine="0"/>
    </w:pPr>
  </w:style>
  <w:style w:type="paragraph" w:styleId="ListContinue4">
    <w:name w:val="List Continue 4"/>
    <w:basedOn w:val="List4"/>
    <w:rsid w:val="000631A3"/>
    <w:pPr>
      <w:ind w:firstLine="0"/>
    </w:pPr>
  </w:style>
  <w:style w:type="paragraph" w:styleId="ListContinue5">
    <w:name w:val="List Continue 5"/>
    <w:basedOn w:val="List5"/>
    <w:rsid w:val="000631A3"/>
    <w:pPr>
      <w:ind w:firstLine="0"/>
    </w:pPr>
  </w:style>
  <w:style w:type="paragraph" w:styleId="ListNumber3">
    <w:name w:val="List Number 3"/>
    <w:basedOn w:val="List3"/>
    <w:rsid w:val="000631A3"/>
    <w:pPr>
      <w:numPr>
        <w:numId w:val="6"/>
      </w:numPr>
    </w:pPr>
  </w:style>
  <w:style w:type="paragraph" w:styleId="ListNumber4">
    <w:name w:val="List Number 4"/>
    <w:basedOn w:val="List4"/>
    <w:rsid w:val="000631A3"/>
    <w:pPr>
      <w:numPr>
        <w:numId w:val="7"/>
      </w:numPr>
    </w:pPr>
  </w:style>
  <w:style w:type="paragraph" w:styleId="ListNumber5">
    <w:name w:val="List Number 5"/>
    <w:basedOn w:val="List5"/>
    <w:rsid w:val="000631A3"/>
    <w:pPr>
      <w:numPr>
        <w:numId w:val="8"/>
      </w:numPr>
    </w:pPr>
  </w:style>
  <w:style w:type="paragraph" w:styleId="BlockText">
    <w:name w:val="Block Text"/>
    <w:basedOn w:val="Normal"/>
    <w:rsid w:val="000631A3"/>
    <w:pPr>
      <w:spacing w:after="120"/>
      <w:ind w:left="1440" w:right="1440"/>
    </w:pPr>
  </w:style>
  <w:style w:type="character" w:customStyle="1" w:styleId="Subscript">
    <w:name w:val="Subscript"/>
    <w:basedOn w:val="DefaultParagraphFont"/>
    <w:rsid w:val="000631A3"/>
    <w:rPr>
      <w:sz w:val="16"/>
      <w:vertAlign w:val="subscript"/>
    </w:rPr>
  </w:style>
  <w:style w:type="character" w:customStyle="1" w:styleId="Superscript">
    <w:name w:val="Superscript"/>
    <w:basedOn w:val="DefaultParagraphFont"/>
    <w:rsid w:val="000631A3"/>
    <w:rPr>
      <w:sz w:val="16"/>
      <w:vertAlign w:val="superscript"/>
    </w:rPr>
  </w:style>
  <w:style w:type="character" w:customStyle="1" w:styleId="Symbols">
    <w:name w:val="Symbols"/>
    <w:basedOn w:val="DefaultParagraphFont"/>
    <w:rsid w:val="000631A3"/>
    <w:rPr>
      <w:rFonts w:ascii="Symbol" w:hAnsi="Symbol"/>
    </w:rPr>
  </w:style>
  <w:style w:type="character" w:customStyle="1" w:styleId="MenuOptions">
    <w:name w:val="Menu Options"/>
    <w:basedOn w:val="DefaultParagraphFont"/>
    <w:rsid w:val="000631A3"/>
    <w:rPr>
      <w:rFonts w:ascii="Arial Narrow" w:hAnsi="Arial Narrow"/>
      <w:smallCaps/>
    </w:rPr>
  </w:style>
  <w:style w:type="character" w:customStyle="1" w:styleId="Buttons">
    <w:name w:val="Buttons"/>
    <w:basedOn w:val="DefaultParagraphFont"/>
    <w:rsid w:val="000631A3"/>
    <w:rPr>
      <w:b/>
    </w:rPr>
  </w:style>
  <w:style w:type="character" w:customStyle="1" w:styleId="Underlined">
    <w:name w:val="Underlined"/>
    <w:basedOn w:val="DefaultParagraphFont"/>
    <w:rsid w:val="000631A3"/>
    <w:rPr>
      <w:u w:val="single"/>
    </w:rPr>
  </w:style>
  <w:style w:type="paragraph" w:customStyle="1" w:styleId="TableBodyTextRight">
    <w:name w:val="Table Body Text Right"/>
    <w:basedOn w:val="TableBodyText"/>
    <w:rsid w:val="000631A3"/>
    <w:pPr>
      <w:widowControl w:val="0"/>
      <w:autoSpaceDE w:val="0"/>
      <w:autoSpaceDN w:val="0"/>
      <w:adjustRightInd w:val="0"/>
      <w:jc w:val="right"/>
    </w:pPr>
    <w:rPr>
      <w:rFonts w:cs="Arial"/>
      <w:szCs w:val="18"/>
    </w:rPr>
  </w:style>
  <w:style w:type="paragraph" w:customStyle="1" w:styleId="CopyrightText">
    <w:name w:val="Copyright Text"/>
    <w:basedOn w:val="BodyText"/>
    <w:rsid w:val="000631A3"/>
    <w:rPr>
      <w:sz w:val="18"/>
    </w:rPr>
  </w:style>
  <w:style w:type="paragraph" w:customStyle="1" w:styleId="BodySmallRight">
    <w:name w:val="Body Small Right"/>
    <w:basedOn w:val="BodyTextRight"/>
    <w:rsid w:val="000631A3"/>
    <w:rPr>
      <w:sz w:val="18"/>
      <w:szCs w:val="18"/>
    </w:rPr>
  </w:style>
  <w:style w:type="paragraph" w:customStyle="1" w:styleId="MarginEdition">
    <w:name w:val="Margin Edition"/>
    <w:basedOn w:val="MarginNote"/>
    <w:rsid w:val="000631A3"/>
    <w:pPr>
      <w:spacing w:before="0" w:after="0"/>
    </w:pPr>
    <w:rPr>
      <w:rFonts w:ascii="Times New Roman" w:hAnsi="Times New Roman"/>
      <w:color w:val="999999"/>
    </w:rPr>
  </w:style>
  <w:style w:type="paragraph" w:customStyle="1" w:styleId="Spacer">
    <w:name w:val="Spacer"/>
    <w:basedOn w:val="Normal"/>
    <w:rsid w:val="000631A3"/>
    <w:rPr>
      <w:sz w:val="2"/>
      <w:szCs w:val="2"/>
    </w:rPr>
  </w:style>
  <w:style w:type="character" w:customStyle="1" w:styleId="Small">
    <w:name w:val="Small"/>
    <w:basedOn w:val="DefaultParagraphFont"/>
    <w:rsid w:val="000631A3"/>
    <w:rPr>
      <w:sz w:val="16"/>
    </w:rPr>
  </w:style>
  <w:style w:type="paragraph" w:customStyle="1" w:styleId="WideTable">
    <w:name w:val="Wide Table"/>
    <w:basedOn w:val="Normal"/>
    <w:rsid w:val="000631A3"/>
    <w:pPr>
      <w:ind w:left="-1418"/>
    </w:pPr>
    <w:rPr>
      <w:sz w:val="2"/>
      <w:szCs w:val="2"/>
    </w:rPr>
  </w:style>
  <w:style w:type="character" w:styleId="PageNumber">
    <w:name w:val="page number"/>
    <w:basedOn w:val="DefaultParagraphFont"/>
    <w:rsid w:val="000631A3"/>
  </w:style>
  <w:style w:type="paragraph" w:styleId="Quote">
    <w:name w:val="Quote"/>
    <w:basedOn w:val="Heading1"/>
    <w:link w:val="QuoteChar"/>
    <w:qFormat/>
    <w:rsid w:val="000631A3"/>
    <w:rPr>
      <w:b w:val="0"/>
      <w:sz w:val="72"/>
      <w:szCs w:val="72"/>
      <w:lang w:val="en-NZ"/>
    </w:rPr>
  </w:style>
  <w:style w:type="character" w:customStyle="1" w:styleId="QuoteChar">
    <w:name w:val="Quote Char"/>
    <w:basedOn w:val="DefaultParagraphFont"/>
    <w:link w:val="Quote"/>
    <w:rsid w:val="000631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1A3"/>
    <w:pPr>
      <w:pageBreakBefore/>
    </w:pPr>
  </w:style>
  <w:style w:type="paragraph" w:customStyle="1" w:styleId="Border">
    <w:name w:val="Border"/>
    <w:basedOn w:val="Normal"/>
    <w:qFormat/>
    <w:rsid w:val="000631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1A3"/>
    <w:rPr>
      <w:b/>
      <w:bCs/>
      <w:i/>
      <w:iCs/>
      <w:color w:val="auto"/>
    </w:rPr>
  </w:style>
  <w:style w:type="paragraph" w:styleId="IntenseQuote">
    <w:name w:val="Intense Quote"/>
    <w:basedOn w:val="Normal"/>
    <w:next w:val="Normal"/>
    <w:link w:val="IntenseQuoteChar"/>
    <w:uiPriority w:val="30"/>
    <w:qFormat/>
    <w:rsid w:val="000631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1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31A3"/>
    <w:rPr>
      <w:smallCaps/>
      <w:color w:val="auto"/>
      <w:u w:val="single"/>
    </w:rPr>
  </w:style>
  <w:style w:type="character" w:styleId="IntenseReference">
    <w:name w:val="Intense Reference"/>
    <w:basedOn w:val="DefaultParagraphFont"/>
    <w:uiPriority w:val="32"/>
    <w:qFormat/>
    <w:rsid w:val="000631A3"/>
    <w:rPr>
      <w:b/>
      <w:bCs/>
      <w:smallCaps/>
      <w:color w:val="auto"/>
      <w:spacing w:val="5"/>
      <w:u w:val="single"/>
    </w:rPr>
  </w:style>
  <w:style w:type="paragraph" w:customStyle="1" w:styleId="2ColumnHeading">
    <w:name w:val="2Column Heading"/>
    <w:basedOn w:val="BodyText"/>
    <w:qFormat/>
    <w:rsid w:val="000631A3"/>
    <w:pPr>
      <w:spacing w:after="60"/>
      <w:ind w:left="-2268"/>
    </w:pPr>
    <w:rPr>
      <w:b/>
    </w:rPr>
  </w:style>
  <w:style w:type="paragraph" w:customStyle="1" w:styleId="Heading1TOC">
    <w:name w:val="Heading1 TOC"/>
    <w:basedOn w:val="Normal"/>
    <w:qFormat/>
    <w:rsid w:val="000631A3"/>
    <w:pPr>
      <w:spacing w:before="240" w:after="120"/>
    </w:pPr>
    <w:rPr>
      <w:rFonts w:ascii="Times New Roman" w:hAnsi="Times New Roman"/>
      <w:b/>
      <w:sz w:val="32"/>
    </w:rPr>
  </w:style>
  <w:style w:type="paragraph" w:customStyle="1" w:styleId="Heading2TOC">
    <w:name w:val="Heading2 TOC"/>
    <w:basedOn w:val="Normal"/>
    <w:qFormat/>
    <w:rsid w:val="000631A3"/>
    <w:pPr>
      <w:spacing w:before="240" w:after="60"/>
    </w:pPr>
    <w:rPr>
      <w:rFonts w:ascii="Times New Roman" w:hAnsi="Times New Roman"/>
      <w:b/>
      <w:sz w:val="28"/>
    </w:rPr>
  </w:style>
  <w:style w:type="character" w:customStyle="1" w:styleId="Underline">
    <w:name w:val="Underline"/>
    <w:basedOn w:val="DefaultParagraphFont"/>
    <w:qFormat/>
    <w:rsid w:val="000631A3"/>
    <w:rPr>
      <w:u w:val="single"/>
    </w:rPr>
  </w:style>
  <w:style w:type="paragraph" w:styleId="BalloonText">
    <w:name w:val="Balloon Text"/>
    <w:basedOn w:val="Normal"/>
    <w:link w:val="BalloonTextChar"/>
    <w:rsid w:val="000631A3"/>
    <w:rPr>
      <w:rFonts w:ascii="Tahoma" w:hAnsi="Tahoma" w:cs="Tahoma"/>
      <w:sz w:val="16"/>
      <w:szCs w:val="16"/>
    </w:rPr>
  </w:style>
  <w:style w:type="character" w:customStyle="1" w:styleId="BalloonTextChar">
    <w:name w:val="Balloon Text Char"/>
    <w:basedOn w:val="DefaultParagraphFont"/>
    <w:link w:val="BalloonText"/>
    <w:rsid w:val="000631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31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31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31A3"/>
    <w:rPr>
      <w:b/>
      <w:color w:val="660033"/>
      <w:spacing w:val="0"/>
    </w:rPr>
  </w:style>
  <w:style w:type="paragraph" w:customStyle="1" w:styleId="Nameditemlist">
    <w:name w:val="Named item list"/>
    <w:basedOn w:val="BodyText"/>
    <w:qFormat/>
    <w:rsid w:val="000631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1393</Words>
  <Characters>8518</Characters>
  <Application>Microsoft Office Word</Application>
  <DocSecurity>0</DocSecurity>
  <Lines>248</Lines>
  <Paragraphs>167</Paragraphs>
  <ScaleCrop>false</ScaleCrop>
  <Company>Author-it Software Corporation Ltd.</Company>
  <LinksUpToDate>false</LinksUpToDate>
  <CharactersWithSpaces>9860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SIHHHRS201A Rinse and neutralise chemically restructured hair</dc:title>
  <dc:subject>Approved</dc:subject>
  <dc:creator>Service Skills Australia</dc:creator>
  <cp:keywords>Release 2</cp:keywords>
  <dc:description>Review Date: 12 April 2008</dc:description>
  <cp:lastModifiedBy>TPCMS</cp:lastModifiedBy>
  <cp:revision>3</cp:revision>
  <dcterms:created xsi:type="dcterms:W3CDTF">2013-07-02T02:44:00Z</dcterms:created>
  <dcterms:modified xsi:type="dcterms:W3CDTF">2013-07-02T02:44:00Z</dcterms:modified>
</cp:coreProperties>
</file>